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 w:ascii="宋体 (正文)" w:hAnsi="宋体 (正文)" w:eastAsia="宋体 (正文)" w:cs="宋体 (正文)"/>
          <w:sz w:val="21"/>
          <w:szCs w:val="21"/>
          <w:lang w:val="en-US" w:eastAsia="zh-CN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卓创网历史数据采集需求</w:t>
      </w:r>
    </w:p>
    <w:p>
      <w:pPr>
        <w:pStyle w:val="7"/>
        <w:bidi w:val="0"/>
        <w:rPr>
          <w:rFonts w:hint="eastAsia" w:ascii="宋体 (正文)" w:hAnsi="宋体 (正文)" w:eastAsia="宋体 (正文)" w:cs="宋体 (正文)"/>
          <w:lang w:val="en-US" w:eastAsia="zh-CN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概述</w:t>
      </w:r>
    </w:p>
    <w:p>
      <w:pPr>
        <w:rPr>
          <w:rFonts w:hint="eastAsia" w:ascii="宋体 (正文)" w:hAnsi="宋体 (正文)" w:eastAsia="宋体 (正文)" w:cs="宋体 (正文)"/>
          <w:sz w:val="21"/>
          <w:szCs w:val="21"/>
        </w:rPr>
      </w:pPr>
      <w:r>
        <w:rPr>
          <w:rFonts w:hint="eastAsia" w:ascii="宋体 (正文)" w:hAnsi="宋体 (正文)" w:eastAsia="宋体 (正文)" w:cs="宋体 (正文)"/>
          <w:sz w:val="21"/>
          <w:szCs w:val="21"/>
        </w:rPr>
        <w:t>采集目标是</w:t>
      </w:r>
      <w:r>
        <w:rPr>
          <w:rFonts w:hint="eastAsia" w:ascii="宋体 (正文)" w:hAnsi="宋体 (正文)" w:eastAsia="宋体 (正文)" w:cs="宋体 (正文)"/>
          <w:sz w:val="21"/>
          <w:szCs w:val="21"/>
          <w:lang w:val="en-US" w:eastAsia="zh-CN"/>
        </w:rPr>
        <w:t>卓创</w:t>
      </w:r>
      <w:r>
        <w:rPr>
          <w:rFonts w:hint="eastAsia" w:ascii="宋体 (正文)" w:hAnsi="宋体 (正文)" w:eastAsia="宋体 (正文)" w:cs="宋体 (正文)"/>
          <w:sz w:val="21"/>
          <w:szCs w:val="21"/>
        </w:rPr>
        <w:t>网上的</w:t>
      </w:r>
      <w:r>
        <w:rPr>
          <w:rFonts w:hint="eastAsia" w:ascii="宋体 (正文)" w:hAnsi="宋体 (正文)" w:eastAsia="宋体 (正文)" w:cs="宋体 (正文)"/>
          <w:sz w:val="21"/>
          <w:szCs w:val="21"/>
          <w:lang w:val="en-US" w:eastAsia="zh-CN"/>
        </w:rPr>
        <w:t>现货历史价格</w:t>
      </w:r>
      <w:r>
        <w:rPr>
          <w:rFonts w:hint="eastAsia" w:ascii="宋体 (正文)" w:hAnsi="宋体 (正文)" w:eastAsia="宋体 (正文)" w:cs="宋体 (正文)"/>
          <w:sz w:val="21"/>
          <w:szCs w:val="21"/>
        </w:rPr>
        <w:t>数据库</w:t>
      </w:r>
    </w:p>
    <w:p>
      <w:pPr>
        <w:rPr>
          <w:rFonts w:hint="eastAsia" w:hAnsi="宋体 (正文)" w:eastAsia="宋体 (正文)" w:cs="宋体 (正文)" w:asciiTheme="minorAscii"/>
          <w:sz w:val="21"/>
          <w:szCs w:val="21"/>
        </w:rPr>
      </w:pPr>
      <w:r>
        <w:rPr>
          <w:rFonts w:hint="eastAsia" w:ascii="宋体 (正文)" w:hAnsi="宋体 (正文)" w:eastAsia="宋体 (正文)" w:cs="宋体 (正文)"/>
          <w:sz w:val="21"/>
          <w:szCs w:val="21"/>
        </w:rPr>
        <w:t>数据采集入口：</w:t>
      </w:r>
      <w:r>
        <w:rPr>
          <w:rFonts w:hint="eastAsia" w:hAnsi="宋体 (正文)" w:eastAsia="宋体 (正文)" w:cs="宋体 (正文)" w:asciiTheme="minorAscii"/>
          <w:sz w:val="21"/>
          <w:szCs w:val="21"/>
        </w:rPr>
        <w:fldChar w:fldCharType="begin"/>
      </w:r>
      <w:r>
        <w:rPr>
          <w:rFonts w:hint="eastAsia" w:hAnsi="宋体 (正文)" w:eastAsia="宋体 (正文)" w:cs="宋体 (正文)" w:asciiTheme="minorAscii"/>
          <w:sz w:val="21"/>
          <w:szCs w:val="21"/>
        </w:rPr>
        <w:instrText xml:space="preserve"> HYPERLINK "https://prices.sci99.com/cn/" </w:instrText>
      </w:r>
      <w:r>
        <w:rPr>
          <w:rFonts w:hint="eastAsia" w:hAnsi="宋体 (正文)" w:eastAsia="宋体 (正文)" w:cs="宋体 (正文)" w:asciiTheme="minorAscii"/>
          <w:sz w:val="21"/>
          <w:szCs w:val="21"/>
        </w:rPr>
        <w:fldChar w:fldCharType="separate"/>
      </w:r>
      <w:r>
        <w:rPr>
          <w:rStyle w:val="10"/>
          <w:rFonts w:hint="eastAsia" w:hAnsi="宋体 (正文)" w:eastAsia="宋体 (正文)" w:cs="宋体 (正文)" w:asciiTheme="minorAscii"/>
          <w:sz w:val="21"/>
          <w:szCs w:val="21"/>
        </w:rPr>
        <w:t>https://prices.sci99.com/cn/</w:t>
      </w:r>
      <w:r>
        <w:rPr>
          <w:rFonts w:hint="eastAsia" w:hAnsi="宋体 (正文)" w:eastAsia="宋体 (正文)" w:cs="宋体 (正文)" w:asciiTheme="minorAscii"/>
          <w:sz w:val="21"/>
          <w:szCs w:val="21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Tahoma" w:hAnsi="Tahoma" w:eastAsia="Tahoma" w:cs="Tahoma"/>
          <w:i w:val="0"/>
          <w:caps w:val="0"/>
          <w:color w:val="111F2C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Tahoma" w:hAnsi="Tahoma" w:eastAsia="Tahoma" w:cs="Tahoma"/>
          <w:i w:val="0"/>
          <w:caps w:val="0"/>
          <w:color w:val="111F2C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ascii="Tahoma" w:hAnsi="Tahoma" w:eastAsia="Tahoma" w:cs="Tahoma"/>
          <w:i w:val="0"/>
          <w:caps w:val="0"/>
          <w:color w:val="111F2C"/>
          <w:spacing w:val="0"/>
          <w:kern w:val="0"/>
          <w:sz w:val="21"/>
          <w:szCs w:val="21"/>
          <w:shd w:val="clear" w:fill="FFFFFF"/>
          <w:lang w:val="en-US" w:eastAsia="zh-CN" w:bidi="ar"/>
        </w:rPr>
        <w:t>卓创</w:t>
      </w:r>
      <w:r>
        <w:rPr>
          <w:rFonts w:ascii="Tahoma" w:hAnsi="Tahoma" w:eastAsia="Tahoma" w:cs="Tahoma"/>
          <w:i w:val="0"/>
          <w:caps w:val="0"/>
          <w:color w:val="111F2C"/>
          <w:spacing w:val="0"/>
          <w:kern w:val="0"/>
          <w:sz w:val="21"/>
          <w:szCs w:val="21"/>
          <w:shd w:val="clear" w:fill="FFFFFF"/>
          <w:lang w:eastAsia="zh-CN" w:bidi="ar"/>
        </w:rPr>
        <w:t>账号密码</w:t>
      </w:r>
    </w:p>
    <w:p>
      <w:pPr>
        <w:keepNext w:val="0"/>
        <w:keepLines w:val="0"/>
        <w:widowControl/>
        <w:suppressLineNumbers w:val="0"/>
        <w:jc w:val="left"/>
        <w:rPr>
          <w:rFonts w:ascii="Tahoma" w:hAnsi="Tahoma" w:eastAsia="Tahoma" w:cs="Tahoma"/>
          <w:i w:val="0"/>
          <w:caps w:val="0"/>
          <w:color w:val="111F2C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ascii="Tahoma" w:hAnsi="Tahoma" w:eastAsia="Tahoma" w:cs="Tahoma"/>
          <w:i w:val="0"/>
          <w:caps w:val="0"/>
          <w:color w:val="111F2C"/>
          <w:spacing w:val="0"/>
          <w:kern w:val="0"/>
          <w:sz w:val="21"/>
          <w:szCs w:val="21"/>
          <w:shd w:val="clear" w:fill="FFFFFF"/>
          <w:lang w:val="en-US" w:eastAsia="zh-CN" w:bidi="ar"/>
        </w:rPr>
        <w:t>jinyang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Tahoma" w:hAnsi="Tahoma" w:eastAsia="Tahoma" w:cs="Tahoma"/>
          <w:i w:val="0"/>
          <w:caps w:val="0"/>
          <w:color w:val="111F2C"/>
          <w:spacing w:val="0"/>
          <w:kern w:val="0"/>
          <w:sz w:val="21"/>
          <w:szCs w:val="21"/>
          <w:shd w:val="clear" w:fill="FFFFFF"/>
          <w:lang w:val="en-US" w:eastAsia="zh-CN" w:bidi="ar"/>
        </w:rPr>
        <w:t>jy123456</w:t>
      </w:r>
    </w:p>
    <w:p>
      <w:pPr>
        <w:rPr>
          <w:rFonts w:hint="eastAsia" w:hAnsi="宋体 (正文)" w:eastAsia="宋体 (正文)" w:cs="宋体 (正文)" w:asciiTheme="minorAscii"/>
          <w:sz w:val="21"/>
          <w:szCs w:val="21"/>
        </w:rPr>
      </w:pPr>
    </w:p>
    <w:p>
      <w:pPr>
        <w:rPr>
          <w:rFonts w:hint="eastAsia" w:ascii="宋体 (正文)" w:hAnsi="宋体 (正文)" w:eastAsia="宋体 (正文)" w:cs="宋体 (正文)"/>
          <w:sz w:val="21"/>
          <w:szCs w:val="21"/>
          <w:lang w:val="en-US" w:eastAsia="zh-CN"/>
        </w:rPr>
      </w:pPr>
    </w:p>
    <w:p>
      <w:pPr>
        <w:pStyle w:val="7"/>
        <w:bidi w:val="0"/>
        <w:rPr>
          <w:rFonts w:hint="eastAsia" w:ascii="宋体 (正文)" w:hAnsi="宋体 (正文)" w:eastAsia="宋体 (正文)" w:cs="宋体 (正文)"/>
          <w:lang w:val="en-US" w:eastAsia="zh-CN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采集步骤</w:t>
      </w:r>
    </w:p>
    <w:p>
      <w:pPr>
        <w:widowControl w:val="0"/>
        <w:numPr>
          <w:ilvl w:val="0"/>
          <w:numId w:val="1"/>
        </w:numPr>
        <w:jc w:val="both"/>
        <w:rPr>
          <w:rFonts w:hint="eastAsia" w:ascii="宋体 (正文)" w:hAnsi="宋体 (正文)" w:eastAsia="宋体 (正文)" w:cs="宋体 (正文)"/>
          <w:lang w:val="en-US" w:eastAsia="zh-CN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将鼠标放置在【塑料】版块，依次选择点击进入【通用塑料、工程塑料、再生塑料、塑料薄膜、塑料管材原料、氯碱】栏目下所有子项。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 (正文)" w:hAnsi="宋体 (正文)" w:eastAsia="宋体 (正文)" w:cs="宋体 (正文)"/>
          <w:lang w:val="en-US" w:eastAsia="zh-CN"/>
        </w:rPr>
      </w:pPr>
      <w:r>
        <w:rPr>
          <w:rFonts w:hint="eastAsia" w:ascii="宋体 (正文)" w:hAnsi="宋体 (正文)" w:eastAsia="宋体 (正文)" w:cs="宋体 (正文)"/>
        </w:rPr>
        <w:drawing>
          <wp:inline distT="0" distB="0" distL="114300" distR="114300">
            <wp:extent cx="5266690" cy="2707640"/>
            <wp:effectExtent l="0" t="0" r="635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 (正文)" w:hAnsi="宋体 (正文)" w:eastAsia="宋体 (正文)" w:cs="宋体 (正文)"/>
          <w:lang w:val="en-US" w:eastAsia="zh-CN"/>
        </w:rPr>
      </w:pPr>
    </w:p>
    <w:p>
      <w:pPr>
        <w:widowControl w:val="0"/>
        <w:numPr>
          <w:ilvl w:val="0"/>
          <w:numId w:val="1"/>
        </w:numPr>
        <w:jc w:val="both"/>
        <w:rPr>
          <w:rFonts w:hint="eastAsia" w:ascii="宋体 (正文)" w:hAnsi="宋体 (正文)" w:eastAsia="宋体 (正文)" w:cs="宋体 (正文)"/>
          <w:lang w:val="en-US" w:eastAsia="zh-CN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查看【市场价格】栏目，点击进入下属每一栏【查看】链接。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</w:rPr>
        <w:drawing>
          <wp:inline distT="0" distB="0" distL="114300" distR="114300">
            <wp:extent cx="5266690" cy="2586990"/>
            <wp:effectExtent l="0" t="0" r="635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 (正文)" w:hAnsi="宋体 (正文)" w:eastAsia="宋体 (正文)" w:cs="宋体 (正文)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宋体 (正文)" w:hAnsi="宋体 (正文)" w:eastAsia="宋体 (正文)" w:cs="宋体 (正文)"/>
          <w:lang w:val="en-US" w:eastAsia="zh-CN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下拉至【价格列表】，点击导出数据，下载文件并重命名为【产品名称-市场-生产企业-规格型号-数据类型】的格式（例：LDPE-盘锦市场-大庆石化-2426H-市场价】。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</w:rPr>
        <w:drawing>
          <wp:inline distT="0" distB="0" distL="114300" distR="114300">
            <wp:extent cx="5266690" cy="2586990"/>
            <wp:effectExtent l="0" t="0" r="635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 (正文)" w:hAnsi="宋体 (正文)" w:eastAsia="宋体 (正文)" w:cs="宋体 (正文)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 (正文)" w:hAnsi="宋体 (正文)" w:eastAsia="宋体 (正文)" w:cs="宋体 (正文)"/>
          <w:lang w:val="en-US" w:eastAsia="zh-CN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返回上级页面，点击进入【企业报价、国际价格】栏目，重复步骤2、步骤3。</w:t>
      </w:r>
    </w:p>
    <w:p>
      <w:pPr>
        <w:numPr>
          <w:ilvl w:val="0"/>
          <w:numId w:val="0"/>
        </w:numPr>
        <w:ind w:left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</w:rPr>
        <w:drawing>
          <wp:inline distT="0" distB="0" distL="114300" distR="114300">
            <wp:extent cx="5266690" cy="2586990"/>
            <wp:effectExtent l="0" t="0" r="635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 (正文)" w:hAnsi="宋体 (正文)" w:eastAsia="宋体 (正文)" w:cs="宋体 (正文)"/>
        </w:rPr>
      </w:pPr>
    </w:p>
    <w:p>
      <w:pPr>
        <w:rPr>
          <w:rFonts w:hint="default" w:ascii="宋体 (正文)" w:hAnsi="宋体 (正文)" w:eastAsia="宋体 (正文)" w:cs="宋体 (正文)"/>
          <w:lang w:val="en-US" w:eastAsia="zh-CN"/>
        </w:rPr>
      </w:pPr>
      <w:r>
        <w:rPr>
          <w:rFonts w:hint="default" w:ascii="宋体 (正文)" w:hAnsi="宋体 (正文)" w:eastAsia="宋体 (正文)" w:cs="宋体 (正文)"/>
          <w:lang w:val="en-US" w:eastAsia="zh-CN"/>
        </w:rPr>
        <w:br w:type="page"/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 (正文)" w:hAnsi="宋体 (正文)" w:eastAsia="宋体 (正文)" w:cs="宋体 (正文)"/>
          <w:lang w:val="en-US" w:eastAsia="zh-CN"/>
        </w:rPr>
      </w:pPr>
      <w:r>
        <w:rPr>
          <w:rFonts w:hint="default" w:ascii="宋体 (正文)" w:hAnsi="宋体 (正文)" w:eastAsia="宋体 (正文)" w:cs="宋体 (正文)"/>
          <w:lang w:val="en-US" w:eastAsia="zh-CN"/>
        </w:rPr>
        <w:t>返回页面顶部，依次完成【塑料】菜单下其他所有栏目历史数据下载。</w:t>
      </w:r>
    </w:p>
    <w:p>
      <w:pPr>
        <w:numPr>
          <w:ilvl w:val="0"/>
          <w:numId w:val="0"/>
        </w:numPr>
        <w:ind w:leftChars="0"/>
        <w:rPr>
          <w:rFonts w:hint="default" w:ascii="宋体 (正文)" w:hAnsi="宋体 (正文)" w:eastAsia="宋体 (正文)" w:cs="宋体 (正文)"/>
          <w:lang w:val="en-US" w:eastAsia="zh-CN"/>
        </w:rPr>
      </w:pPr>
      <w:r>
        <w:drawing>
          <wp:inline distT="0" distB="0" distL="114300" distR="114300">
            <wp:extent cx="5266690" cy="2586990"/>
            <wp:effectExtent l="0" t="0" r="6350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 (正文)" w:hAnsi="宋体 (正文)" w:eastAsia="宋体 (正文)" w:cs="宋体 (正文)"/>
          <w:sz w:val="21"/>
          <w:szCs w:val="21"/>
          <w:lang w:val="en-US" w:eastAsia="zh-CN"/>
        </w:rPr>
      </w:pPr>
    </w:p>
    <w:p>
      <w:pPr>
        <w:rPr>
          <w:rFonts w:hint="eastAsia" w:ascii="宋体 (正文)" w:hAnsi="宋体 (正文)" w:eastAsia="宋体 (正文)" w:cs="宋体 (正文)"/>
          <w:sz w:val="21"/>
          <w:szCs w:val="21"/>
          <w:lang w:val="en-US" w:eastAsia="zh-CN"/>
        </w:rPr>
      </w:pPr>
    </w:p>
    <w:p>
      <w:pPr>
        <w:rPr>
          <w:rFonts w:hint="eastAsia" w:ascii="宋体 (正文)" w:hAnsi="宋体 (正文)" w:eastAsia="宋体 (正文)" w:cs="宋体 (正文)"/>
          <w:sz w:val="21"/>
          <w:szCs w:val="21"/>
          <w:lang w:val="en-US" w:eastAsia="zh-CN"/>
        </w:rPr>
      </w:pPr>
      <w:r>
        <w:rPr>
          <w:rFonts w:hint="eastAsia" w:ascii="宋体 (正文)" w:hAnsi="宋体 (正文)" w:eastAsia="宋体 (正文)" w:cs="宋体 (正文)"/>
          <w:sz w:val="21"/>
          <w:szCs w:val="21"/>
          <w:lang w:val="en-US" w:eastAsia="zh-CN"/>
        </w:rPr>
        <w:br w:type="page"/>
      </w:r>
    </w:p>
    <w:p>
      <w:pPr>
        <w:pStyle w:val="2"/>
        <w:bidi w:val="0"/>
        <w:rPr>
          <w:rFonts w:hint="eastAsia" w:ascii="宋体 (正文)" w:hAnsi="宋体 (正文)" w:eastAsia="宋体 (正文)" w:cs="宋体 (正文)"/>
          <w:sz w:val="21"/>
          <w:szCs w:val="21"/>
          <w:lang w:val="en-US" w:eastAsia="zh-CN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卓创网每日更新数据采集需求</w:t>
      </w:r>
    </w:p>
    <w:p>
      <w:pPr>
        <w:pStyle w:val="7"/>
        <w:bidi w:val="0"/>
        <w:rPr>
          <w:rFonts w:hint="eastAsia" w:ascii="宋体 (正文)" w:hAnsi="宋体 (正文)" w:eastAsia="宋体 (正文)" w:cs="宋体 (正文)"/>
          <w:lang w:val="en-US" w:eastAsia="zh-CN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概述</w:t>
      </w:r>
    </w:p>
    <w:p>
      <w:pPr>
        <w:rPr>
          <w:rFonts w:hint="eastAsia" w:ascii="宋体 (正文)" w:hAnsi="宋体 (正文)" w:eastAsia="宋体 (正文)" w:cs="宋体 (正文)"/>
          <w:sz w:val="21"/>
          <w:szCs w:val="21"/>
        </w:rPr>
      </w:pPr>
      <w:r>
        <w:rPr>
          <w:rFonts w:hint="eastAsia" w:ascii="宋体 (正文)" w:hAnsi="宋体 (正文)" w:eastAsia="宋体 (正文)" w:cs="宋体 (正文)"/>
          <w:sz w:val="21"/>
          <w:szCs w:val="21"/>
        </w:rPr>
        <w:t>采集目标是</w:t>
      </w:r>
      <w:r>
        <w:rPr>
          <w:rFonts w:hint="eastAsia" w:ascii="宋体 (正文)" w:hAnsi="宋体 (正文)" w:eastAsia="宋体 (正文)" w:cs="宋体 (正文)"/>
          <w:sz w:val="21"/>
          <w:szCs w:val="21"/>
          <w:lang w:val="en-US" w:eastAsia="zh-CN"/>
        </w:rPr>
        <w:t>卓创</w:t>
      </w:r>
      <w:r>
        <w:rPr>
          <w:rFonts w:hint="eastAsia" w:ascii="宋体 (正文)" w:hAnsi="宋体 (正文)" w:eastAsia="宋体 (正文)" w:cs="宋体 (正文)"/>
          <w:sz w:val="21"/>
          <w:szCs w:val="21"/>
        </w:rPr>
        <w:t>网上的</w:t>
      </w:r>
      <w:r>
        <w:rPr>
          <w:rFonts w:hint="eastAsia" w:ascii="宋体 (正文)" w:hAnsi="宋体 (正文)" w:eastAsia="宋体 (正文)" w:cs="宋体 (正文)"/>
          <w:sz w:val="21"/>
          <w:szCs w:val="21"/>
          <w:lang w:val="en-US" w:eastAsia="zh-CN"/>
        </w:rPr>
        <w:t>现货每日最近价格</w:t>
      </w:r>
      <w:r>
        <w:rPr>
          <w:rFonts w:hint="eastAsia" w:ascii="宋体 (正文)" w:hAnsi="宋体 (正文)" w:eastAsia="宋体 (正文)" w:cs="宋体 (正文)"/>
          <w:sz w:val="21"/>
          <w:szCs w:val="21"/>
        </w:rPr>
        <w:t>数据</w:t>
      </w:r>
    </w:p>
    <w:p>
      <w:pPr>
        <w:rPr>
          <w:rFonts w:hint="eastAsia" w:hAnsi="宋体 (正文)" w:eastAsia="宋体 (正文)" w:cs="宋体 (正文)" w:asciiTheme="minorAscii"/>
          <w:sz w:val="21"/>
          <w:szCs w:val="21"/>
        </w:rPr>
      </w:pPr>
      <w:r>
        <w:rPr>
          <w:rFonts w:hint="eastAsia" w:ascii="宋体 (正文)" w:hAnsi="宋体 (正文)" w:eastAsia="宋体 (正文)" w:cs="宋体 (正文)"/>
          <w:sz w:val="21"/>
          <w:szCs w:val="21"/>
        </w:rPr>
        <w:t>数据采集入口：</w:t>
      </w:r>
      <w:r>
        <w:rPr>
          <w:rFonts w:hint="eastAsia" w:hAnsi="宋体 (正文)" w:eastAsia="宋体 (正文)" w:cs="宋体 (正文)" w:asciiTheme="minorAscii"/>
          <w:sz w:val="21"/>
          <w:szCs w:val="21"/>
        </w:rPr>
        <w:fldChar w:fldCharType="begin"/>
      </w:r>
      <w:r>
        <w:rPr>
          <w:rFonts w:hint="eastAsia" w:hAnsi="宋体 (正文)" w:eastAsia="宋体 (正文)" w:cs="宋体 (正文)" w:asciiTheme="minorAscii"/>
          <w:sz w:val="21"/>
          <w:szCs w:val="21"/>
        </w:rPr>
        <w:instrText xml:space="preserve"> HYPERLINK "https://prices.sci99.com/cn/" </w:instrText>
      </w:r>
      <w:r>
        <w:rPr>
          <w:rFonts w:hint="eastAsia" w:hAnsi="宋体 (正文)" w:eastAsia="宋体 (正文)" w:cs="宋体 (正文)" w:asciiTheme="minorAscii"/>
          <w:sz w:val="21"/>
          <w:szCs w:val="21"/>
        </w:rPr>
        <w:fldChar w:fldCharType="separate"/>
      </w:r>
      <w:r>
        <w:rPr>
          <w:rStyle w:val="10"/>
          <w:rFonts w:hint="eastAsia" w:hAnsi="宋体 (正文)" w:eastAsia="宋体 (正文)" w:cs="宋体 (正文)" w:asciiTheme="minorAscii"/>
          <w:sz w:val="21"/>
          <w:szCs w:val="21"/>
        </w:rPr>
        <w:t>https://prices.sci99.com/cn/</w:t>
      </w:r>
      <w:r>
        <w:rPr>
          <w:rFonts w:hint="eastAsia" w:hAnsi="宋体 (正文)" w:eastAsia="宋体 (正文)" w:cs="宋体 (正文)" w:asciiTheme="minorAscii"/>
          <w:sz w:val="21"/>
          <w:szCs w:val="21"/>
        </w:rPr>
        <w:fldChar w:fldCharType="end"/>
      </w:r>
    </w:p>
    <w:p>
      <w:pPr>
        <w:rPr>
          <w:rFonts w:hint="eastAsia" w:ascii="宋体 (正文)" w:hAnsi="宋体 (正文)" w:eastAsia="宋体 (正文)" w:cs="宋体 (正文)"/>
          <w:sz w:val="21"/>
          <w:szCs w:val="21"/>
          <w:lang w:val="en-US" w:eastAsia="zh-CN"/>
        </w:rPr>
      </w:pPr>
    </w:p>
    <w:p>
      <w:pPr>
        <w:pStyle w:val="7"/>
        <w:bidi w:val="0"/>
        <w:rPr>
          <w:rFonts w:hint="eastAsia" w:ascii="宋体 (正文)" w:hAnsi="宋体 (正文)" w:eastAsia="宋体 (正文)" w:cs="宋体 (正文)"/>
          <w:lang w:val="en-US" w:eastAsia="zh-CN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采集步骤</w:t>
      </w:r>
    </w:p>
    <w:p>
      <w:pPr>
        <w:widowControl w:val="0"/>
        <w:numPr>
          <w:ilvl w:val="0"/>
          <w:numId w:val="2"/>
        </w:numPr>
        <w:jc w:val="both"/>
        <w:rPr>
          <w:rFonts w:hint="eastAsia" w:ascii="宋体 (正文)" w:hAnsi="宋体 (正文)" w:eastAsia="宋体 (正文)" w:cs="宋体 (正文)"/>
          <w:lang w:val="en-US" w:eastAsia="zh-CN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将鼠标放置在【塑料】版块，依次选择点击进入【通用塑料、工程塑料、再生塑料、塑料薄膜、塑料管材原料、氯碱】栏目下所有子项。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 (正文)" w:hAnsi="宋体 (正文)" w:eastAsia="宋体 (正文)" w:cs="宋体 (正文)"/>
          <w:lang w:val="en-US" w:eastAsia="zh-CN"/>
        </w:rPr>
      </w:pPr>
      <w:r>
        <w:rPr>
          <w:rFonts w:hint="eastAsia" w:ascii="宋体 (正文)" w:hAnsi="宋体 (正文)" w:eastAsia="宋体 (正文)" w:cs="宋体 (正文)"/>
        </w:rPr>
        <w:drawing>
          <wp:inline distT="0" distB="0" distL="114300" distR="114300">
            <wp:extent cx="5266690" cy="2707640"/>
            <wp:effectExtent l="0" t="0" r="635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 (正文)" w:hAnsi="宋体 (正文)" w:eastAsia="宋体 (正文)" w:cs="宋体 (正文)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 w:ascii="宋体 (正文)" w:hAnsi="宋体 (正文)" w:eastAsia="宋体 (正文)" w:cs="宋体 (正文)"/>
          <w:lang w:val="en-US" w:eastAsia="zh-CN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查看【市场价格】栏目，采集【市场、生产企业、规格型号、用途分类、最近5日每天价格、涨跌、单位、备注】栏目下所有数据内容。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586990"/>
            <wp:effectExtent l="0" t="0" r="6350" b="381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宋体 (正文)" w:hAnsi="宋体 (正文)" w:eastAsia="宋体 (正文)" w:cs="宋体 (正文)"/>
          <w:lang w:val="en-US" w:eastAsia="zh-CN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返回上级页面，点击进入【企业报价】栏目，采集【市场/销售大区、生产企业、规格型号、用途分类、最近5日每天价格、涨跌、单位、备注】栏目下所有数据内容。</w:t>
      </w:r>
    </w:p>
    <w:p>
      <w:pPr>
        <w:numPr>
          <w:ilvl w:val="0"/>
          <w:numId w:val="0"/>
        </w:numPr>
        <w:ind w:leftChars="0"/>
        <w:rPr>
          <w:rFonts w:hint="eastAsia" w:ascii="宋体 (正文)" w:hAnsi="宋体 (正文)" w:eastAsia="宋体 (正文)" w:cs="宋体 (正文)"/>
        </w:rPr>
      </w:pPr>
      <w:r>
        <w:drawing>
          <wp:inline distT="0" distB="0" distL="114300" distR="114300">
            <wp:extent cx="5266690" cy="2586990"/>
            <wp:effectExtent l="0" t="0" r="6350" b="3810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 (正文)" w:hAnsi="宋体 (正文)" w:eastAsia="宋体 (正文)" w:cs="宋体 (正文)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宋体 (正文)" w:hAnsi="宋体 (正文)" w:eastAsia="宋体 (正文)" w:cs="宋体 (正文)"/>
          <w:lang w:val="en-US" w:eastAsia="zh-CN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返回上级页面，点击进入【国际价格】栏目，采集【市场、生产企业、规格型号、用途分类、最近5日每天价格、涨跌、单位、备注、价格条件】栏目下所有数据内容。</w:t>
      </w:r>
    </w:p>
    <w:p>
      <w:pPr>
        <w:numPr>
          <w:ilvl w:val="0"/>
          <w:numId w:val="0"/>
        </w:numPr>
        <w:ind w:leftChars="0"/>
        <w:rPr>
          <w:rFonts w:hint="eastAsia" w:ascii="宋体 (正文)" w:hAnsi="宋体 (正文)" w:eastAsia="宋体 (正文)" w:cs="宋体 (正文)"/>
        </w:rPr>
      </w:pPr>
      <w:r>
        <w:drawing>
          <wp:inline distT="0" distB="0" distL="114300" distR="114300">
            <wp:extent cx="5266690" cy="2586990"/>
            <wp:effectExtent l="0" t="0" r="6350" b="381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 (正文)" w:hAnsi="宋体 (正文)" w:eastAsia="宋体 (正文)" w:cs="宋体 (正文)"/>
        </w:rPr>
      </w:pPr>
    </w:p>
    <w:p>
      <w:pPr>
        <w:rPr>
          <w:rFonts w:hint="default" w:ascii="宋体 (正文)" w:hAnsi="宋体 (正文)" w:eastAsia="宋体 (正文)" w:cs="宋体 (正文)"/>
          <w:lang w:val="en-US" w:eastAsia="zh-CN"/>
        </w:rPr>
      </w:pPr>
      <w:r>
        <w:rPr>
          <w:rFonts w:hint="default" w:ascii="宋体 (正文)" w:hAnsi="宋体 (正文)" w:eastAsia="宋体 (正文)" w:cs="宋体 (正文)"/>
          <w:lang w:val="en-US" w:eastAsia="zh-CN"/>
        </w:rPr>
        <w:br w:type="page"/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宋体 (正文)" w:hAnsi="宋体 (正文)" w:eastAsia="宋体 (正文)" w:cs="宋体 (正文)"/>
          <w:lang w:val="en-US" w:eastAsia="zh-CN"/>
        </w:rPr>
      </w:pPr>
      <w:r>
        <w:rPr>
          <w:rFonts w:hint="default" w:ascii="宋体 (正文)" w:hAnsi="宋体 (正文)" w:eastAsia="宋体 (正文)" w:cs="宋体 (正文)"/>
          <w:lang w:val="en-US" w:eastAsia="zh-CN"/>
        </w:rPr>
        <w:t>返回页面顶部，依次完成【塑料】菜单下其他所有栏目</w:t>
      </w:r>
      <w:r>
        <w:rPr>
          <w:rFonts w:hint="eastAsia" w:ascii="宋体 (正文)" w:hAnsi="宋体 (正文)" w:eastAsia="宋体 (正文)" w:cs="宋体 (正文)"/>
          <w:lang w:val="en-US" w:eastAsia="zh-CN"/>
        </w:rPr>
        <w:t>数据内容</w:t>
      </w:r>
      <w:r>
        <w:rPr>
          <w:rFonts w:hint="default" w:ascii="宋体 (正文)" w:hAnsi="宋体 (正文)" w:eastAsia="宋体 (正文)" w:cs="宋体 (正文)"/>
          <w:lang w:val="en-US" w:eastAsia="zh-CN"/>
        </w:rPr>
        <w:t>下载。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586990"/>
            <wp:effectExtent l="0" t="0" r="6350" b="381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每周五将当周报价数据添加至历史报价数据库中。</w:t>
      </w:r>
    </w:p>
    <w:p>
      <w:pPr>
        <w:rPr>
          <w:rFonts w:hint="eastAsia" w:ascii="宋体 (正文)" w:hAnsi="宋体 (正文)" w:eastAsia="宋体 (正文)" w:cs="宋体 (正文)"/>
          <w:b/>
          <w:kern w:val="44"/>
          <w:sz w:val="44"/>
          <w:szCs w:val="24"/>
          <w:lang w:val="en-US" w:eastAsia="zh-CN" w:bidi="ar-SA"/>
        </w:rPr>
      </w:pPr>
      <w:r>
        <w:rPr>
          <w:rFonts w:hint="eastAsia" w:ascii="宋体 (正文)" w:hAnsi="宋体 (正文)" w:eastAsia="宋体 (正文)" w:cs="宋体 (正文)"/>
          <w:sz w:val="21"/>
          <w:szCs w:val="21"/>
          <w:lang w:val="en-US" w:eastAsia="zh-CN"/>
        </w:rPr>
        <w:br w:type="page"/>
      </w:r>
      <w:r>
        <w:rPr>
          <w:rFonts w:hint="eastAsia" w:ascii="宋体 (正文)" w:hAnsi="宋体 (正文)" w:eastAsia="宋体 (正文)" w:cs="宋体 (正文)"/>
          <w:b/>
          <w:kern w:val="44"/>
          <w:sz w:val="44"/>
          <w:szCs w:val="24"/>
          <w:lang w:val="en-US" w:eastAsia="zh-CN" w:bidi="ar-SA"/>
        </w:rPr>
        <w:t>隆重石化历史数据采集需求</w:t>
      </w:r>
    </w:p>
    <w:p>
      <w:pPr>
        <w:pStyle w:val="7"/>
        <w:bidi w:val="0"/>
        <w:rPr>
          <w:rFonts w:hint="eastAsia" w:ascii="宋体 (正文)" w:hAnsi="宋体 (正文)" w:eastAsia="宋体 (正文)" w:cs="宋体 (正文)"/>
          <w:lang w:val="en-US" w:eastAsia="zh-CN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概述</w:t>
      </w:r>
    </w:p>
    <w:p>
      <w:pPr>
        <w:rPr>
          <w:rFonts w:hint="eastAsia" w:ascii="宋体 (正文)" w:hAnsi="宋体 (正文)" w:eastAsia="宋体 (正文)" w:cs="宋体 (正文)"/>
          <w:sz w:val="21"/>
          <w:szCs w:val="21"/>
        </w:rPr>
      </w:pPr>
      <w:r>
        <w:rPr>
          <w:rFonts w:hint="eastAsia" w:ascii="宋体 (正文)" w:hAnsi="宋体 (正文)" w:eastAsia="宋体 (正文)" w:cs="宋体 (正文)"/>
          <w:sz w:val="21"/>
          <w:szCs w:val="21"/>
        </w:rPr>
        <w:t>采集目标是</w:t>
      </w:r>
      <w:r>
        <w:rPr>
          <w:rFonts w:hint="eastAsia" w:ascii="宋体 (正文)" w:hAnsi="宋体 (正文)" w:eastAsia="宋体 (正文)" w:cs="宋体 (正文)"/>
          <w:sz w:val="21"/>
          <w:szCs w:val="21"/>
          <w:lang w:val="en-US" w:eastAsia="zh-CN"/>
        </w:rPr>
        <w:t>隆众石化</w:t>
      </w:r>
      <w:r>
        <w:rPr>
          <w:rFonts w:hint="eastAsia" w:ascii="宋体 (正文)" w:hAnsi="宋体 (正文)" w:eastAsia="宋体 (正文)" w:cs="宋体 (正文)"/>
          <w:sz w:val="21"/>
          <w:szCs w:val="21"/>
        </w:rPr>
        <w:t>网上的</w:t>
      </w:r>
      <w:r>
        <w:rPr>
          <w:rFonts w:hint="eastAsia" w:ascii="宋体 (正文)" w:hAnsi="宋体 (正文)" w:eastAsia="宋体 (正文)" w:cs="宋体 (正文)"/>
          <w:sz w:val="21"/>
          <w:szCs w:val="21"/>
          <w:lang w:val="en-US" w:eastAsia="zh-CN"/>
        </w:rPr>
        <w:t>现货价格</w:t>
      </w:r>
      <w:r>
        <w:rPr>
          <w:rFonts w:hint="eastAsia" w:ascii="宋体 (正文)" w:hAnsi="宋体 (正文)" w:eastAsia="宋体 (正文)" w:cs="宋体 (正文)"/>
          <w:sz w:val="21"/>
          <w:szCs w:val="21"/>
        </w:rPr>
        <w:t>数据库</w:t>
      </w:r>
    </w:p>
    <w:p>
      <w:pPr>
        <w:rPr>
          <w:rFonts w:hint="eastAsia" w:ascii="宋体 (正文)" w:hAnsi="宋体 (正文)" w:eastAsia="宋体 (正文)" w:cs="宋体 (正文)"/>
          <w:sz w:val="21"/>
          <w:szCs w:val="21"/>
        </w:rPr>
      </w:pPr>
      <w:r>
        <w:rPr>
          <w:rFonts w:hint="eastAsia" w:ascii="宋体 (正文)" w:hAnsi="宋体 (正文)" w:eastAsia="宋体 (正文)" w:cs="宋体 (正文)"/>
          <w:sz w:val="21"/>
          <w:szCs w:val="21"/>
        </w:rPr>
        <w:t>数据采集入口：</w:t>
      </w:r>
    </w:p>
    <w:p>
      <w:pPr>
        <w:rPr>
          <w:rFonts w:hint="eastAsia" w:hAnsi="宋体 (正文)" w:eastAsia="宋体 (正文)" w:cs="宋体 (正文)" w:asciiTheme="minorAscii"/>
          <w:sz w:val="21"/>
          <w:szCs w:val="21"/>
        </w:rPr>
      </w:pPr>
      <w:r>
        <w:rPr>
          <w:rFonts w:hint="eastAsia" w:hAnsi="宋体 (正文)" w:eastAsia="宋体 (正文)" w:cs="宋体 (正文)" w:asciiTheme="minorAscii"/>
          <w:sz w:val="21"/>
          <w:szCs w:val="21"/>
        </w:rPr>
        <w:fldChar w:fldCharType="begin"/>
      </w:r>
      <w:r>
        <w:rPr>
          <w:rFonts w:hint="eastAsia" w:hAnsi="宋体 (正文)" w:eastAsia="宋体 (正文)" w:cs="宋体 (正文)" w:asciiTheme="minorAscii"/>
          <w:sz w:val="21"/>
          <w:szCs w:val="21"/>
        </w:rPr>
        <w:instrText xml:space="preserve"> HYPERLINK "https://dc.oilchem.net/price_search/list.htm?businessType=2&amp;varietiesName=LLDPE&amp;varietiesId=316&amp;templateType=6&amp;flagAndTemplate=2-7;1-6;3-4&amp;channelId=1776&amp;oneName=%E5%A1%91%E6%96%99&amp;twoName=%E9%80%9A%E7%94%A8%E5%A1%91%E6%96%99" </w:instrText>
      </w:r>
      <w:r>
        <w:rPr>
          <w:rFonts w:hint="eastAsia" w:hAnsi="宋体 (正文)" w:eastAsia="宋体 (正文)" w:cs="宋体 (正文)" w:asciiTheme="minorAscii"/>
          <w:sz w:val="21"/>
          <w:szCs w:val="21"/>
        </w:rPr>
        <w:fldChar w:fldCharType="separate"/>
      </w:r>
      <w:r>
        <w:rPr>
          <w:rStyle w:val="10"/>
          <w:rFonts w:hint="eastAsia" w:hAnsi="宋体 (正文)" w:eastAsia="宋体 (正文)" w:cs="宋体 (正文)" w:asciiTheme="minorAscii"/>
          <w:sz w:val="21"/>
          <w:szCs w:val="21"/>
        </w:rPr>
        <w:t>https://dc.oilchem.net/price_search/list.htm?businessType=2&amp;varietiesName=LLDPE&amp;varietiesId=316&amp;templateType=6&amp;flagAndTemplate=2-7;1-6;3-4&amp;channelId=1776&amp;oneName=%E5%A1%91%E6%96%99&amp;twoName=%E9%80%9A%E7%94%A8%E5%A1%91%E6%96%99</w:t>
      </w:r>
      <w:r>
        <w:rPr>
          <w:rFonts w:hint="eastAsia" w:hAnsi="宋体 (正文)" w:eastAsia="宋体 (正文)" w:cs="宋体 (正文)" w:asciiTheme="minorAscii"/>
          <w:sz w:val="21"/>
          <w:szCs w:val="21"/>
        </w:rPr>
        <w:fldChar w:fldCharType="end"/>
      </w:r>
    </w:p>
    <w:p>
      <w:pPr>
        <w:rPr>
          <w:rFonts w:hint="eastAsia" w:hAnsi="宋体 (正文)" w:eastAsia="宋体 (正文)" w:cs="宋体 (正文)" w:asciiTheme="minorAscii"/>
          <w:sz w:val="21"/>
          <w:szCs w:val="21"/>
        </w:rPr>
      </w:pPr>
    </w:p>
    <w:p>
      <w:pPr>
        <w:rPr>
          <w:rFonts w:hint="default" w:ascii="Tahoma" w:hAnsi="Tahoma" w:eastAsia="Tahoma" w:cs="Tahoma"/>
          <w:i w:val="0"/>
          <w:caps w:val="0"/>
          <w:color w:val="111F2C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Tahoma" w:hAnsi="Tahoma" w:eastAsia="Tahoma" w:cs="Tahoma"/>
          <w:i w:val="0"/>
          <w:caps w:val="0"/>
          <w:color w:val="111F2C"/>
          <w:spacing w:val="0"/>
          <w:kern w:val="0"/>
          <w:sz w:val="21"/>
          <w:szCs w:val="21"/>
          <w:shd w:val="clear" w:fill="FFFFFF"/>
          <w:lang w:val="en-US" w:eastAsia="zh-CN" w:bidi="ar"/>
        </w:rPr>
        <w:t>隆众</w:t>
      </w:r>
      <w:r>
        <w:rPr>
          <w:rFonts w:hint="default" w:ascii="Tahoma" w:hAnsi="Tahoma" w:eastAsia="Tahoma" w:cs="Tahoma"/>
          <w:i w:val="0"/>
          <w:caps w:val="0"/>
          <w:color w:val="111F2C"/>
          <w:spacing w:val="0"/>
          <w:kern w:val="0"/>
          <w:sz w:val="21"/>
          <w:szCs w:val="21"/>
          <w:shd w:val="clear" w:fill="FFFFFF"/>
          <w:lang w:eastAsia="zh-CN" w:bidi="ar"/>
        </w:rPr>
        <w:t>账号密码</w:t>
      </w:r>
      <w:bookmarkStart w:id="0" w:name="_GoBack"/>
      <w:bookmarkEnd w:id="0"/>
    </w:p>
    <w:p>
      <w:pPr>
        <w:rPr>
          <w:rFonts w:hint="default" w:ascii="Tahoma" w:hAnsi="Tahoma" w:eastAsia="Tahoma" w:cs="Tahoma"/>
          <w:i w:val="0"/>
          <w:caps w:val="0"/>
          <w:color w:val="111F2C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Tahoma" w:hAnsi="Tahoma" w:eastAsia="Tahoma" w:cs="Tahoma"/>
          <w:i w:val="0"/>
          <w:caps w:val="0"/>
          <w:color w:val="111F2C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13428976742 </w:t>
      </w:r>
    </w:p>
    <w:p>
      <w:pPr>
        <w:rPr>
          <w:rFonts w:hint="eastAsia" w:hAnsi="宋体 (正文)" w:eastAsia="宋体 (正文)" w:cs="宋体 (正文)" w:asciiTheme="minorAscii"/>
          <w:sz w:val="21"/>
          <w:szCs w:val="21"/>
          <w:lang w:val="en-US" w:eastAsia="zh-CN"/>
        </w:rPr>
      </w:pPr>
      <w:r>
        <w:rPr>
          <w:rFonts w:hint="default" w:ascii="Tahoma" w:hAnsi="Tahoma" w:eastAsia="Tahoma" w:cs="Tahoma"/>
          <w:i w:val="0"/>
          <w:caps w:val="0"/>
          <w:color w:val="111F2C"/>
          <w:spacing w:val="0"/>
          <w:kern w:val="0"/>
          <w:sz w:val="21"/>
          <w:szCs w:val="21"/>
          <w:shd w:val="clear" w:fill="FFFFFF"/>
          <w:lang w:val="en-US" w:eastAsia="zh-CN" w:bidi="ar"/>
        </w:rPr>
        <w:t>a123456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pStyle w:val="7"/>
        <w:bidi w:val="0"/>
        <w:rPr>
          <w:rFonts w:hint="eastAsia" w:ascii="宋体 (正文)" w:hAnsi="宋体 (正文)" w:eastAsia="宋体 (正文)" w:cs="宋体 (正文)"/>
          <w:lang w:val="en-US" w:eastAsia="zh-CN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采集步骤</w:t>
      </w:r>
    </w:p>
    <w:p>
      <w:pPr>
        <w:widowControl w:val="0"/>
        <w:numPr>
          <w:ilvl w:val="0"/>
          <w:numId w:val="3"/>
        </w:numPr>
        <w:jc w:val="both"/>
        <w:rPr>
          <w:rFonts w:hint="eastAsia" w:ascii="宋体 (正文)" w:hAnsi="宋体 (正文)" w:eastAsia="宋体 (正文)" w:cs="宋体 (正文)"/>
          <w:lang w:val="en-US" w:eastAsia="zh-CN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将鼠标放置在【塑料】版块，依次选择点击进入【通用塑料、工程塑料、塑料制品、塑料管材、再生塑料、烯烃】栏目下所有子项。</w:t>
      </w:r>
    </w:p>
    <w:p>
      <w:pPr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</w:rPr>
        <w:drawing>
          <wp:inline distT="0" distB="0" distL="114300" distR="114300">
            <wp:extent cx="5266690" cy="2724150"/>
            <wp:effectExtent l="0" t="0" r="635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 (正文)" w:hAnsi="宋体 (正文)" w:eastAsia="宋体 (正文)" w:cs="宋体 (正文)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 (正文)" w:hAnsi="宋体 (正文)" w:eastAsia="宋体 (正文)" w:cs="宋体 (正文)"/>
          <w:lang w:val="en-US" w:eastAsia="zh-CN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进入子项后，依次在【企业出厂价、国内市场价、国际市场价】栏目下选择【品种】分类中的全部选项。</w:t>
      </w:r>
    </w:p>
    <w:p>
      <w:pPr>
        <w:numPr>
          <w:ilvl w:val="0"/>
          <w:numId w:val="0"/>
        </w:numPr>
        <w:ind w:left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</w:rPr>
        <w:drawing>
          <wp:inline distT="0" distB="0" distL="114300" distR="114300">
            <wp:extent cx="5266690" cy="2586990"/>
            <wp:effectExtent l="0" t="0" r="635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 (正文)" w:hAnsi="宋体 (正文)" w:eastAsia="宋体 (正文)" w:cs="宋体 (正文)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 (正文)" w:hAnsi="宋体 (正文)" w:eastAsia="宋体 (正文)" w:cs="宋体 (正文)"/>
          <w:lang w:val="en-US" w:eastAsia="zh-CN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下拉页面至牌号列表，选中最右列所有【选择】项（单次最多支持10个产品历史数据下载，需多次下载直至本页中所有牌号历史价格数据下载完毕），点击右侧【数据下载】。</w:t>
      </w:r>
    </w:p>
    <w:p>
      <w:pPr>
        <w:numPr>
          <w:ilvl w:val="0"/>
          <w:numId w:val="0"/>
        </w:numPr>
        <w:ind w:left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</w:rPr>
        <w:drawing>
          <wp:inline distT="0" distB="0" distL="114300" distR="114300">
            <wp:extent cx="5266690" cy="2586990"/>
            <wp:effectExtent l="0" t="0" r="635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 (正文)" w:hAnsi="宋体 (正文)" w:eastAsia="宋体 (正文)" w:cs="宋体 (正文)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 (正文)" w:hAnsi="宋体 (正文)" w:eastAsia="宋体 (正文)" w:cs="宋体 (正文)"/>
          <w:lang w:val="en-US" w:eastAsia="zh-CN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将数据开始时间定为【2019年1月1日】，结束时间不必设置，点击【下载数据】。</w:t>
      </w:r>
    </w:p>
    <w:p>
      <w:pPr>
        <w:numPr>
          <w:ilvl w:val="0"/>
          <w:numId w:val="0"/>
        </w:numPr>
        <w:ind w:left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</w:rPr>
        <w:drawing>
          <wp:inline distT="0" distB="0" distL="114300" distR="114300">
            <wp:extent cx="5266690" cy="2586990"/>
            <wp:effectExtent l="0" t="0" r="635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</w:rPr>
        <w:br w:type="page"/>
      </w:r>
    </w:p>
    <w:p>
      <w:pPr>
        <w:numPr>
          <w:ilvl w:val="0"/>
          <w:numId w:val="0"/>
        </w:numPr>
        <w:ind w:leftChars="0"/>
        <w:rPr>
          <w:rFonts w:hint="eastAsia" w:ascii="宋体 (正文)" w:hAnsi="宋体 (正文)" w:eastAsia="宋体 (正文)" w:cs="宋体 (正文)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 (正文)" w:hAnsi="宋体 (正文)" w:eastAsia="宋体 (正文)" w:cs="宋体 (正文)"/>
          <w:lang w:val="en-US" w:eastAsia="zh-CN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返回页面顶部，选取其余【品种】依次完成历史数据下载。</w:t>
      </w:r>
    </w:p>
    <w:p>
      <w:pPr>
        <w:numPr>
          <w:ilvl w:val="0"/>
          <w:numId w:val="0"/>
        </w:numPr>
        <w:ind w:left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</w:rPr>
        <w:drawing>
          <wp:inline distT="0" distB="0" distL="114300" distR="114300">
            <wp:extent cx="5266690" cy="2586990"/>
            <wp:effectExtent l="0" t="0" r="635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 (正文)" w:hAnsi="宋体 (正文)" w:eastAsia="宋体 (正文)" w:cs="宋体 (正文)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 (正文)" w:hAnsi="宋体 (正文)" w:eastAsia="宋体 (正文)" w:cs="宋体 (正文)"/>
          <w:lang w:val="en-US" w:eastAsia="zh-CN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依次选择【国内市场价、国际市场价】完成历史数据下载。</w:t>
      </w:r>
    </w:p>
    <w:p>
      <w:pPr>
        <w:numPr>
          <w:ilvl w:val="0"/>
          <w:numId w:val="0"/>
        </w:numPr>
        <w:ind w:left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</w:rPr>
        <w:drawing>
          <wp:inline distT="0" distB="0" distL="114300" distR="114300">
            <wp:extent cx="5266690" cy="2586990"/>
            <wp:effectExtent l="0" t="0" r="635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</w:rPr>
        <w:br w:type="page"/>
      </w:r>
    </w:p>
    <w:p>
      <w:pPr>
        <w:numPr>
          <w:ilvl w:val="0"/>
          <w:numId w:val="0"/>
        </w:numPr>
        <w:ind w:leftChars="0"/>
        <w:rPr>
          <w:rFonts w:hint="eastAsia" w:ascii="宋体 (正文)" w:hAnsi="宋体 (正文)" w:eastAsia="宋体 (正文)" w:cs="宋体 (正文)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 (正文)" w:hAnsi="宋体 (正文)" w:eastAsia="宋体 (正文)" w:cs="宋体 (正文)"/>
          <w:lang w:val="en-US" w:eastAsia="zh-CN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返回页面顶部，依次完成【塑料】菜单下其他所有栏目历史数据下载。</w:t>
      </w:r>
    </w:p>
    <w:p>
      <w:pPr>
        <w:numPr>
          <w:ilvl w:val="0"/>
          <w:numId w:val="0"/>
        </w:numPr>
        <w:ind w:left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</w:rPr>
        <w:drawing>
          <wp:inline distT="0" distB="0" distL="114300" distR="114300">
            <wp:extent cx="5266690" cy="2586990"/>
            <wp:effectExtent l="0" t="0" r="635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 (正文)" w:hAnsi="宋体 (正文)" w:eastAsia="宋体 (正文)" w:cs="宋体 (正文)"/>
        </w:rPr>
      </w:pPr>
    </w:p>
    <w:p>
      <w:pPr>
        <w:rPr>
          <w:rFonts w:hint="eastAsia" w:ascii="宋体 (正文)" w:hAnsi="宋体 (正文)" w:eastAsia="宋体 (正文)" w:cs="宋体 (正文)"/>
          <w:lang w:val="en-US" w:eastAsia="zh-CN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br w:type="page"/>
      </w:r>
    </w:p>
    <w:p>
      <w:pPr>
        <w:rPr>
          <w:rFonts w:hint="eastAsia" w:ascii="宋体 (正文)" w:hAnsi="宋体 (正文)" w:eastAsia="宋体 (正文)" w:cs="宋体 (正文)"/>
          <w:lang w:val="en-US" w:eastAsia="zh-CN"/>
        </w:rPr>
      </w:pPr>
      <w:r>
        <w:rPr>
          <w:rFonts w:hint="eastAsia" w:ascii="宋体 (正文)" w:hAnsi="宋体 (正文)" w:eastAsia="宋体 (正文)" w:cs="宋体 (正文)"/>
          <w:b/>
          <w:kern w:val="44"/>
          <w:sz w:val="44"/>
          <w:szCs w:val="24"/>
          <w:lang w:val="en-US" w:eastAsia="zh-CN" w:bidi="ar-SA"/>
        </w:rPr>
        <w:t>隆重石化每日更新数据采集需求</w:t>
      </w:r>
    </w:p>
    <w:p>
      <w:pPr>
        <w:pStyle w:val="7"/>
        <w:bidi w:val="0"/>
        <w:rPr>
          <w:rFonts w:hint="eastAsia" w:ascii="宋体 (正文)" w:hAnsi="宋体 (正文)" w:eastAsia="宋体 (正文)" w:cs="宋体 (正文)"/>
          <w:lang w:val="en-US" w:eastAsia="zh-CN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概述</w:t>
      </w:r>
    </w:p>
    <w:p>
      <w:pPr>
        <w:rPr>
          <w:rFonts w:hint="eastAsia" w:ascii="宋体 (正文)" w:hAnsi="宋体 (正文)" w:eastAsia="宋体 (正文)" w:cs="宋体 (正文)"/>
          <w:sz w:val="21"/>
          <w:szCs w:val="21"/>
        </w:rPr>
      </w:pPr>
      <w:r>
        <w:rPr>
          <w:rFonts w:hint="eastAsia" w:ascii="宋体 (正文)" w:hAnsi="宋体 (正文)" w:eastAsia="宋体 (正文)" w:cs="宋体 (正文)"/>
          <w:sz w:val="21"/>
          <w:szCs w:val="21"/>
        </w:rPr>
        <w:t>采集目标是</w:t>
      </w:r>
      <w:r>
        <w:rPr>
          <w:rFonts w:hint="eastAsia" w:ascii="宋体 (正文)" w:hAnsi="宋体 (正文)" w:eastAsia="宋体 (正文)" w:cs="宋体 (正文)"/>
          <w:sz w:val="21"/>
          <w:szCs w:val="21"/>
          <w:lang w:val="en-US" w:eastAsia="zh-CN"/>
        </w:rPr>
        <w:t>隆众石化</w:t>
      </w:r>
      <w:r>
        <w:rPr>
          <w:rFonts w:hint="eastAsia" w:ascii="宋体 (正文)" w:hAnsi="宋体 (正文)" w:eastAsia="宋体 (正文)" w:cs="宋体 (正文)"/>
          <w:sz w:val="21"/>
          <w:szCs w:val="21"/>
        </w:rPr>
        <w:t>网上的</w:t>
      </w:r>
      <w:r>
        <w:rPr>
          <w:rFonts w:hint="eastAsia" w:ascii="宋体 (正文)" w:hAnsi="宋体 (正文)" w:eastAsia="宋体 (正文)" w:cs="宋体 (正文)"/>
          <w:sz w:val="21"/>
          <w:szCs w:val="21"/>
          <w:lang w:val="en-US" w:eastAsia="zh-CN"/>
        </w:rPr>
        <w:t>每日最新价格</w:t>
      </w:r>
      <w:r>
        <w:rPr>
          <w:rFonts w:hint="eastAsia" w:ascii="宋体 (正文)" w:hAnsi="宋体 (正文)" w:eastAsia="宋体 (正文)" w:cs="宋体 (正文)"/>
          <w:sz w:val="21"/>
          <w:szCs w:val="21"/>
        </w:rPr>
        <w:t>数据</w:t>
      </w:r>
    </w:p>
    <w:p>
      <w:pPr>
        <w:rPr>
          <w:rFonts w:hint="eastAsia" w:ascii="宋体 (正文)" w:hAnsi="宋体 (正文)" w:eastAsia="宋体 (正文)" w:cs="宋体 (正文)"/>
          <w:sz w:val="21"/>
          <w:szCs w:val="21"/>
        </w:rPr>
      </w:pPr>
      <w:r>
        <w:rPr>
          <w:rFonts w:hint="eastAsia" w:ascii="宋体 (正文)" w:hAnsi="宋体 (正文)" w:eastAsia="宋体 (正文)" w:cs="宋体 (正文)"/>
          <w:sz w:val="21"/>
          <w:szCs w:val="21"/>
        </w:rPr>
        <w:t>数据采集入口：</w:t>
      </w:r>
    </w:p>
    <w:p>
      <w:pPr>
        <w:rPr>
          <w:rFonts w:hint="eastAsia" w:ascii="宋体 (正文)" w:hAnsi="宋体 (正文)" w:eastAsia="宋体 (正文)" w:cs="宋体 (正文)"/>
          <w:sz w:val="21"/>
          <w:szCs w:val="21"/>
          <w:lang w:val="en-US" w:eastAsia="zh-CN"/>
        </w:rPr>
      </w:pPr>
      <w:r>
        <w:rPr>
          <w:rFonts w:hint="eastAsia" w:hAnsi="宋体 (正文)" w:eastAsia="宋体 (正文)" w:cs="宋体 (正文)" w:asciiTheme="minorAscii"/>
          <w:sz w:val="21"/>
          <w:szCs w:val="21"/>
        </w:rPr>
        <w:fldChar w:fldCharType="begin"/>
      </w:r>
      <w:r>
        <w:rPr>
          <w:rFonts w:hint="eastAsia" w:hAnsi="宋体 (正文)" w:eastAsia="宋体 (正文)" w:cs="宋体 (正文)" w:asciiTheme="minorAscii"/>
          <w:sz w:val="21"/>
          <w:szCs w:val="21"/>
        </w:rPr>
        <w:instrText xml:space="preserve"> HYPERLINK "https://dc.oilchem.net/price_search/list.htm?businessType=2&amp;varietiesName=LLDPE&amp;varietiesId=316&amp;templateType=6&amp;flagAndTemplate=2-7;1-6;3-4&amp;channelId=1776&amp;oneName=%E5%A1%91%E6%96%99&amp;twoName=%E9%80%9A%E7%94%A8%E5%A1%91%E6%96%99" </w:instrText>
      </w:r>
      <w:r>
        <w:rPr>
          <w:rFonts w:hint="eastAsia" w:hAnsi="宋体 (正文)" w:eastAsia="宋体 (正文)" w:cs="宋体 (正文)" w:asciiTheme="minorAscii"/>
          <w:sz w:val="21"/>
          <w:szCs w:val="21"/>
        </w:rPr>
        <w:fldChar w:fldCharType="separate"/>
      </w:r>
      <w:r>
        <w:rPr>
          <w:rStyle w:val="10"/>
          <w:rFonts w:hint="eastAsia" w:hAnsi="宋体 (正文)" w:eastAsia="宋体 (正文)" w:cs="宋体 (正文)" w:asciiTheme="minorAscii"/>
          <w:sz w:val="21"/>
          <w:szCs w:val="21"/>
        </w:rPr>
        <w:t>https://dc.oilchem.net/price_search/list.htm?businessType=2&amp;varietiesName=LLDPE&amp;varietiesId=316&amp;templateType=6&amp;flagAndTemplate=2-7;1-6;3-4&amp;channelId=1776&amp;oneName=%E5%A1%91%E6%96%99&amp;twoName=%E9%80%9A%E7%94%A8%E5%A1%91%E6%96%99</w:t>
      </w:r>
      <w:r>
        <w:rPr>
          <w:rFonts w:hint="eastAsia" w:hAnsi="宋体 (正文)" w:eastAsia="宋体 (正文)" w:cs="宋体 (正文)" w:asciiTheme="minorAscii"/>
          <w:sz w:val="21"/>
          <w:szCs w:val="21"/>
        </w:rPr>
        <w:fldChar w:fldCharType="end"/>
      </w:r>
    </w:p>
    <w:p>
      <w:pPr>
        <w:pStyle w:val="7"/>
        <w:bidi w:val="0"/>
        <w:rPr>
          <w:rFonts w:hint="eastAsia" w:ascii="宋体 (正文)" w:hAnsi="宋体 (正文)" w:eastAsia="宋体 (正文)" w:cs="宋体 (正文)"/>
          <w:lang w:val="en-US" w:eastAsia="zh-CN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采集步骤</w:t>
      </w:r>
    </w:p>
    <w:p>
      <w:pPr>
        <w:widowControl w:val="0"/>
        <w:numPr>
          <w:ilvl w:val="0"/>
          <w:numId w:val="4"/>
        </w:numPr>
        <w:jc w:val="both"/>
        <w:rPr>
          <w:rFonts w:hint="eastAsia" w:ascii="宋体 (正文)" w:hAnsi="宋体 (正文)" w:eastAsia="宋体 (正文)" w:cs="宋体 (正文)"/>
          <w:lang w:val="en-US" w:eastAsia="zh-CN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将鼠标放置在【塑料】版块，依次选择点击进入【通用塑料、工程塑料、塑料制品、塑料管材、再生塑料、烯烃】栏目下所有子项。</w:t>
      </w:r>
    </w:p>
    <w:p>
      <w:pPr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</w:rPr>
        <w:drawing>
          <wp:inline distT="0" distB="0" distL="114300" distR="114300">
            <wp:extent cx="5266690" cy="2724150"/>
            <wp:effectExtent l="0" t="0" r="635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 (正文)" w:hAnsi="宋体 (正文)" w:eastAsia="宋体 (正文)" w:cs="宋体 (正文)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宋体 (正文)" w:hAnsi="宋体 (正文)" w:eastAsia="宋体 (正文)" w:cs="宋体 (正文)"/>
          <w:lang w:val="en-US" w:eastAsia="zh-CN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进入子项后，依次在【企业出厂价】栏目下选择【品种】分类中的全部选项。</w:t>
      </w:r>
    </w:p>
    <w:p>
      <w:pPr>
        <w:numPr>
          <w:ilvl w:val="0"/>
          <w:numId w:val="0"/>
        </w:numPr>
        <w:ind w:left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</w:rPr>
        <w:drawing>
          <wp:inline distT="0" distB="0" distL="114300" distR="114300">
            <wp:extent cx="5266690" cy="2586990"/>
            <wp:effectExtent l="0" t="0" r="635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 (正文)" w:hAnsi="宋体 (正文)" w:eastAsia="宋体 (正文)" w:cs="宋体 (正文)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 w:ascii="宋体 (正文)" w:hAnsi="宋体 (正文)" w:eastAsia="宋体 (正文)" w:cs="宋体 (正文)"/>
          <w:lang w:val="en-US" w:eastAsia="zh-CN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下拉页面，采集【产品名称、规格、标准、销售公司、生产企业、最近5日每天价格、单位、涨跌幅、涨跌率、备注】栏目下所有数据内容。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586990"/>
            <wp:effectExtent l="0" t="0" r="6350" b="381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返回页面顶部，选取其余【品种】依次完成</w:t>
      </w:r>
      <w:r>
        <w:rPr>
          <w:rFonts w:hint="eastAsia"/>
          <w:lang w:val="en-US" w:eastAsia="zh-CN"/>
        </w:rPr>
        <w:t>数据内容</w:t>
      </w:r>
      <w:r>
        <w:rPr>
          <w:rFonts w:hint="default" w:eastAsiaTheme="minorEastAsia"/>
          <w:lang w:val="en-US" w:eastAsia="zh-CN"/>
        </w:rPr>
        <w:t>下载。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</w:rPr>
        <w:drawing>
          <wp:inline distT="0" distB="0" distL="114300" distR="114300">
            <wp:extent cx="5266690" cy="2586990"/>
            <wp:effectExtent l="0" t="0" r="635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</w:rPr>
        <w:br w:type="page"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 (正文)" w:hAnsi="宋体 (正文)" w:eastAsia="宋体 (正文)" w:cs="宋体 (正文)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宋体 (正文)" w:hAnsi="宋体 (正文)" w:eastAsia="宋体 (正文)" w:cs="宋体 (正文)"/>
          <w:lang w:val="en-US" w:eastAsia="zh-CN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返回页面顶部，依次在【国内市场价】栏目下选择【品种】分类中的全部选项。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586990"/>
            <wp:effectExtent l="0" t="0" r="6350" b="381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下拉页面，采集【产品名称、规格、标准、生产企业、市场、最近5天每日最低价/最高价/主流价、单位、涨跌幅、涨跌率、备注】</w:t>
      </w:r>
      <w:r>
        <w:rPr>
          <w:rFonts w:hint="eastAsia" w:ascii="宋体 (正文)" w:hAnsi="宋体 (正文)" w:eastAsia="宋体 (正文)" w:cs="宋体 (正文)"/>
          <w:lang w:val="en-US" w:eastAsia="zh-CN"/>
        </w:rPr>
        <w:t>栏目下所有数据内容。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586990"/>
            <wp:effectExtent l="0" t="0" r="6350" b="381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返回页面顶部，选取其余【品种】依次完成数据</w:t>
      </w:r>
      <w:r>
        <w:rPr>
          <w:rFonts w:hint="eastAsia"/>
          <w:lang w:val="en-US" w:eastAsia="zh-CN"/>
        </w:rPr>
        <w:t>内容</w:t>
      </w:r>
      <w:r>
        <w:rPr>
          <w:rFonts w:hint="default" w:eastAsiaTheme="minorEastAsia"/>
          <w:lang w:val="en-US" w:eastAsia="zh-CN"/>
        </w:rPr>
        <w:t>下载。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586990"/>
            <wp:effectExtent l="0" t="0" r="6350" b="381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宋体 (正文)" w:hAnsi="宋体 (正文)" w:eastAsia="宋体 (正文)" w:cs="宋体 (正文)"/>
          <w:lang w:val="en-US" w:eastAsia="zh-CN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返回页面顶部，依次在【国际市场价】栏目下选择【品种】分类中的全部选项。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586990"/>
            <wp:effectExtent l="0" t="0" r="6350" b="381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下拉页面，采集【产品名称、规格、价格类型、最近5天每日低端价/高端价/中间价、单位、比上日涨跌幅、比上日涨跌率、人民币价、备注】栏目下所有数据内容。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586990"/>
            <wp:effectExtent l="0" t="0" r="6350" b="381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 (正文)" w:hAnsi="宋体 (正文)" w:eastAsia="宋体 (正文)" w:cs="宋体 (正文)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宋体 (正文)" w:hAnsi="宋体 (正文)" w:eastAsia="宋体 (正文)" w:cs="宋体 (正文)"/>
          <w:lang w:val="en-US" w:eastAsia="zh-CN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返回页面顶部，依次完成【塑料】菜单下其他所有栏目价格数据下载。</w:t>
      </w:r>
    </w:p>
    <w:p>
      <w:pPr>
        <w:numPr>
          <w:ilvl w:val="0"/>
          <w:numId w:val="0"/>
        </w:numPr>
        <w:ind w:left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</w:rPr>
        <w:drawing>
          <wp:inline distT="0" distB="0" distL="114300" distR="114300">
            <wp:extent cx="5266690" cy="2586990"/>
            <wp:effectExtent l="0" t="0" r="635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每周五将当周报价数据添加至历史报价数据库中。</w:t>
      </w:r>
    </w:p>
    <w:p>
      <w:pPr>
        <w:numPr>
          <w:ilvl w:val="0"/>
          <w:numId w:val="0"/>
        </w:numPr>
        <w:ind w:leftChars="0"/>
        <w:rPr>
          <w:rFonts w:hint="eastAsia" w:ascii="宋体 (正文)" w:hAnsi="宋体 (正文)" w:eastAsia="宋体 (正文)" w:cs="宋体 (正文)"/>
        </w:rPr>
      </w:pPr>
    </w:p>
    <w:p>
      <w:pPr>
        <w:numPr>
          <w:ilvl w:val="0"/>
          <w:numId w:val="0"/>
        </w:numPr>
        <w:ind w:leftChars="0"/>
        <w:rPr>
          <w:rFonts w:hint="default" w:ascii="宋体 (正文)" w:hAnsi="宋体 (正文)" w:eastAsia="宋体 (正文)" w:cs="宋体 (正文)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宋体 (正文)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8905BFC"/>
    <w:multiLevelType w:val="singleLevel"/>
    <w:tmpl w:val="98905BFC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B8E6BE9"/>
    <w:multiLevelType w:val="singleLevel"/>
    <w:tmpl w:val="9B8E6BE9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A4CA0866"/>
    <w:multiLevelType w:val="singleLevel"/>
    <w:tmpl w:val="A4CA0866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C2EF2227"/>
    <w:multiLevelType w:val="singleLevel"/>
    <w:tmpl w:val="C2EF2227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1773447"/>
    <w:rsid w:val="01E50B7D"/>
    <w:rsid w:val="0BFD5571"/>
    <w:rsid w:val="21F2AB0F"/>
    <w:rsid w:val="2E215C4F"/>
    <w:rsid w:val="39BC15D7"/>
    <w:rsid w:val="3D110737"/>
    <w:rsid w:val="3D1450D7"/>
    <w:rsid w:val="61773447"/>
    <w:rsid w:val="67B31172"/>
    <w:rsid w:val="6DF50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yperlink"/>
    <w:basedOn w:val="9"/>
    <w:semiHidden/>
    <w:unhideWhenUsed/>
    <w:uiPriority w:val="99"/>
    <w:rPr>
      <w:color w:val="0000FF"/>
      <w:u w:val="single"/>
    </w:rPr>
  </w:style>
  <w:style w:type="character" w:customStyle="1" w:styleId="11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2020-08-21T10:36:00Z</dcterms:created>
  <dc:creator>Will</dc:creator>
  <cp:lastModifiedBy>Will</cp:lastModifiedBy>
  <dcterms:modified xsi:type="dcterms:W3CDTF">2020-08-21T14:59:34Z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