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316" w:firstLineChars="298"/>
        <w:rPr>
          <w:rFonts w:hAnsi="宋体 (正文)" w:eastAsia="宋体 (正文)" w:cs="宋体 (正文)"/>
        </w:rPr>
      </w:pPr>
      <w:r>
        <w:rPr>
          <w:rFonts w:hint="eastAsia" w:hAnsi="宋体 (正文)" w:eastAsia="宋体 (正文)" w:cs="宋体 (正文)"/>
        </w:rPr>
        <w:t>PP产业链数据采集需求-其他</w:t>
      </w:r>
    </w:p>
    <w:p>
      <w:pPr>
        <w:pStyle w:val="4"/>
        <w:rPr>
          <w:rFonts w:ascii="Calibri" w:hAnsi="宋体 (正文)" w:eastAsia="宋体 (正文)" w:cs="宋体 (正文)"/>
        </w:rPr>
      </w:pPr>
      <w:r>
        <w:rPr>
          <w:rFonts w:hint="eastAsia" w:ascii="Calibri" w:hAnsi="宋体 (正文)" w:eastAsia="宋体 (正文)" w:cs="宋体 (正文)"/>
        </w:rPr>
        <w:t>指标一：PP装置动态汇总（周度）</w:t>
      </w:r>
    </w:p>
    <w:p>
      <w:pPr>
        <w:pStyle w:val="4"/>
        <w:rPr>
          <w:rFonts w:ascii="Calibri" w:hAnsi="宋体 (正文)" w:eastAsia="宋体 (正文)" w:cs="宋体 (正文)"/>
        </w:rPr>
      </w:pPr>
      <w:r>
        <w:rPr>
          <w:rFonts w:hint="eastAsia" w:ascii="Calibri" w:hAnsi="宋体 (正文)" w:eastAsia="宋体 (正文)" w:cs="宋体 (正文)"/>
        </w:rPr>
        <w:t>采集步骤</w:t>
      </w:r>
    </w:p>
    <w:p>
      <w:r>
        <w:rPr>
          <w:rFonts w:hint="eastAsia"/>
        </w:rPr>
        <w:t>登录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"https://search.oilchem.net/solrSearch/select.htm?keyword=塑编企业原料库存分析"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https://search.oilchem.net/solrSearch/select.htm?keyword=塑编企业原料库存分析</w:t>
      </w:r>
      <w:r>
        <w:rPr>
          <w:rFonts w:hint="eastAsia"/>
        </w:rPr>
        <w:fldChar w:fldCharType="end"/>
      </w:r>
    </w:p>
    <w:p>
      <w:pPr>
        <w:rPr>
          <w:rFonts w:hAnsi="宋体 (正文)" w:eastAsia="宋体 (正文)" w:cs="宋体 (正文)"/>
        </w:rPr>
      </w:pPr>
      <w:r>
        <w:rPr>
          <w:rFonts w:hint="eastAsia"/>
        </w:rPr>
        <w:t xml:space="preserve"> </w:t>
      </w:r>
      <w:r>
        <w:rPr>
          <w:rFonts w:hint="eastAsia" w:ascii="Calibri" w:hAnsi="宋体 (正文)" w:eastAsia="宋体 (正文)" w:cs="宋体 (正文)"/>
          <w:szCs w:val="21"/>
        </w:rPr>
        <w:t>，点击对应日期，获得如图1所示库存分析，分别统计【华北地区】【华东地区】【华中地区】的塑编</w:t>
      </w:r>
      <w:r>
        <w:rPr>
          <w:rFonts w:ascii="Calibri" w:hAnsi="宋体 (正文)" w:eastAsia="宋体 (正文)" w:cs="宋体 (正文)"/>
          <w:szCs w:val="21"/>
        </w:rPr>
        <w:t>样本企业原料平均使用周期</w:t>
      </w:r>
      <w:r>
        <w:rPr>
          <w:rFonts w:hint="eastAsia" w:ascii="Calibri" w:hAnsi="宋体 (正文)" w:eastAsia="宋体 (正文)" w:cs="宋体 (正文)"/>
          <w:szCs w:val="21"/>
        </w:rPr>
        <w:t>，并以同样的方法获取历史数据。</w:t>
      </w:r>
    </w:p>
    <w:p>
      <w:pPr>
        <w:rPr>
          <w:rFonts w:hAnsi="宋体 (正文)" w:eastAsia="宋体 (正文)" w:cs="宋体 (正文)"/>
        </w:rPr>
      </w:pPr>
      <w:r>
        <w:drawing>
          <wp:inline distT="0" distB="0" distL="0" distR="0">
            <wp:extent cx="5274310" cy="4404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465" w:leftChars="1650" w:firstLine="525" w:firstLineChars="250"/>
        <w:rPr>
          <w:rFonts w:hAnsi="宋体 (正文)" w:eastAsia="宋体 (正文)" w:cs="宋体 (正文)"/>
        </w:rPr>
      </w:pPr>
      <w:r>
        <w:rPr>
          <w:rFonts w:hint="eastAsia" w:hAnsi="宋体 (正文)" w:eastAsia="宋体 (正文)" w:cs="宋体 (正文)"/>
        </w:rPr>
        <w:t>图1</w:t>
      </w:r>
      <w:r>
        <w:rPr>
          <w:rFonts w:hAnsi="宋体 (正文)" w:eastAsia="宋体 (正文)" w:cs="宋体 (正文)"/>
        </w:rPr>
        <w:br w:type="textWrapping" w:clear="all"/>
      </w:r>
    </w:p>
    <w:p>
      <w:pPr>
        <w:tabs>
          <w:tab w:val="left" w:pos="1200"/>
        </w:tabs>
      </w:pPr>
    </w:p>
    <w:p>
      <w:pPr>
        <w:tabs>
          <w:tab w:val="left" w:pos="1200"/>
        </w:tabs>
      </w:pPr>
    </w:p>
    <w:p>
      <w:pPr>
        <w:pStyle w:val="4"/>
        <w:rPr>
          <w:rFonts w:ascii="Calibri" w:hAnsi="宋体 (正文)" w:eastAsia="宋体 (正文)" w:cs="宋体 (正文)"/>
        </w:rPr>
      </w:pPr>
      <w:r>
        <w:rPr>
          <w:rFonts w:hint="eastAsia" w:ascii="Calibri" w:hAnsi="宋体 (正文)" w:eastAsia="宋体 (正文)" w:cs="宋体 (正文)"/>
        </w:rPr>
        <w:t>指标二：BOPP</w:t>
      </w:r>
      <w:r>
        <w:rPr>
          <w:rFonts w:ascii="Calibri" w:hAnsi="宋体 (正文)" w:eastAsia="宋体 (正文)" w:cs="宋体 (正文)"/>
        </w:rPr>
        <w:t>成品库存分析</w:t>
      </w:r>
      <w:r>
        <w:rPr>
          <w:rFonts w:hint="eastAsia" w:ascii="Calibri" w:hAnsi="宋体 (正文)" w:eastAsia="宋体 (正文)" w:cs="宋体 (正文)"/>
        </w:rPr>
        <w:t>（周度）</w:t>
      </w:r>
    </w:p>
    <w:p>
      <w:pPr>
        <w:pStyle w:val="4"/>
        <w:rPr>
          <w:rFonts w:ascii="Calibri" w:hAnsi="宋体 (正文)" w:eastAsia="宋体 (正文)" w:cs="宋体 (正文)"/>
        </w:rPr>
      </w:pPr>
      <w:r>
        <w:rPr>
          <w:rFonts w:hint="eastAsia" w:ascii="Calibri" w:hAnsi="宋体 (正文)" w:eastAsia="宋体 (正文)" w:cs="宋体 (正文)"/>
        </w:rPr>
        <w:t>采集步骤</w:t>
      </w:r>
    </w:p>
    <w:p>
      <w:pPr>
        <w:rPr>
          <w:rFonts w:ascii="Calibri" w:hAnsi="宋体 (正文)" w:eastAsia="宋体 (正文)" w:cs="宋体 (正文)"/>
          <w:szCs w:val="21"/>
        </w:rPr>
      </w:pPr>
      <w:r>
        <w:rPr>
          <w:rFonts w:hint="eastAsia" w:ascii="Calibri" w:hAnsi="宋体 (正文)" w:eastAsia="宋体 (正文)" w:cs="宋体 (正文)"/>
          <w:szCs w:val="21"/>
        </w:rPr>
        <w:t>登录</w:t>
      </w:r>
    </w:p>
    <w:p>
      <w:pPr>
        <w:rPr>
          <w:rFonts w:ascii="Calibri" w:hAnsi="宋体 (正文)" w:eastAsia="宋体 (正文)" w:cs="宋体 (正文)"/>
          <w:szCs w:val="21"/>
        </w:rPr>
      </w:pPr>
      <w:r>
        <w:rPr>
          <w:rFonts w:hint="eastAsia"/>
          <w:color w:val="auto"/>
          <w:u w:val="none"/>
        </w:rPr>
        <w:fldChar w:fldCharType="begin"/>
      </w:r>
      <w:r>
        <w:rPr>
          <w:rFonts w:hint="eastAsia"/>
          <w:color w:val="auto"/>
          <w:u w:val="none"/>
        </w:rPr>
        <w:instrText xml:space="preserve"> HYPERLINK "https://search.oilchem.net/solrSearch/select.htm?keyword=BOPP成品库存分析" </w:instrText>
      </w:r>
      <w:r>
        <w:rPr>
          <w:rFonts w:hint="eastAsia"/>
          <w:color w:val="auto"/>
          <w:u w:val="none"/>
        </w:rPr>
        <w:fldChar w:fldCharType="separate"/>
      </w:r>
      <w:r>
        <w:rPr>
          <w:rStyle w:val="13"/>
          <w:rFonts w:hint="eastAsia"/>
        </w:rPr>
        <w:t>h</w:t>
      </w:r>
      <w:r>
        <w:rPr>
          <w:rStyle w:val="13"/>
          <w:rFonts w:hint="eastAsia" w:ascii="Calibri" w:hAnsi="宋体 (正文)" w:eastAsia="宋体 (正文)" w:cs="宋体 (正文)"/>
          <w:szCs w:val="21"/>
        </w:rPr>
        <w:t>ttps://search.oilchem.net/solrSearch/select.htm?keyword=</w:t>
      </w:r>
      <w:r>
        <w:rPr>
          <w:rStyle w:val="13"/>
          <w:rFonts w:ascii="Calibri" w:hAnsi="宋体 (正文)" w:eastAsia="宋体 (正文)" w:cs="宋体 (正文)"/>
          <w:szCs w:val="21"/>
        </w:rPr>
        <w:t>BOPP成品库存分析</w:t>
      </w:r>
      <w:r>
        <w:rPr>
          <w:rFonts w:hint="eastAsia"/>
          <w:color w:val="auto"/>
          <w:u w:val="none"/>
        </w:rPr>
        <w:fldChar w:fldCharType="end"/>
      </w:r>
    </w:p>
    <w:p>
      <w:pPr>
        <w:rPr>
          <w:rFonts w:hAnsi="宋体 (正文)" w:eastAsia="宋体 (正文)" w:cs="宋体 (正文)"/>
        </w:rPr>
      </w:pPr>
      <w:r>
        <w:rPr>
          <w:rFonts w:hint="eastAsia" w:ascii="Calibri" w:hAnsi="宋体 (正文)" w:eastAsia="宋体 (正文)" w:cs="宋体 (正文)"/>
          <w:szCs w:val="21"/>
        </w:rPr>
        <w:t xml:space="preserve"> ，在网页顶部搜索框搜索【</w:t>
      </w:r>
      <w:r>
        <w:rPr>
          <w:rFonts w:ascii="Calibri" w:hAnsi="宋体 (正文)" w:eastAsia="宋体 (正文)" w:cs="宋体 (正文)"/>
          <w:szCs w:val="21"/>
        </w:rPr>
        <w:t>BOPP成品库存分析</w:t>
      </w:r>
      <w:r>
        <w:rPr>
          <w:rFonts w:hint="eastAsia" w:ascii="Calibri" w:hAnsi="宋体 (正文)" w:eastAsia="宋体 (正文)" w:cs="宋体 (正文)"/>
          <w:szCs w:val="21"/>
        </w:rPr>
        <w:t>】 ，点击对应日期，获得如图2所示库存变化情况，并记录在新的Excel表格，并以同样的方法获取历史数据。</w:t>
      </w:r>
    </w:p>
    <w:p>
      <w:pPr>
        <w:rPr>
          <w:rFonts w:ascii="Calibri" w:hAnsi="宋体 (正文)" w:eastAsia="宋体 (正文)" w:cs="宋体 (正文)"/>
          <w:szCs w:val="21"/>
        </w:rPr>
      </w:pPr>
    </w:p>
    <w:p>
      <w:pPr>
        <w:tabs>
          <w:tab w:val="left" w:pos="1200"/>
        </w:tabs>
      </w:pPr>
      <w:r>
        <w:drawing>
          <wp:inline distT="0" distB="0" distL="0" distR="0">
            <wp:extent cx="5274310" cy="27565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00"/>
        </w:tabs>
      </w:pPr>
      <w:r>
        <w:rPr>
          <w:rFonts w:hint="eastAsia"/>
        </w:rPr>
        <w:t xml:space="preserve">                       图2</w:t>
      </w:r>
    </w:p>
    <w:p>
      <w:pPr>
        <w:tabs>
          <w:tab w:val="left" w:pos="1200"/>
        </w:tabs>
      </w:pPr>
    </w:p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pStyle w:val="4"/>
        <w:rPr>
          <w:rFonts w:ascii="Calibri" w:hAnsi="宋体 (正文)" w:eastAsia="宋体 (正文)" w:cs="宋体 (正文)"/>
        </w:rPr>
      </w:pPr>
      <w:r>
        <w:rPr>
          <w:rFonts w:hint="eastAsia" w:ascii="Calibri" w:hAnsi="宋体 (正文)" w:eastAsia="宋体 (正文)" w:cs="宋体 (正文)"/>
        </w:rPr>
        <w:t>指标三：PP仓单日报（日度）</w:t>
      </w:r>
    </w:p>
    <w:p>
      <w:pPr>
        <w:pStyle w:val="4"/>
        <w:rPr>
          <w:rFonts w:ascii="Calibri" w:hAnsi="宋体 (正文)" w:eastAsia="宋体 (正文)" w:cs="宋体 (正文)"/>
        </w:rPr>
      </w:pPr>
      <w:r>
        <w:rPr>
          <w:rFonts w:hint="eastAsia" w:ascii="Calibri" w:hAnsi="宋体 (正文)" w:eastAsia="宋体 (正文)" w:cs="宋体 (正文)"/>
        </w:rPr>
        <w:t>采集步骤</w:t>
      </w:r>
    </w:p>
    <w:p>
      <w:pPr>
        <w:rPr>
          <w:rFonts w:hint="eastAsia"/>
        </w:rPr>
      </w:pPr>
      <w:r>
        <w:rPr>
          <w:rFonts w:hint="eastAsia"/>
        </w:rPr>
        <w:t>登录大商所官网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"http://www.dce.com.cn/dalianshangpin/xqsj/tjsj26/rtj/cdrb/index.html"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http://www.dce.com.cn/dalianshangpin/xqsj/tjsj26/rtj/cdrb/index.html</w:t>
      </w:r>
      <w:r>
        <w:rPr>
          <w:rFonts w:hint="eastAsia"/>
        </w:rPr>
        <w:fldChar w:fldCharType="end"/>
      </w:r>
      <w:bookmarkStart w:id="0" w:name="_GoBack"/>
      <w:bookmarkEnd w:id="0"/>
    </w:p>
    <w:p>
      <w:pPr>
        <w:rPr>
          <w:rFonts w:ascii="Calibri" w:hAnsi="宋体 (正文)" w:eastAsia="宋体 (正文)" w:cs="宋体 (正文)"/>
          <w:szCs w:val="21"/>
        </w:rPr>
      </w:pPr>
      <w:r>
        <w:rPr>
          <w:rFonts w:hint="eastAsia"/>
        </w:rPr>
        <w:t xml:space="preserve"> ，如图3中选择左侧的【聚丙烯】，获得右边的仓单日日报，统计其【总计】并记录在新的Excel表格。</w:t>
      </w:r>
    </w:p>
    <w:p/>
    <w:p>
      <w:pPr>
        <w:rPr>
          <w:rFonts w:ascii="Calibri" w:hAnsi="宋体 (正文)" w:eastAsia="宋体 (正文)" w:cs="宋体 (正文)"/>
          <w:szCs w:val="21"/>
        </w:rPr>
      </w:pPr>
    </w:p>
    <w:p>
      <w:pPr>
        <w:rPr>
          <w:rFonts w:hAnsi="宋体 (正文)" w:eastAsia="宋体 (正文)" w:cs="宋体 (正文)"/>
        </w:rPr>
      </w:pPr>
      <w:r>
        <w:drawing>
          <wp:inline distT="0" distB="0" distL="0" distR="0">
            <wp:extent cx="5274310" cy="37179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Ansi="宋体 (正文)" w:eastAsia="宋体 (正文)" w:cs="宋体 (正文)"/>
        </w:rPr>
      </w:pPr>
      <w:r>
        <w:rPr>
          <w:rFonts w:hint="eastAsia" w:hAnsi="宋体 (正文)" w:eastAsia="宋体 (正文)" w:cs="宋体 (正文)"/>
        </w:rPr>
        <w:t xml:space="preserve">                           图3</w:t>
      </w:r>
    </w:p>
    <w:p>
      <w:pPr>
        <w:rPr>
          <w:rFonts w:hAnsi="宋体 (正文)" w:eastAsia="宋体 (正文)" w:cs="宋体 (正文)"/>
        </w:rPr>
      </w:pPr>
    </w:p>
    <w:p>
      <w:pPr>
        <w:rPr>
          <w:rFonts w:hAnsi="宋体 (正文)" w:eastAsia="宋体 (正文)" w:cs="宋体 (正文)"/>
        </w:rPr>
      </w:pPr>
    </w:p>
    <w:p>
      <w:pPr>
        <w:tabs>
          <w:tab w:val="left" w:pos="1200"/>
        </w:tabs>
      </w:pPr>
      <w:r>
        <w:drawing>
          <wp:inline distT="0" distB="0" distL="0" distR="0">
            <wp:extent cx="5274310" cy="44767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5C1"/>
    <w:rsid w:val="0003003D"/>
    <w:rsid w:val="00085C0B"/>
    <w:rsid w:val="000A4354"/>
    <w:rsid w:val="000B35C1"/>
    <w:rsid w:val="001237CD"/>
    <w:rsid w:val="00136458"/>
    <w:rsid w:val="00205C1F"/>
    <w:rsid w:val="0022143F"/>
    <w:rsid w:val="00263F28"/>
    <w:rsid w:val="002A1A00"/>
    <w:rsid w:val="002E6348"/>
    <w:rsid w:val="00304789"/>
    <w:rsid w:val="003421FF"/>
    <w:rsid w:val="00412DAB"/>
    <w:rsid w:val="0042520A"/>
    <w:rsid w:val="00526896"/>
    <w:rsid w:val="005C0D31"/>
    <w:rsid w:val="00610FDE"/>
    <w:rsid w:val="006947B9"/>
    <w:rsid w:val="00717F80"/>
    <w:rsid w:val="0072457E"/>
    <w:rsid w:val="0083582F"/>
    <w:rsid w:val="00957023"/>
    <w:rsid w:val="00961714"/>
    <w:rsid w:val="0097624C"/>
    <w:rsid w:val="009A28E3"/>
    <w:rsid w:val="009C0FF5"/>
    <w:rsid w:val="00A41D98"/>
    <w:rsid w:val="00C0052C"/>
    <w:rsid w:val="00C64AB0"/>
    <w:rsid w:val="00CA6CA1"/>
    <w:rsid w:val="00CB4D29"/>
    <w:rsid w:val="00D731CF"/>
    <w:rsid w:val="00D800CF"/>
    <w:rsid w:val="00DA5F32"/>
    <w:rsid w:val="00E069B6"/>
    <w:rsid w:val="00E1400A"/>
    <w:rsid w:val="00E51E20"/>
    <w:rsid w:val="00E57EE0"/>
    <w:rsid w:val="00EC5B0B"/>
    <w:rsid w:val="3B6334D1"/>
    <w:rsid w:val="5DB8616F"/>
    <w:rsid w:val="5DCD5994"/>
    <w:rsid w:val="6E8C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Times New Roman"/>
      <w:b/>
      <w:kern w:val="44"/>
      <w:sz w:val="44"/>
      <w:szCs w:val="2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6"/>
    <w:basedOn w:val="1"/>
    <w:next w:val="1"/>
    <w:link w:val="17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Emphasis"/>
    <w:basedOn w:val="9"/>
    <w:qFormat/>
    <w:uiPriority w:val="0"/>
    <w:rPr>
      <w:i/>
      <w:iCs/>
    </w:rPr>
  </w:style>
  <w:style w:type="character" w:styleId="13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4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6"/>
    <w:qFormat/>
    <w:uiPriority w:val="99"/>
    <w:rPr>
      <w:sz w:val="18"/>
      <w:szCs w:val="18"/>
    </w:rPr>
  </w:style>
  <w:style w:type="character" w:customStyle="1" w:styleId="16">
    <w:name w:val="标题 1 字符"/>
    <w:basedOn w:val="9"/>
    <w:link w:val="2"/>
    <w:uiPriority w:val="0"/>
    <w:rPr>
      <w:rFonts w:ascii="Calibri" w:hAnsi="Calibri" w:eastAsia="宋体" w:cs="Times New Roman"/>
      <w:b/>
      <w:kern w:val="44"/>
      <w:sz w:val="44"/>
      <w:szCs w:val="24"/>
    </w:rPr>
  </w:style>
  <w:style w:type="character" w:customStyle="1" w:styleId="17">
    <w:name w:val="标题 6 字符"/>
    <w:basedOn w:val="9"/>
    <w:link w:val="4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批注框文本 字符"/>
    <w:basedOn w:val="9"/>
    <w:link w:val="5"/>
    <w:semiHidden/>
    <w:qFormat/>
    <w:uiPriority w:val="99"/>
    <w:rPr>
      <w:sz w:val="18"/>
      <w:szCs w:val="18"/>
    </w:rPr>
  </w:style>
  <w:style w:type="character" w:customStyle="1" w:styleId="20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cs.com</Company>
  <Pages>4</Pages>
  <Words>124</Words>
  <Characters>707</Characters>
  <Lines>5</Lines>
  <Paragraphs>1</Paragraphs>
  <TotalTime>0</TotalTime>
  <ScaleCrop>false</ScaleCrop>
  <LinksUpToDate>false</LinksUpToDate>
  <CharactersWithSpaces>830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2020-10-22T08:18:00Z</dcterms:created>
  <dc:creator>Windows 用户</dc:creator>
  <cp:lastModifiedBy>Will</cp:lastModifiedBy>
  <dcterms:modified xsi:type="dcterms:W3CDTF">2020-10-24T07:11:49Z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