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</w:rPr>
        <w:t>本地部署文档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本地安装nacos</w:t>
      </w:r>
      <w:r>
        <w:rPr>
          <w:rFonts w:hint="default"/>
        </w:rPr>
        <w:t>，默认账号密码 nacos\nacos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修改配置文件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3701415"/>
            <wp:effectExtent l="0" t="0" r="177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开启注册中心账号密码连接，否则拒绝注册到服务中心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677160"/>
            <wp:effectExtent l="0" t="0" r="1397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本地启动,在安装目录的bin目录下面启动，苹果端用startup.sh,windows端用startup.cmd：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3675" cy="796925"/>
            <wp:effectExtent l="0" t="0" r="952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2880" cy="2725420"/>
            <wp:effectExtent l="0" t="0" r="203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</w:t>
      </w:r>
    </w:p>
    <w:p>
      <w:r>
        <w:drawing>
          <wp:inline distT="0" distB="0" distL="114300" distR="114300">
            <wp:extent cx="4458335" cy="1405890"/>
            <wp:effectExtent l="0" t="0" r="1206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导入脚本</w:t>
      </w:r>
    </w:p>
    <w:p>
      <w:pPr>
        <w:rPr>
          <w:rFonts w:hint="default"/>
        </w:rPr>
      </w:pPr>
      <w:r>
        <w:rPr>
          <w:rFonts w:hint="default"/>
        </w:rPr>
        <w:object>
          <v:shape id="_x0000_i1037" o:spt="75" type="#_x0000_t75" style="height:45.8pt;width:45.8pt;" o:ole="t" filled="f" o:preferrelative="t" stroked="f" coordsize="21600,21600">
            <v:path/>
            <v:fill on="f" focussize="0,0"/>
            <v:stroke on="f"/>
            <v:imagedata r:id="rId10" o:title="oleimage"/>
            <o:lock v:ext="edit" aspectratio="t"/>
            <w10:wrap type="none"/>
            <w10:anchorlock/>
          </v:shape>
          <o:OLEObject Type="Embed" ProgID="Package" ShapeID="_x0000_i1037" DrawAspect="Icon" ObjectID="_1468075725" r:id="rId9">
            <o:LockedField>false</o:LockedField>
          </o:OLEObject>
        </w:object>
      </w:r>
    </w:p>
    <w:p>
      <w:pPr>
        <w:rPr>
          <w:rFonts w:hint="default"/>
        </w:rPr>
      </w:pPr>
      <w:r>
        <w:drawing>
          <wp:inline distT="0" distB="0" distL="114300" distR="114300">
            <wp:extent cx="5267960" cy="2120265"/>
            <wp:effectExtent l="0" t="0" r="152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</w:t>
      </w:r>
      <w:r>
        <w:rPr>
          <w:rFonts w:hint="default"/>
        </w:rPr>
        <w:t xml:space="preserve">、本地安装Redis 7.0.0 </w:t>
      </w:r>
    </w:p>
    <w:p>
      <w:pPr>
        <w:rPr>
          <w:rFonts w:hint="default"/>
        </w:rPr>
      </w:pPr>
      <w:r>
        <w:rPr>
          <w:rFonts w:hint="default"/>
        </w:rPr>
        <w:t xml:space="preserve">   端口：6380</w:t>
      </w:r>
    </w:p>
    <w:p>
      <w:pPr>
        <w:rPr>
          <w:rFonts w:hint="default"/>
        </w:rPr>
      </w:pPr>
      <w:r>
        <w:rPr>
          <w:rFonts w:hint="default"/>
        </w:rPr>
        <w:t xml:space="preserve">   密码：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nacos配置：spaceobj-gateway-dev.yml、spaceobj-project-dev.yml、spaceobj-user-dev.yml：</w:t>
      </w:r>
    </w:p>
    <w:p>
      <w:pPr>
        <w:rPr>
          <w:rFonts w:hint="default"/>
        </w:rPr>
      </w:pPr>
      <w:r>
        <w:drawing>
          <wp:inline distT="0" distB="0" distL="114300" distR="114300">
            <wp:extent cx="2236470" cy="2007235"/>
            <wp:effectExtent l="0" t="0" r="2413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9820" cy="1851660"/>
            <wp:effectExtent l="0" t="0" r="177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>3</w:t>
      </w:r>
      <w:r>
        <w:rPr>
          <w:rFonts w:hint="default"/>
        </w:rPr>
        <w:t>、本地安装MySQL5.7</w:t>
      </w:r>
    </w:p>
    <w:p>
      <w:pPr>
        <w:rPr>
          <w:rFonts w:hint="default"/>
        </w:rPr>
      </w:pPr>
      <w:r>
        <w:rPr>
          <w:rFonts w:hint="default"/>
        </w:rPr>
        <w:t xml:space="preserve">   端口号：3306</w:t>
      </w:r>
    </w:p>
    <w:p>
      <w:pPr>
        <w:rPr>
          <w:rFonts w:hint="default"/>
        </w:rPr>
      </w:pPr>
      <w:r>
        <w:rPr>
          <w:rFonts w:hint="default"/>
        </w:rPr>
        <w:t xml:space="preserve">   密码：自己设置的密码，并设置到nacos配置文件中</w:t>
      </w:r>
      <w:r>
        <w:rPr>
          <w:rFonts w:hint="default"/>
        </w:rPr>
        <w:t>:spaceobj-project-dev.yml</w:t>
      </w:r>
    </w:p>
    <w:p>
      <w:r>
        <w:rPr>
          <w:rFonts w:hint="default"/>
        </w:rPr>
        <w:t xml:space="preserve">   </w:t>
      </w:r>
      <w:r>
        <w:drawing>
          <wp:inline distT="0" distB="0" distL="114300" distR="114300">
            <wp:extent cx="5372735" cy="2701290"/>
            <wp:effectExtent l="0" t="0" r="1206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4、kafka本地部署起来，默认端口号9092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3088640"/>
            <wp:effectExtent l="0" t="0" r="2159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kafka管理器</w:t>
      </w:r>
    </w:p>
    <w:p>
      <w:pPr>
        <w:numPr>
          <w:numId w:val="0"/>
        </w:numPr>
        <w:ind w:left="420" w:leftChars="0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EBF9AD"/>
    <w:multiLevelType w:val="singleLevel"/>
    <w:tmpl w:val="EFEBF9A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EAEC2A3"/>
    <w:multiLevelType w:val="multilevel"/>
    <w:tmpl w:val="FEAEC2A3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FF89CF"/>
    <w:rsid w:val="2BDE2314"/>
    <w:rsid w:val="338FAC32"/>
    <w:rsid w:val="36F675BA"/>
    <w:rsid w:val="479E74B8"/>
    <w:rsid w:val="5FFF92CB"/>
    <w:rsid w:val="75C513C7"/>
    <w:rsid w:val="75DDA329"/>
    <w:rsid w:val="766F01E3"/>
    <w:rsid w:val="7B9C5EE4"/>
    <w:rsid w:val="7F7AC6D7"/>
    <w:rsid w:val="7F7B9F0C"/>
    <w:rsid w:val="7FBE3E21"/>
    <w:rsid w:val="9A3FF434"/>
    <w:rsid w:val="ADFF21DE"/>
    <w:rsid w:val="B7FFB14E"/>
    <w:rsid w:val="BBF4D839"/>
    <w:rsid w:val="BD7F4254"/>
    <w:rsid w:val="BDBF2D47"/>
    <w:rsid w:val="D6F842B1"/>
    <w:rsid w:val="DEFF89CF"/>
    <w:rsid w:val="DF2A81F4"/>
    <w:rsid w:val="E2DD6A2D"/>
    <w:rsid w:val="EF6D1208"/>
    <w:rsid w:val="FEDF4641"/>
    <w:rsid w:val="FF7E3AAB"/>
    <w:rsid w:val="FFE0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2023-02-26T21:05:00Z</dcterms:created>
  <dc:creator>spaceobj</dc:creator>
  <cp:lastModifiedBy>spaceobj</cp:lastModifiedBy>
  <dcterms:modified xsi:type="dcterms:W3CDTF">2023-02-26T21:35:34Z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1033-5.0.0.7550</vt:lpwstr>
  </property>
  <property fmtid="{D5CDD505-2E9C-101B-9397-08002B2CF9AE}" pid="3" name="ICV">
    <vt:lpwstr>E4DF893FF97035591459FB63D0F721B9</vt:lpwstr>
  </property>
</Properties>
</file>