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74D" w:rsidRPr="00DF174D" w:rsidRDefault="00A347C5" w:rsidP="00DF174D">
      <w:pPr>
        <w:jc w:val="center"/>
        <w:rPr>
          <w:rFonts w:ascii="華康楷書體W5" w:eastAsia="華康楷書體W5" w:hAnsi="標楷體"/>
          <w:sz w:val="40"/>
          <w:szCs w:val="40"/>
        </w:rPr>
      </w:pPr>
      <w:r>
        <w:rPr>
          <w:rFonts w:ascii="華康楷書體W5" w:eastAsia="華康楷書體W5" w:hAnsi="標楷體" w:hint="eastAsia"/>
          <w:noProof/>
          <w:sz w:val="40"/>
          <w:szCs w:val="40"/>
        </w:rPr>
        <w:drawing>
          <wp:anchor distT="0" distB="0" distL="114300" distR="114300" simplePos="0" relativeHeight="251658240" behindDoc="0" locked="1" layoutInCell="1" allowOverlap="1">
            <wp:simplePos x="0" y="0"/>
            <wp:positionH relativeFrom="column">
              <wp:posOffset>5149215</wp:posOffset>
            </wp:positionH>
            <wp:positionV relativeFrom="paragraph">
              <wp:posOffset>9400540</wp:posOffset>
            </wp:positionV>
            <wp:extent cx="1342390" cy="266065"/>
            <wp:effectExtent l="0" t="0" r="0" b="635"/>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001N1_A-C條碼.eps"/>
                    <pic:cNvPicPr/>
                  </pic:nvPicPr>
                  <pic:blipFill>
                    <a:blip r:embed="rId8">
                      <a:extLst>
                        <a:ext uri="{28A0092B-C50C-407E-A947-70E740481C1C}">
                          <a14:useLocalDpi xmlns:a14="http://schemas.microsoft.com/office/drawing/2010/main" val="0"/>
                        </a:ext>
                      </a:extLst>
                    </a:blip>
                    <a:stretch>
                      <a:fillRect/>
                    </a:stretch>
                  </pic:blipFill>
                  <pic:spPr>
                    <a:xfrm>
                      <a:off x="0" y="0"/>
                      <a:ext cx="1342390" cy="266065"/>
                    </a:xfrm>
                    <a:prstGeom prst="rect">
                      <a:avLst/>
                    </a:prstGeom>
                  </pic:spPr>
                </pic:pic>
              </a:graphicData>
            </a:graphic>
            <wp14:sizeRelH relativeFrom="margin">
              <wp14:pctWidth>0</wp14:pctWidth>
            </wp14:sizeRelH>
            <wp14:sizeRelV relativeFrom="margin">
              <wp14:pctHeight>0</wp14:pctHeight>
            </wp14:sizeRelV>
          </wp:anchor>
        </w:drawing>
      </w:r>
      <w:r w:rsidR="00DF174D" w:rsidRPr="00DF174D">
        <w:rPr>
          <w:rFonts w:ascii="華康楷書體W5" w:eastAsia="華康楷書體W5" w:hAnsi="標楷體" w:hint="eastAsia"/>
          <w:sz w:val="40"/>
          <w:szCs w:val="40"/>
        </w:rPr>
        <w:t>龍騰文化</w:t>
      </w:r>
    </w:p>
    <w:p w:rsidR="00DF174D" w:rsidRPr="00DF174D" w:rsidRDefault="00DF174D" w:rsidP="00DF174D">
      <w:pPr>
        <w:jc w:val="center"/>
        <w:rPr>
          <w:rFonts w:ascii="華康楷書體W5" w:eastAsia="華康楷書體W5" w:hAnsi="標楷體"/>
          <w:sz w:val="40"/>
          <w:szCs w:val="40"/>
        </w:rPr>
      </w:pPr>
      <w:r w:rsidRPr="00DF174D">
        <w:rPr>
          <w:rFonts w:ascii="華康楷書體W5" w:eastAsia="華康楷書體W5" w:hAnsi="標楷體" w:hint="eastAsia"/>
          <w:sz w:val="40"/>
          <w:szCs w:val="40"/>
        </w:rPr>
        <w:t>112學年度學科能力測驗複習試卷</w:t>
      </w:r>
    </w:p>
    <w:p w:rsidR="00AD323D" w:rsidRPr="00AD7E97" w:rsidRDefault="00AD74EB" w:rsidP="0004400F">
      <w:pPr>
        <w:spacing w:line="360" w:lineRule="auto"/>
        <w:jc w:val="center"/>
        <w:rPr>
          <w:rFonts w:eastAsia="華康楷書體W5"/>
          <w:sz w:val="48"/>
          <w:szCs w:val="56"/>
        </w:rPr>
      </w:pPr>
      <w:r>
        <w:rPr>
          <w:rFonts w:ascii="華康楷書體W5" w:eastAsia="華康楷書體W5" w:hAnsi="標楷體" w:hint="eastAsia"/>
          <w:sz w:val="40"/>
          <w:szCs w:val="40"/>
        </w:rPr>
        <w:t>地球科學</w:t>
      </w:r>
      <w:r w:rsidR="00DF174D" w:rsidRPr="00DF174D">
        <w:rPr>
          <w:rFonts w:ascii="華康楷書體W5" w:eastAsia="華康楷書體W5" w:hAnsi="標楷體" w:hint="eastAsia"/>
          <w:sz w:val="40"/>
          <w:szCs w:val="40"/>
        </w:rPr>
        <w:t>考科</w:t>
      </w:r>
      <w:r w:rsidR="005B6919" w:rsidRPr="00DF174D">
        <w:rPr>
          <w:rFonts w:eastAsia="華康楷書體W5"/>
          <w:sz w:val="40"/>
          <w:szCs w:val="40"/>
        </w:rPr>
        <w:t xml:space="preserve">　</w:t>
      </w:r>
      <w:r w:rsidR="0004400F" w:rsidRPr="00DF174D">
        <w:rPr>
          <w:rFonts w:eastAsia="華康楷書體W5"/>
          <w:sz w:val="40"/>
          <w:szCs w:val="40"/>
        </w:rPr>
        <w:t>解答</w:t>
      </w:r>
      <w:r w:rsidR="00AD323D" w:rsidRPr="00DF174D">
        <w:rPr>
          <w:rFonts w:eastAsia="華康楷書體W5"/>
          <w:sz w:val="40"/>
          <w:szCs w:val="40"/>
        </w:rPr>
        <w:t>卷</w:t>
      </w:r>
    </w:p>
    <w:p w:rsidR="00AD323D" w:rsidRPr="00AD7E97" w:rsidRDefault="0004400F" w:rsidP="0004400F">
      <w:pPr>
        <w:pStyle w:val="a8"/>
        <w:rPr>
          <w:rFonts w:eastAsia="華康中黑體"/>
          <w:b w:val="0"/>
          <w:sz w:val="24"/>
          <w:szCs w:val="24"/>
        </w:rPr>
      </w:pPr>
      <w:r w:rsidRPr="00AD7E97">
        <w:rPr>
          <w:rFonts w:eastAsia="華康中明體"/>
          <w:b w:val="0"/>
          <w:sz w:val="24"/>
          <w:szCs w:val="24"/>
        </w:rPr>
        <w:sym w:font="Webdings" w:char="F067"/>
      </w:r>
      <w:r w:rsidRPr="00AD7E97">
        <w:rPr>
          <w:rFonts w:eastAsia="華康中黑體"/>
          <w:b w:val="0"/>
          <w:sz w:val="24"/>
          <w:szCs w:val="24"/>
        </w:rPr>
        <w:t>答案</w:t>
      </w:r>
    </w:p>
    <w:p w:rsidR="005B6919" w:rsidRPr="00087415" w:rsidRDefault="005B6919" w:rsidP="005B6919">
      <w:pPr>
        <w:autoSpaceDE w:val="0"/>
        <w:autoSpaceDN w:val="0"/>
        <w:adjustRightInd w:val="0"/>
        <w:spacing w:line="331" w:lineRule="auto"/>
        <w:rPr>
          <w:rFonts w:eastAsia="華康中明體"/>
          <w:sz w:val="24"/>
        </w:rPr>
      </w:pPr>
      <w:r w:rsidRPr="00087415">
        <w:rPr>
          <w:rFonts w:eastAsia="華康中明體"/>
          <w:sz w:val="24"/>
        </w:rPr>
        <w:t>第壹部分：</w:t>
      </w:r>
    </w:p>
    <w:tbl>
      <w:tblPr>
        <w:tblW w:w="5000" w:type="pct"/>
        <w:tblCellMar>
          <w:left w:w="28" w:type="dxa"/>
          <w:right w:w="28" w:type="dxa"/>
        </w:tblCellMar>
        <w:tblLook w:val="0000" w:firstRow="0" w:lastRow="0" w:firstColumn="0" w:lastColumn="0" w:noHBand="0" w:noVBand="0"/>
      </w:tblPr>
      <w:tblGrid>
        <w:gridCol w:w="732"/>
        <w:gridCol w:w="726"/>
        <w:gridCol w:w="726"/>
        <w:gridCol w:w="735"/>
        <w:gridCol w:w="735"/>
        <w:gridCol w:w="737"/>
        <w:gridCol w:w="737"/>
        <w:gridCol w:w="737"/>
        <w:gridCol w:w="737"/>
        <w:gridCol w:w="733"/>
        <w:gridCol w:w="733"/>
        <w:gridCol w:w="733"/>
        <w:gridCol w:w="733"/>
        <w:gridCol w:w="726"/>
      </w:tblGrid>
      <w:tr w:rsidR="00781320" w:rsidRPr="00AD7E97" w:rsidTr="00124B88">
        <w:trPr>
          <w:trHeight w:hRule="exact" w:val="454"/>
        </w:trPr>
        <w:tc>
          <w:tcPr>
            <w:tcW w:w="357" w:type="pct"/>
            <w:shd w:val="clear" w:color="auto" w:fill="E6E6E6"/>
            <w:vAlign w:val="center"/>
          </w:tcPr>
          <w:p w:rsidR="00781320" w:rsidRPr="00AD7E97" w:rsidRDefault="00781320" w:rsidP="00353DB9">
            <w:pPr>
              <w:pStyle w:val="a8"/>
              <w:jc w:val="center"/>
              <w:rPr>
                <w:b w:val="0"/>
                <w:sz w:val="20"/>
                <w:szCs w:val="20"/>
              </w:rPr>
            </w:pPr>
            <w:r w:rsidRPr="00AD7E97">
              <w:rPr>
                <w:b w:val="0"/>
                <w:sz w:val="20"/>
                <w:szCs w:val="20"/>
              </w:rPr>
              <w:t>1.</w:t>
            </w:r>
          </w:p>
        </w:tc>
        <w:tc>
          <w:tcPr>
            <w:tcW w:w="354" w:type="pct"/>
            <w:shd w:val="clear" w:color="auto" w:fill="E6E6E6"/>
            <w:vAlign w:val="center"/>
          </w:tcPr>
          <w:p w:rsidR="00781320" w:rsidRPr="00AD7E97" w:rsidRDefault="00781320" w:rsidP="00353DB9">
            <w:pPr>
              <w:pStyle w:val="a8"/>
              <w:jc w:val="center"/>
              <w:rPr>
                <w:b w:val="0"/>
                <w:sz w:val="20"/>
                <w:szCs w:val="20"/>
              </w:rPr>
            </w:pPr>
            <w:r w:rsidRPr="00AD7E97">
              <w:rPr>
                <w:b w:val="0"/>
                <w:sz w:val="20"/>
                <w:szCs w:val="20"/>
              </w:rPr>
              <w:t>2.</w:t>
            </w:r>
          </w:p>
        </w:tc>
        <w:tc>
          <w:tcPr>
            <w:tcW w:w="354" w:type="pct"/>
            <w:shd w:val="clear" w:color="auto" w:fill="E6E6E6"/>
            <w:vAlign w:val="center"/>
          </w:tcPr>
          <w:p w:rsidR="00781320" w:rsidRPr="00AD7E97" w:rsidRDefault="00781320" w:rsidP="00353DB9">
            <w:pPr>
              <w:pStyle w:val="a8"/>
              <w:jc w:val="center"/>
              <w:rPr>
                <w:b w:val="0"/>
                <w:sz w:val="20"/>
                <w:szCs w:val="20"/>
              </w:rPr>
            </w:pPr>
            <w:r w:rsidRPr="00AD7E97">
              <w:rPr>
                <w:b w:val="0"/>
                <w:sz w:val="20"/>
                <w:szCs w:val="20"/>
              </w:rPr>
              <w:t>3.</w:t>
            </w:r>
          </w:p>
        </w:tc>
        <w:tc>
          <w:tcPr>
            <w:tcW w:w="358" w:type="pct"/>
            <w:shd w:val="clear" w:color="auto" w:fill="E6E6E6"/>
            <w:vAlign w:val="center"/>
          </w:tcPr>
          <w:p w:rsidR="00781320" w:rsidRPr="00AD7E97" w:rsidRDefault="00781320" w:rsidP="00353DB9">
            <w:pPr>
              <w:pStyle w:val="a8"/>
              <w:jc w:val="center"/>
              <w:rPr>
                <w:b w:val="0"/>
                <w:sz w:val="20"/>
                <w:szCs w:val="20"/>
              </w:rPr>
            </w:pPr>
            <w:r w:rsidRPr="00AD7E97">
              <w:rPr>
                <w:b w:val="0"/>
                <w:sz w:val="20"/>
                <w:szCs w:val="20"/>
              </w:rPr>
              <w:t>4.</w:t>
            </w:r>
          </w:p>
        </w:tc>
        <w:tc>
          <w:tcPr>
            <w:tcW w:w="358" w:type="pct"/>
            <w:tcBorders>
              <w:right w:val="single" w:sz="2" w:space="0" w:color="auto"/>
            </w:tcBorders>
            <w:shd w:val="clear" w:color="auto" w:fill="E6E6E6"/>
            <w:vAlign w:val="center"/>
          </w:tcPr>
          <w:p w:rsidR="00781320" w:rsidRPr="00AD7E97" w:rsidRDefault="00781320" w:rsidP="00353DB9">
            <w:pPr>
              <w:pStyle w:val="a8"/>
              <w:jc w:val="center"/>
              <w:rPr>
                <w:b w:val="0"/>
                <w:sz w:val="20"/>
                <w:szCs w:val="20"/>
              </w:rPr>
            </w:pPr>
            <w:r w:rsidRPr="00AD7E97">
              <w:rPr>
                <w:b w:val="0"/>
                <w:sz w:val="20"/>
                <w:szCs w:val="20"/>
              </w:rPr>
              <w:t>5.</w:t>
            </w:r>
          </w:p>
        </w:tc>
        <w:tc>
          <w:tcPr>
            <w:tcW w:w="359" w:type="pct"/>
            <w:tcBorders>
              <w:left w:val="single" w:sz="2" w:space="0" w:color="auto"/>
            </w:tcBorders>
            <w:shd w:val="clear" w:color="auto" w:fill="E6E6E6"/>
            <w:vAlign w:val="center"/>
          </w:tcPr>
          <w:p w:rsidR="00781320" w:rsidRPr="00AD7E97" w:rsidRDefault="00781320" w:rsidP="00353DB9">
            <w:pPr>
              <w:pStyle w:val="a8"/>
              <w:jc w:val="center"/>
              <w:rPr>
                <w:b w:val="0"/>
                <w:sz w:val="20"/>
                <w:szCs w:val="20"/>
              </w:rPr>
            </w:pPr>
            <w:r w:rsidRPr="00AD7E97">
              <w:rPr>
                <w:b w:val="0"/>
                <w:sz w:val="20"/>
                <w:szCs w:val="20"/>
              </w:rPr>
              <w:t>6.</w:t>
            </w:r>
          </w:p>
        </w:tc>
        <w:tc>
          <w:tcPr>
            <w:tcW w:w="359" w:type="pct"/>
            <w:shd w:val="clear" w:color="auto" w:fill="E6E6E6"/>
            <w:vAlign w:val="center"/>
          </w:tcPr>
          <w:p w:rsidR="00781320" w:rsidRPr="00AD7E97" w:rsidRDefault="00781320" w:rsidP="00353DB9">
            <w:pPr>
              <w:pStyle w:val="a8"/>
              <w:jc w:val="center"/>
              <w:rPr>
                <w:b w:val="0"/>
                <w:sz w:val="20"/>
                <w:szCs w:val="20"/>
              </w:rPr>
            </w:pPr>
            <w:r w:rsidRPr="00AD7E97">
              <w:rPr>
                <w:b w:val="0"/>
                <w:sz w:val="20"/>
                <w:szCs w:val="20"/>
              </w:rPr>
              <w:t>7.</w:t>
            </w:r>
          </w:p>
        </w:tc>
        <w:tc>
          <w:tcPr>
            <w:tcW w:w="359" w:type="pct"/>
            <w:shd w:val="clear" w:color="auto" w:fill="E6E6E6"/>
            <w:vAlign w:val="center"/>
          </w:tcPr>
          <w:p w:rsidR="00781320" w:rsidRPr="00AD7E97" w:rsidRDefault="00781320" w:rsidP="00092CCC">
            <w:pPr>
              <w:pStyle w:val="a8"/>
              <w:jc w:val="center"/>
              <w:rPr>
                <w:b w:val="0"/>
                <w:sz w:val="20"/>
                <w:szCs w:val="20"/>
              </w:rPr>
            </w:pPr>
            <w:r>
              <w:rPr>
                <w:rFonts w:hint="eastAsia"/>
                <w:b w:val="0"/>
                <w:sz w:val="20"/>
                <w:szCs w:val="20"/>
              </w:rPr>
              <w:t>8</w:t>
            </w:r>
          </w:p>
        </w:tc>
        <w:tc>
          <w:tcPr>
            <w:tcW w:w="359" w:type="pct"/>
            <w:shd w:val="clear" w:color="auto" w:fill="E6E6E6"/>
            <w:vAlign w:val="center"/>
          </w:tcPr>
          <w:p w:rsidR="00781320" w:rsidRPr="00AD7E97" w:rsidRDefault="00781320" w:rsidP="00353DB9">
            <w:pPr>
              <w:pStyle w:val="a8"/>
              <w:jc w:val="center"/>
              <w:rPr>
                <w:b w:val="0"/>
                <w:sz w:val="20"/>
                <w:szCs w:val="20"/>
              </w:rPr>
            </w:pPr>
            <w:r>
              <w:rPr>
                <w:rFonts w:hint="eastAsia"/>
                <w:b w:val="0"/>
                <w:sz w:val="20"/>
                <w:szCs w:val="20"/>
              </w:rPr>
              <w:t>9</w:t>
            </w:r>
          </w:p>
        </w:tc>
        <w:tc>
          <w:tcPr>
            <w:tcW w:w="357" w:type="pct"/>
            <w:tcBorders>
              <w:right w:val="single" w:sz="2" w:space="0" w:color="auto"/>
            </w:tcBorders>
            <w:shd w:val="clear" w:color="auto" w:fill="E6E6E6"/>
            <w:vAlign w:val="center"/>
          </w:tcPr>
          <w:p w:rsidR="00781320" w:rsidRPr="00AD7E97" w:rsidRDefault="00781320" w:rsidP="00353DB9">
            <w:pPr>
              <w:pStyle w:val="a8"/>
              <w:jc w:val="center"/>
              <w:rPr>
                <w:b w:val="0"/>
                <w:sz w:val="20"/>
                <w:szCs w:val="20"/>
              </w:rPr>
            </w:pPr>
            <w:r>
              <w:rPr>
                <w:rFonts w:hint="eastAsia"/>
                <w:b w:val="0"/>
                <w:sz w:val="20"/>
                <w:szCs w:val="20"/>
              </w:rPr>
              <w:t>10</w:t>
            </w:r>
          </w:p>
        </w:tc>
        <w:tc>
          <w:tcPr>
            <w:tcW w:w="357" w:type="pct"/>
            <w:tcBorders>
              <w:left w:val="single" w:sz="2" w:space="0" w:color="auto"/>
            </w:tcBorders>
            <w:shd w:val="clear" w:color="auto" w:fill="E6E6E6"/>
            <w:vAlign w:val="center"/>
          </w:tcPr>
          <w:p w:rsidR="00781320" w:rsidRPr="00AD7E97" w:rsidRDefault="00781320" w:rsidP="00353DB9">
            <w:pPr>
              <w:pStyle w:val="a8"/>
              <w:jc w:val="center"/>
              <w:rPr>
                <w:b w:val="0"/>
                <w:sz w:val="20"/>
                <w:szCs w:val="20"/>
              </w:rPr>
            </w:pPr>
            <w:r>
              <w:rPr>
                <w:rFonts w:hint="eastAsia"/>
                <w:b w:val="0"/>
                <w:sz w:val="20"/>
                <w:szCs w:val="20"/>
              </w:rPr>
              <w:t>11</w:t>
            </w:r>
          </w:p>
        </w:tc>
        <w:tc>
          <w:tcPr>
            <w:tcW w:w="357" w:type="pct"/>
            <w:shd w:val="clear" w:color="auto" w:fill="E6E6E6"/>
            <w:vAlign w:val="center"/>
          </w:tcPr>
          <w:p w:rsidR="00781320" w:rsidRPr="00AD7E97" w:rsidRDefault="00781320" w:rsidP="00353DB9">
            <w:pPr>
              <w:pStyle w:val="a8"/>
              <w:jc w:val="center"/>
              <w:rPr>
                <w:b w:val="0"/>
                <w:sz w:val="20"/>
                <w:szCs w:val="20"/>
              </w:rPr>
            </w:pPr>
            <w:r>
              <w:rPr>
                <w:rFonts w:hint="eastAsia"/>
                <w:b w:val="0"/>
                <w:sz w:val="20"/>
                <w:szCs w:val="20"/>
              </w:rPr>
              <w:t>12</w:t>
            </w:r>
          </w:p>
        </w:tc>
        <w:tc>
          <w:tcPr>
            <w:tcW w:w="357" w:type="pct"/>
            <w:shd w:val="clear" w:color="auto" w:fill="E6E6E6"/>
            <w:vAlign w:val="center"/>
          </w:tcPr>
          <w:p w:rsidR="00781320" w:rsidRPr="00AD7E97" w:rsidRDefault="00781320" w:rsidP="00353DB9">
            <w:pPr>
              <w:pStyle w:val="a8"/>
              <w:jc w:val="center"/>
              <w:rPr>
                <w:b w:val="0"/>
                <w:sz w:val="20"/>
                <w:szCs w:val="20"/>
              </w:rPr>
            </w:pPr>
            <w:r>
              <w:rPr>
                <w:rFonts w:hint="eastAsia"/>
                <w:b w:val="0"/>
                <w:sz w:val="20"/>
                <w:szCs w:val="20"/>
              </w:rPr>
              <w:t>13</w:t>
            </w:r>
          </w:p>
        </w:tc>
        <w:tc>
          <w:tcPr>
            <w:tcW w:w="354" w:type="pct"/>
            <w:shd w:val="clear" w:color="auto" w:fill="E6E6E6"/>
            <w:vAlign w:val="center"/>
          </w:tcPr>
          <w:p w:rsidR="00781320" w:rsidRPr="00AD7E97" w:rsidRDefault="00781320" w:rsidP="00353DB9">
            <w:pPr>
              <w:pStyle w:val="a8"/>
              <w:jc w:val="center"/>
              <w:rPr>
                <w:b w:val="0"/>
                <w:sz w:val="20"/>
                <w:szCs w:val="20"/>
              </w:rPr>
            </w:pPr>
            <w:r>
              <w:rPr>
                <w:rFonts w:hint="eastAsia"/>
                <w:b w:val="0"/>
                <w:sz w:val="20"/>
                <w:szCs w:val="20"/>
              </w:rPr>
              <w:t>14</w:t>
            </w:r>
          </w:p>
        </w:tc>
      </w:tr>
      <w:tr w:rsidR="00781320" w:rsidRPr="00AD7E97" w:rsidTr="00124B88">
        <w:trPr>
          <w:trHeight w:hRule="exact" w:val="454"/>
        </w:trPr>
        <w:tc>
          <w:tcPr>
            <w:tcW w:w="357" w:type="pct"/>
            <w:vAlign w:val="center"/>
          </w:tcPr>
          <w:p w:rsidR="00781320" w:rsidRPr="00AD7E97" w:rsidRDefault="00731CFE" w:rsidP="00353DB9">
            <w:pPr>
              <w:pStyle w:val="a8"/>
              <w:jc w:val="center"/>
              <w:rPr>
                <w:b w:val="0"/>
                <w:sz w:val="20"/>
                <w:szCs w:val="20"/>
              </w:rPr>
            </w:pPr>
            <w:r>
              <w:rPr>
                <w:rFonts w:hint="eastAsia"/>
                <w:b w:val="0"/>
                <w:sz w:val="20"/>
                <w:szCs w:val="20"/>
              </w:rPr>
              <w:t>D</w:t>
            </w:r>
          </w:p>
        </w:tc>
        <w:tc>
          <w:tcPr>
            <w:tcW w:w="354" w:type="pct"/>
            <w:vAlign w:val="center"/>
          </w:tcPr>
          <w:p w:rsidR="00781320" w:rsidRPr="00AD7E97" w:rsidRDefault="00731CFE" w:rsidP="00353DB9">
            <w:pPr>
              <w:pStyle w:val="a8"/>
              <w:jc w:val="center"/>
              <w:rPr>
                <w:b w:val="0"/>
                <w:sz w:val="20"/>
                <w:szCs w:val="20"/>
              </w:rPr>
            </w:pPr>
            <w:r>
              <w:rPr>
                <w:rFonts w:hint="eastAsia"/>
                <w:b w:val="0"/>
                <w:sz w:val="20"/>
                <w:szCs w:val="20"/>
              </w:rPr>
              <w:t>D</w:t>
            </w:r>
          </w:p>
        </w:tc>
        <w:tc>
          <w:tcPr>
            <w:tcW w:w="354" w:type="pct"/>
            <w:vAlign w:val="center"/>
          </w:tcPr>
          <w:p w:rsidR="00781320" w:rsidRPr="00AD7E97" w:rsidRDefault="00731CFE" w:rsidP="00353DB9">
            <w:pPr>
              <w:pStyle w:val="a8"/>
              <w:jc w:val="center"/>
              <w:rPr>
                <w:b w:val="0"/>
                <w:sz w:val="20"/>
                <w:szCs w:val="20"/>
              </w:rPr>
            </w:pPr>
            <w:r>
              <w:rPr>
                <w:rFonts w:hint="eastAsia"/>
                <w:b w:val="0"/>
                <w:sz w:val="20"/>
                <w:szCs w:val="20"/>
              </w:rPr>
              <w:t>B</w:t>
            </w:r>
          </w:p>
        </w:tc>
        <w:tc>
          <w:tcPr>
            <w:tcW w:w="358" w:type="pct"/>
            <w:vAlign w:val="center"/>
          </w:tcPr>
          <w:p w:rsidR="00781320" w:rsidRPr="00AD7E97" w:rsidRDefault="00731CFE" w:rsidP="00353DB9">
            <w:pPr>
              <w:pStyle w:val="a8"/>
              <w:jc w:val="center"/>
              <w:rPr>
                <w:b w:val="0"/>
                <w:sz w:val="20"/>
                <w:szCs w:val="20"/>
              </w:rPr>
            </w:pPr>
            <w:r>
              <w:rPr>
                <w:rFonts w:hint="eastAsia"/>
                <w:b w:val="0"/>
                <w:sz w:val="20"/>
                <w:szCs w:val="20"/>
              </w:rPr>
              <w:t>A</w:t>
            </w:r>
          </w:p>
        </w:tc>
        <w:tc>
          <w:tcPr>
            <w:tcW w:w="358" w:type="pct"/>
            <w:tcBorders>
              <w:right w:val="single" w:sz="2" w:space="0" w:color="auto"/>
            </w:tcBorders>
            <w:vAlign w:val="center"/>
          </w:tcPr>
          <w:p w:rsidR="00781320" w:rsidRPr="00AD7E97" w:rsidRDefault="00731CFE" w:rsidP="00353DB9">
            <w:pPr>
              <w:pStyle w:val="a8"/>
              <w:jc w:val="center"/>
              <w:rPr>
                <w:b w:val="0"/>
                <w:sz w:val="20"/>
                <w:szCs w:val="20"/>
              </w:rPr>
            </w:pPr>
            <w:r>
              <w:rPr>
                <w:rFonts w:hint="eastAsia"/>
                <w:b w:val="0"/>
                <w:sz w:val="20"/>
                <w:szCs w:val="20"/>
              </w:rPr>
              <w:t>B</w:t>
            </w:r>
          </w:p>
        </w:tc>
        <w:tc>
          <w:tcPr>
            <w:tcW w:w="359" w:type="pct"/>
            <w:tcBorders>
              <w:left w:val="single" w:sz="2" w:space="0" w:color="auto"/>
            </w:tcBorders>
            <w:vAlign w:val="center"/>
          </w:tcPr>
          <w:p w:rsidR="00781320" w:rsidRPr="00AD7E97" w:rsidRDefault="00731CFE" w:rsidP="00353DB9">
            <w:pPr>
              <w:pStyle w:val="a8"/>
              <w:jc w:val="center"/>
              <w:rPr>
                <w:b w:val="0"/>
                <w:sz w:val="20"/>
                <w:szCs w:val="20"/>
              </w:rPr>
            </w:pPr>
            <w:r>
              <w:rPr>
                <w:rFonts w:hint="eastAsia"/>
                <w:b w:val="0"/>
                <w:sz w:val="20"/>
                <w:szCs w:val="20"/>
              </w:rPr>
              <w:t>C</w:t>
            </w:r>
          </w:p>
        </w:tc>
        <w:tc>
          <w:tcPr>
            <w:tcW w:w="359" w:type="pct"/>
            <w:vAlign w:val="center"/>
          </w:tcPr>
          <w:p w:rsidR="00781320" w:rsidRPr="00AD7E97" w:rsidRDefault="00731CFE" w:rsidP="00353DB9">
            <w:pPr>
              <w:pStyle w:val="a8"/>
              <w:jc w:val="center"/>
              <w:rPr>
                <w:b w:val="0"/>
                <w:sz w:val="20"/>
                <w:szCs w:val="20"/>
              </w:rPr>
            </w:pPr>
            <w:r>
              <w:rPr>
                <w:rFonts w:hint="eastAsia"/>
                <w:b w:val="0"/>
                <w:sz w:val="20"/>
                <w:szCs w:val="20"/>
              </w:rPr>
              <w:t>ACE</w:t>
            </w:r>
          </w:p>
        </w:tc>
        <w:tc>
          <w:tcPr>
            <w:tcW w:w="359" w:type="pct"/>
            <w:vAlign w:val="center"/>
          </w:tcPr>
          <w:p w:rsidR="00781320" w:rsidRPr="00AD7E97" w:rsidRDefault="00731CFE" w:rsidP="00092CCC">
            <w:pPr>
              <w:pStyle w:val="a8"/>
              <w:jc w:val="center"/>
              <w:rPr>
                <w:b w:val="0"/>
                <w:sz w:val="20"/>
                <w:szCs w:val="20"/>
              </w:rPr>
            </w:pPr>
            <w:r>
              <w:rPr>
                <w:rFonts w:hint="eastAsia"/>
                <w:b w:val="0"/>
                <w:sz w:val="20"/>
                <w:szCs w:val="20"/>
              </w:rPr>
              <w:t>BE</w:t>
            </w:r>
          </w:p>
        </w:tc>
        <w:tc>
          <w:tcPr>
            <w:tcW w:w="359" w:type="pct"/>
            <w:vAlign w:val="center"/>
          </w:tcPr>
          <w:p w:rsidR="00781320" w:rsidRPr="00AD7E97" w:rsidRDefault="00731CFE" w:rsidP="00353DB9">
            <w:pPr>
              <w:pStyle w:val="a8"/>
              <w:jc w:val="center"/>
              <w:rPr>
                <w:b w:val="0"/>
                <w:sz w:val="20"/>
                <w:szCs w:val="20"/>
              </w:rPr>
            </w:pPr>
            <w:r>
              <w:rPr>
                <w:rFonts w:hint="eastAsia"/>
                <w:b w:val="0"/>
                <w:sz w:val="20"/>
                <w:szCs w:val="20"/>
              </w:rPr>
              <w:t>AB</w:t>
            </w:r>
          </w:p>
        </w:tc>
        <w:tc>
          <w:tcPr>
            <w:tcW w:w="357" w:type="pct"/>
            <w:tcBorders>
              <w:right w:val="single" w:sz="2" w:space="0" w:color="auto"/>
            </w:tcBorders>
            <w:vAlign w:val="center"/>
          </w:tcPr>
          <w:p w:rsidR="00781320" w:rsidRPr="00AD7E97" w:rsidRDefault="00731CFE" w:rsidP="00353DB9">
            <w:pPr>
              <w:pStyle w:val="a8"/>
              <w:jc w:val="center"/>
              <w:rPr>
                <w:b w:val="0"/>
                <w:sz w:val="20"/>
                <w:szCs w:val="20"/>
              </w:rPr>
            </w:pPr>
            <w:r>
              <w:rPr>
                <w:rFonts w:hint="eastAsia"/>
                <w:b w:val="0"/>
                <w:sz w:val="20"/>
                <w:szCs w:val="20"/>
              </w:rPr>
              <w:t>AC</w:t>
            </w:r>
          </w:p>
        </w:tc>
        <w:tc>
          <w:tcPr>
            <w:tcW w:w="357" w:type="pct"/>
            <w:tcBorders>
              <w:left w:val="single" w:sz="2" w:space="0" w:color="auto"/>
            </w:tcBorders>
            <w:vAlign w:val="center"/>
          </w:tcPr>
          <w:p w:rsidR="00781320" w:rsidRPr="00AD7E97" w:rsidRDefault="00731CFE" w:rsidP="00353DB9">
            <w:pPr>
              <w:pStyle w:val="a8"/>
              <w:jc w:val="center"/>
              <w:rPr>
                <w:b w:val="0"/>
                <w:sz w:val="20"/>
                <w:szCs w:val="20"/>
              </w:rPr>
            </w:pPr>
            <w:r>
              <w:rPr>
                <w:rFonts w:hint="eastAsia"/>
                <w:b w:val="0"/>
                <w:sz w:val="20"/>
                <w:szCs w:val="20"/>
              </w:rPr>
              <w:t>BD</w:t>
            </w:r>
          </w:p>
        </w:tc>
        <w:tc>
          <w:tcPr>
            <w:tcW w:w="357" w:type="pct"/>
            <w:vAlign w:val="center"/>
          </w:tcPr>
          <w:p w:rsidR="00781320" w:rsidRPr="00AD7E97" w:rsidRDefault="00731CFE" w:rsidP="00353DB9">
            <w:pPr>
              <w:pStyle w:val="a8"/>
              <w:jc w:val="center"/>
              <w:rPr>
                <w:b w:val="0"/>
                <w:sz w:val="20"/>
                <w:szCs w:val="20"/>
              </w:rPr>
            </w:pPr>
            <w:r>
              <w:rPr>
                <w:rFonts w:hint="eastAsia"/>
                <w:b w:val="0"/>
                <w:sz w:val="20"/>
                <w:szCs w:val="20"/>
              </w:rPr>
              <w:t>AE</w:t>
            </w:r>
          </w:p>
        </w:tc>
        <w:tc>
          <w:tcPr>
            <w:tcW w:w="357" w:type="pct"/>
            <w:vAlign w:val="center"/>
          </w:tcPr>
          <w:p w:rsidR="00781320" w:rsidRPr="00AD7E97" w:rsidRDefault="00731CFE" w:rsidP="00353DB9">
            <w:pPr>
              <w:pStyle w:val="a8"/>
              <w:jc w:val="center"/>
              <w:rPr>
                <w:b w:val="0"/>
                <w:sz w:val="20"/>
                <w:szCs w:val="20"/>
              </w:rPr>
            </w:pPr>
            <w:r>
              <w:rPr>
                <w:rFonts w:hint="eastAsia"/>
                <w:b w:val="0"/>
                <w:sz w:val="20"/>
                <w:szCs w:val="20"/>
              </w:rPr>
              <w:t>AD</w:t>
            </w:r>
          </w:p>
        </w:tc>
        <w:tc>
          <w:tcPr>
            <w:tcW w:w="354" w:type="pct"/>
            <w:vAlign w:val="center"/>
          </w:tcPr>
          <w:p w:rsidR="00781320" w:rsidRPr="00AD7E97" w:rsidRDefault="00731CFE" w:rsidP="00353DB9">
            <w:pPr>
              <w:pStyle w:val="a8"/>
              <w:jc w:val="center"/>
              <w:rPr>
                <w:b w:val="0"/>
                <w:sz w:val="20"/>
                <w:szCs w:val="20"/>
              </w:rPr>
            </w:pPr>
            <w:r>
              <w:rPr>
                <w:rFonts w:hint="eastAsia"/>
                <w:b w:val="0"/>
                <w:sz w:val="20"/>
                <w:szCs w:val="20"/>
              </w:rPr>
              <w:t>ACE</w:t>
            </w:r>
          </w:p>
        </w:tc>
      </w:tr>
    </w:tbl>
    <w:p w:rsidR="00AD323D" w:rsidRPr="00AD7E97" w:rsidRDefault="00AD323D" w:rsidP="0004400F">
      <w:pPr>
        <w:pStyle w:val="a8"/>
        <w:rPr>
          <w:rFonts w:eastAsia="華康中明體"/>
          <w:sz w:val="24"/>
          <w:szCs w:val="24"/>
        </w:rPr>
      </w:pPr>
    </w:p>
    <w:p w:rsidR="005B6919" w:rsidRPr="00087415" w:rsidRDefault="005B6919" w:rsidP="005B6919">
      <w:pPr>
        <w:autoSpaceDE w:val="0"/>
        <w:autoSpaceDN w:val="0"/>
        <w:adjustRightInd w:val="0"/>
        <w:spacing w:line="331" w:lineRule="auto"/>
        <w:rPr>
          <w:rFonts w:eastAsia="華康中明體"/>
          <w:sz w:val="24"/>
        </w:rPr>
      </w:pPr>
      <w:r w:rsidRPr="00087415">
        <w:rPr>
          <w:rFonts w:eastAsia="華康中明體"/>
          <w:sz w:val="24"/>
        </w:rPr>
        <w:t>第貳部分：</w:t>
      </w:r>
    </w:p>
    <w:tbl>
      <w:tblPr>
        <w:tblW w:w="5000" w:type="pct"/>
        <w:tblCellMar>
          <w:left w:w="28" w:type="dxa"/>
          <w:right w:w="28" w:type="dxa"/>
        </w:tblCellMar>
        <w:tblLook w:val="0000" w:firstRow="0" w:lastRow="0" w:firstColumn="0" w:lastColumn="0" w:noHBand="0" w:noVBand="0"/>
      </w:tblPr>
      <w:tblGrid>
        <w:gridCol w:w="1710"/>
        <w:gridCol w:w="1710"/>
        <w:gridCol w:w="1710"/>
        <w:gridCol w:w="1710"/>
        <w:gridCol w:w="1710"/>
        <w:gridCol w:w="1710"/>
      </w:tblGrid>
      <w:tr w:rsidR="00781320" w:rsidRPr="00AD7E97" w:rsidTr="00BA41CF">
        <w:trPr>
          <w:trHeight w:hRule="exact" w:val="454"/>
        </w:trPr>
        <w:tc>
          <w:tcPr>
            <w:tcW w:w="833" w:type="pct"/>
            <w:shd w:val="clear" w:color="auto" w:fill="E6E6E6"/>
            <w:vAlign w:val="center"/>
          </w:tcPr>
          <w:p w:rsidR="00781320" w:rsidRPr="00AD7E97" w:rsidRDefault="00731CFE" w:rsidP="00BA41CF">
            <w:pPr>
              <w:pStyle w:val="a8"/>
              <w:jc w:val="center"/>
              <w:rPr>
                <w:b w:val="0"/>
                <w:sz w:val="20"/>
                <w:szCs w:val="20"/>
              </w:rPr>
            </w:pPr>
            <w:r>
              <w:rPr>
                <w:rFonts w:hint="eastAsia"/>
                <w:b w:val="0"/>
                <w:sz w:val="20"/>
                <w:szCs w:val="20"/>
              </w:rPr>
              <w:t>15.</w:t>
            </w:r>
          </w:p>
        </w:tc>
        <w:tc>
          <w:tcPr>
            <w:tcW w:w="833" w:type="pct"/>
            <w:shd w:val="clear" w:color="auto" w:fill="E6E6E6"/>
            <w:vAlign w:val="center"/>
          </w:tcPr>
          <w:p w:rsidR="00781320" w:rsidRPr="00AD7E97" w:rsidRDefault="00731CFE" w:rsidP="00BA41CF">
            <w:pPr>
              <w:pStyle w:val="a8"/>
              <w:jc w:val="center"/>
              <w:rPr>
                <w:b w:val="0"/>
                <w:sz w:val="20"/>
                <w:szCs w:val="20"/>
              </w:rPr>
            </w:pPr>
            <w:r>
              <w:rPr>
                <w:rFonts w:hint="eastAsia"/>
                <w:b w:val="0"/>
                <w:sz w:val="20"/>
                <w:szCs w:val="20"/>
              </w:rPr>
              <w:t>16.</w:t>
            </w:r>
          </w:p>
        </w:tc>
        <w:tc>
          <w:tcPr>
            <w:tcW w:w="833" w:type="pct"/>
            <w:shd w:val="clear" w:color="auto" w:fill="E6E6E6"/>
            <w:vAlign w:val="center"/>
          </w:tcPr>
          <w:p w:rsidR="00781320" w:rsidRPr="00AD7E97" w:rsidRDefault="00731CFE" w:rsidP="00092CCC">
            <w:pPr>
              <w:pStyle w:val="a8"/>
              <w:jc w:val="center"/>
              <w:rPr>
                <w:b w:val="0"/>
                <w:sz w:val="20"/>
                <w:szCs w:val="20"/>
              </w:rPr>
            </w:pPr>
            <w:r>
              <w:rPr>
                <w:rFonts w:hint="eastAsia"/>
                <w:b w:val="0"/>
                <w:sz w:val="20"/>
                <w:szCs w:val="20"/>
              </w:rPr>
              <w:t>17.</w:t>
            </w:r>
          </w:p>
        </w:tc>
        <w:tc>
          <w:tcPr>
            <w:tcW w:w="833" w:type="pct"/>
            <w:shd w:val="clear" w:color="auto" w:fill="E6E6E6"/>
            <w:vAlign w:val="center"/>
          </w:tcPr>
          <w:p w:rsidR="00781320" w:rsidRPr="00AD7E97" w:rsidRDefault="00731CFE" w:rsidP="00092CCC">
            <w:pPr>
              <w:pStyle w:val="a8"/>
              <w:jc w:val="center"/>
              <w:rPr>
                <w:b w:val="0"/>
                <w:sz w:val="20"/>
                <w:szCs w:val="20"/>
              </w:rPr>
            </w:pPr>
            <w:r>
              <w:rPr>
                <w:rFonts w:hint="eastAsia"/>
                <w:b w:val="0"/>
                <w:sz w:val="20"/>
                <w:szCs w:val="20"/>
              </w:rPr>
              <w:t>18.</w:t>
            </w:r>
          </w:p>
        </w:tc>
        <w:tc>
          <w:tcPr>
            <w:tcW w:w="833" w:type="pct"/>
            <w:shd w:val="clear" w:color="auto" w:fill="E6E6E6"/>
            <w:vAlign w:val="center"/>
          </w:tcPr>
          <w:p w:rsidR="00781320" w:rsidRPr="00AD7E97" w:rsidRDefault="00731CFE" w:rsidP="00731CFE">
            <w:pPr>
              <w:pStyle w:val="a8"/>
              <w:jc w:val="center"/>
              <w:rPr>
                <w:b w:val="0"/>
                <w:sz w:val="20"/>
                <w:szCs w:val="20"/>
              </w:rPr>
            </w:pPr>
            <w:r>
              <w:rPr>
                <w:rFonts w:hint="eastAsia"/>
                <w:b w:val="0"/>
                <w:sz w:val="20"/>
                <w:szCs w:val="20"/>
              </w:rPr>
              <w:t>19.</w:t>
            </w:r>
          </w:p>
        </w:tc>
        <w:tc>
          <w:tcPr>
            <w:tcW w:w="833" w:type="pct"/>
            <w:shd w:val="clear" w:color="auto" w:fill="E6E6E6"/>
            <w:vAlign w:val="center"/>
          </w:tcPr>
          <w:p w:rsidR="00781320" w:rsidRPr="00AD7E97" w:rsidRDefault="00731CFE" w:rsidP="00BA41CF">
            <w:pPr>
              <w:pStyle w:val="a8"/>
              <w:jc w:val="center"/>
              <w:rPr>
                <w:b w:val="0"/>
                <w:sz w:val="20"/>
                <w:szCs w:val="20"/>
              </w:rPr>
            </w:pPr>
            <w:r>
              <w:rPr>
                <w:rFonts w:hint="eastAsia"/>
                <w:b w:val="0"/>
                <w:sz w:val="20"/>
                <w:szCs w:val="20"/>
              </w:rPr>
              <w:t>20.</w:t>
            </w:r>
          </w:p>
        </w:tc>
      </w:tr>
      <w:tr w:rsidR="00781320" w:rsidRPr="002620AB" w:rsidTr="00BA41CF">
        <w:tc>
          <w:tcPr>
            <w:tcW w:w="833" w:type="pct"/>
            <w:vAlign w:val="center"/>
          </w:tcPr>
          <w:p w:rsidR="00781320" w:rsidRPr="002620AB" w:rsidRDefault="00731CFE" w:rsidP="00BA41CF">
            <w:pPr>
              <w:pStyle w:val="a8"/>
              <w:jc w:val="center"/>
              <w:rPr>
                <w:b w:val="0"/>
                <w:sz w:val="20"/>
                <w:szCs w:val="20"/>
              </w:rPr>
            </w:pPr>
            <w:r>
              <w:rPr>
                <w:rFonts w:hint="eastAsia"/>
                <w:b w:val="0"/>
                <w:sz w:val="20"/>
                <w:szCs w:val="20"/>
              </w:rPr>
              <w:t>AC</w:t>
            </w:r>
          </w:p>
        </w:tc>
        <w:tc>
          <w:tcPr>
            <w:tcW w:w="833" w:type="pct"/>
            <w:vAlign w:val="center"/>
          </w:tcPr>
          <w:p w:rsidR="00781320" w:rsidRPr="002620AB" w:rsidRDefault="00731CFE" w:rsidP="00BA41CF">
            <w:pPr>
              <w:pStyle w:val="a8"/>
              <w:jc w:val="center"/>
              <w:rPr>
                <w:b w:val="0"/>
                <w:sz w:val="20"/>
                <w:szCs w:val="20"/>
              </w:rPr>
            </w:pPr>
            <w:r>
              <w:rPr>
                <w:rFonts w:hint="eastAsia"/>
                <w:b w:val="0"/>
                <w:sz w:val="20"/>
                <w:szCs w:val="20"/>
              </w:rPr>
              <w:t>D</w:t>
            </w:r>
          </w:p>
        </w:tc>
        <w:tc>
          <w:tcPr>
            <w:tcW w:w="833" w:type="pct"/>
            <w:vAlign w:val="center"/>
          </w:tcPr>
          <w:p w:rsidR="00781320" w:rsidRPr="002620AB" w:rsidRDefault="00731CFE" w:rsidP="00092CCC">
            <w:pPr>
              <w:pStyle w:val="a8"/>
              <w:jc w:val="center"/>
              <w:rPr>
                <w:b w:val="0"/>
                <w:sz w:val="20"/>
                <w:szCs w:val="20"/>
              </w:rPr>
            </w:pPr>
            <w:r>
              <w:rPr>
                <w:rFonts w:hint="eastAsia"/>
                <w:b w:val="0"/>
                <w:sz w:val="20"/>
                <w:szCs w:val="20"/>
              </w:rPr>
              <w:t>見解析</w:t>
            </w:r>
          </w:p>
        </w:tc>
        <w:tc>
          <w:tcPr>
            <w:tcW w:w="833" w:type="pct"/>
            <w:vAlign w:val="center"/>
          </w:tcPr>
          <w:p w:rsidR="00781320" w:rsidRDefault="00731CFE" w:rsidP="00092CCC">
            <w:pPr>
              <w:pStyle w:val="a8"/>
              <w:jc w:val="center"/>
              <w:rPr>
                <w:b w:val="0"/>
                <w:sz w:val="20"/>
                <w:szCs w:val="20"/>
              </w:rPr>
            </w:pPr>
            <w:r>
              <w:rPr>
                <w:rFonts w:hint="eastAsia"/>
                <w:b w:val="0"/>
                <w:sz w:val="20"/>
                <w:szCs w:val="20"/>
              </w:rPr>
              <w:t>C</w:t>
            </w:r>
          </w:p>
        </w:tc>
        <w:tc>
          <w:tcPr>
            <w:tcW w:w="833" w:type="pct"/>
            <w:vAlign w:val="center"/>
          </w:tcPr>
          <w:p w:rsidR="00781320" w:rsidRDefault="00731CFE" w:rsidP="00092CCC">
            <w:pPr>
              <w:pStyle w:val="a8"/>
              <w:jc w:val="center"/>
              <w:rPr>
                <w:b w:val="0"/>
                <w:sz w:val="20"/>
                <w:szCs w:val="20"/>
              </w:rPr>
            </w:pPr>
            <w:r>
              <w:rPr>
                <w:rFonts w:hint="eastAsia"/>
                <w:b w:val="0"/>
                <w:sz w:val="20"/>
                <w:szCs w:val="20"/>
              </w:rPr>
              <w:t>見解析</w:t>
            </w:r>
          </w:p>
        </w:tc>
        <w:tc>
          <w:tcPr>
            <w:tcW w:w="833" w:type="pct"/>
            <w:vAlign w:val="center"/>
          </w:tcPr>
          <w:p w:rsidR="00781320" w:rsidRDefault="00731CFE" w:rsidP="00BA41CF">
            <w:pPr>
              <w:pStyle w:val="a8"/>
              <w:jc w:val="center"/>
              <w:rPr>
                <w:b w:val="0"/>
                <w:sz w:val="20"/>
                <w:szCs w:val="20"/>
              </w:rPr>
            </w:pPr>
            <w:r>
              <w:rPr>
                <w:rFonts w:hint="eastAsia"/>
                <w:b w:val="0"/>
                <w:sz w:val="20"/>
                <w:szCs w:val="20"/>
              </w:rPr>
              <w:t>見解析</w:t>
            </w:r>
          </w:p>
        </w:tc>
      </w:tr>
    </w:tbl>
    <w:p w:rsidR="005B6919" w:rsidRPr="00AD7E97" w:rsidRDefault="005B6919" w:rsidP="0004400F">
      <w:pPr>
        <w:pStyle w:val="a8"/>
        <w:rPr>
          <w:rFonts w:eastAsia="華康中明體"/>
          <w:sz w:val="24"/>
          <w:szCs w:val="24"/>
        </w:rPr>
      </w:pPr>
    </w:p>
    <w:p w:rsidR="0004400F" w:rsidRPr="00AD7E97" w:rsidRDefault="0004400F" w:rsidP="0004400F">
      <w:pPr>
        <w:pStyle w:val="a8"/>
        <w:rPr>
          <w:rFonts w:eastAsia="華康中明體"/>
          <w:sz w:val="24"/>
          <w:szCs w:val="24"/>
        </w:rPr>
      </w:pPr>
      <w:r w:rsidRPr="00AD7E97">
        <w:rPr>
          <w:rFonts w:eastAsia="華康中明體"/>
          <w:b w:val="0"/>
          <w:sz w:val="24"/>
          <w:szCs w:val="24"/>
        </w:rPr>
        <w:sym w:font="Webdings" w:char="F067"/>
      </w:r>
      <w:r w:rsidRPr="00AD7E97">
        <w:rPr>
          <w:rFonts w:eastAsia="華康中黑體"/>
          <w:b w:val="0"/>
          <w:sz w:val="24"/>
          <w:szCs w:val="24"/>
        </w:rPr>
        <w:t>解析</w:t>
      </w:r>
    </w:p>
    <w:p w:rsidR="00353DB9" w:rsidRPr="00AD7E97" w:rsidRDefault="00353DB9" w:rsidP="005514CA">
      <w:pPr>
        <w:pStyle w:val="a8"/>
        <w:numPr>
          <w:ilvl w:val="0"/>
          <w:numId w:val="3"/>
        </w:numPr>
        <w:rPr>
          <w:rFonts w:eastAsia="華康中明體"/>
          <w:b w:val="0"/>
          <w:bCs/>
          <w:kern w:val="0"/>
          <w:sz w:val="20"/>
          <w:szCs w:val="20"/>
        </w:rPr>
        <w:sectPr w:rsidR="00353DB9" w:rsidRPr="00AD7E97" w:rsidSect="00353DB9">
          <w:headerReference w:type="even" r:id="rId9"/>
          <w:footerReference w:type="even" r:id="rId10"/>
          <w:footerReference w:type="default" r:id="rId11"/>
          <w:pgSz w:w="11906" w:h="16838" w:code="9"/>
          <w:pgMar w:top="851" w:right="851" w:bottom="1134" w:left="851" w:header="0" w:footer="0" w:gutter="0"/>
          <w:pgNumType w:fmt="numberInDash" w:start="1"/>
          <w:cols w:space="425"/>
          <w:docGrid w:type="linesAndChars" w:linePitch="390" w:charSpace="3092"/>
        </w:sectPr>
      </w:pPr>
    </w:p>
    <w:p w:rsidR="009126A4" w:rsidRDefault="00F2022B" w:rsidP="00A347C5">
      <w:pPr>
        <w:pStyle w:val="1"/>
        <w:spacing w:line="312" w:lineRule="auto"/>
        <w:ind w:left="292" w:hanging="292"/>
      </w:pPr>
      <w:r>
        <w:rPr>
          <w:rFonts w:hint="eastAsia"/>
        </w:rPr>
        <w:lastRenderedPageBreak/>
        <w:t>1.</w:t>
      </w:r>
      <w:r>
        <w:rPr>
          <w:rFonts w:hint="eastAsia"/>
        </w:rPr>
        <w:tab/>
      </w:r>
      <w:r w:rsidR="00731CFE">
        <w:rPr>
          <w:rFonts w:hint="eastAsia"/>
        </w:rPr>
        <w:t>(A)(C)</w:t>
      </w:r>
      <w:r w:rsidR="00731CFE">
        <w:rPr>
          <w:rFonts w:hint="eastAsia"/>
        </w:rPr>
        <w:t>找出最古老火成岩的年齡，可以判定地球表面冷卻凝固的時間，因此</w:t>
      </w:r>
      <w:r w:rsidR="00731CFE">
        <w:rPr>
          <w:rFonts w:hint="eastAsia"/>
        </w:rPr>
        <w:t>44</w:t>
      </w:r>
      <w:r w:rsidR="00731CFE">
        <w:rPr>
          <w:rFonts w:hint="eastAsia"/>
        </w:rPr>
        <w:t>或</w:t>
      </w:r>
      <w:r w:rsidR="00731CFE">
        <w:rPr>
          <w:rFonts w:hint="eastAsia"/>
        </w:rPr>
        <w:t>43</w:t>
      </w:r>
      <w:r w:rsidR="00731CFE">
        <w:rPr>
          <w:rFonts w:hint="eastAsia"/>
        </w:rPr>
        <w:t>億年前的火成岩若被發現，顯示地表熔融狀態可能只維持約</w:t>
      </w:r>
      <w:r w:rsidR="00731CFE">
        <w:t>1</w:t>
      </w:r>
      <w:r w:rsidR="00731CFE">
        <w:rPr>
          <w:rFonts w:hint="eastAsia"/>
        </w:rPr>
        <w:t>～</w:t>
      </w:r>
      <w:r w:rsidR="00731CFE">
        <w:t>2</w:t>
      </w:r>
      <w:r w:rsidR="00731CFE">
        <w:rPr>
          <w:rFonts w:hint="eastAsia"/>
        </w:rPr>
        <w:t>億年，不支持題幹中的論點。</w:t>
      </w:r>
      <w:r w:rsidR="00731CFE">
        <w:br/>
      </w:r>
      <w:r w:rsidR="00731CFE">
        <w:rPr>
          <w:rFonts w:hint="eastAsia"/>
        </w:rPr>
        <w:t>(B)(D)</w:t>
      </w:r>
      <w:r w:rsidR="00731CFE">
        <w:rPr>
          <w:rFonts w:hint="eastAsia"/>
        </w:rPr>
        <w:t>找出最古老的沉積岩，可以推論原始海洋可能形成的時間，若找到</w:t>
      </w:r>
      <w:r w:rsidR="00731CFE">
        <w:rPr>
          <w:rFonts w:hint="eastAsia"/>
        </w:rPr>
        <w:t xml:space="preserve">44 </w:t>
      </w:r>
      <w:r w:rsidR="00731CFE">
        <w:rPr>
          <w:rFonts w:hint="eastAsia"/>
        </w:rPr>
        <w:t>億年前的沉積岩則代表原始海洋至少誕生於</w:t>
      </w:r>
      <w:r w:rsidR="00731CFE">
        <w:rPr>
          <w:rFonts w:hint="eastAsia"/>
        </w:rPr>
        <w:t>44</w:t>
      </w:r>
      <w:r w:rsidR="00731CFE">
        <w:rPr>
          <w:rFonts w:hint="eastAsia"/>
        </w:rPr>
        <w:t>億年前，不支持題幹中的論點，故答案為</w:t>
      </w:r>
      <w:r w:rsidR="00731CFE">
        <w:rPr>
          <w:rFonts w:hint="eastAsia"/>
        </w:rPr>
        <w:t>(D)</w:t>
      </w:r>
      <w:r w:rsidR="00731CFE">
        <w:rPr>
          <w:rFonts w:hint="eastAsia"/>
        </w:rPr>
        <w:t>。</w:t>
      </w:r>
      <w:r w:rsidR="00731CFE">
        <w:br/>
      </w:r>
      <w:r w:rsidR="00731CFE">
        <w:rPr>
          <w:rFonts w:hint="eastAsia"/>
        </w:rPr>
        <w:t>(E)</w:t>
      </w:r>
      <w:r w:rsidR="00731CFE">
        <w:rPr>
          <w:rFonts w:hint="eastAsia"/>
        </w:rPr>
        <w:t>隕石在地球外形成，其年齡無法推論地表熔融狀態維持時間以及海洋的誕生時間。</w:t>
      </w:r>
    </w:p>
    <w:p w:rsidR="00731CFE" w:rsidRDefault="00731CFE" w:rsidP="00A347C5">
      <w:pPr>
        <w:pStyle w:val="1"/>
        <w:spacing w:line="312" w:lineRule="auto"/>
        <w:ind w:left="292" w:hanging="292"/>
      </w:pPr>
      <w:r>
        <w:rPr>
          <w:rFonts w:hint="eastAsia"/>
        </w:rPr>
        <w:t>2.</w:t>
      </w:r>
      <w:r>
        <w:rPr>
          <w:rFonts w:hint="eastAsia"/>
        </w:rPr>
        <w:tab/>
      </w:r>
      <w:r>
        <w:rPr>
          <w:rFonts w:hint="eastAsia"/>
        </w:rPr>
        <w:t>由於外地核為液態，且</w:t>
      </w:r>
      <w:r>
        <w:rPr>
          <w:rFonts w:hint="eastAsia"/>
        </w:rPr>
        <w:t xml:space="preserve">S </w:t>
      </w:r>
      <w:r>
        <w:rPr>
          <w:rFonts w:hint="eastAsia"/>
        </w:rPr>
        <w:t>波無法在液態中傳遞，故答案為</w:t>
      </w:r>
      <w:r>
        <w:rPr>
          <w:rFonts w:hint="eastAsia"/>
        </w:rPr>
        <w:t>(D)</w:t>
      </w:r>
      <w:r>
        <w:rPr>
          <w:rFonts w:hint="eastAsia"/>
        </w:rPr>
        <w:t>。</w:t>
      </w:r>
    </w:p>
    <w:p w:rsidR="00731CFE" w:rsidRDefault="00731CFE" w:rsidP="00A347C5">
      <w:pPr>
        <w:pStyle w:val="1"/>
        <w:spacing w:line="312" w:lineRule="auto"/>
        <w:ind w:left="292" w:hanging="292"/>
      </w:pPr>
      <w:r>
        <w:rPr>
          <w:rFonts w:hint="eastAsia"/>
        </w:rPr>
        <w:t>3.</w:t>
      </w:r>
      <w:r>
        <w:rPr>
          <w:rFonts w:hint="eastAsia"/>
        </w:rPr>
        <w:tab/>
      </w:r>
      <w:r>
        <w:rPr>
          <w:rFonts w:hint="eastAsia"/>
        </w:rPr>
        <w:t>題目假設該區域持續抬升，表示河流不斷下切，越接近河流的階地越晚形成，反之亦然。由於曲流一側侵蝕，一側堆積，河階會出現在堆積地一側，由圖推測，最接近河流的階地為</w:t>
      </w:r>
      <w:r>
        <w:rPr>
          <w:rFonts w:hint="eastAsia"/>
        </w:rPr>
        <w:t>T1</w:t>
      </w:r>
      <w:r>
        <w:rPr>
          <w:rFonts w:hint="eastAsia"/>
        </w:rPr>
        <w:t>，標示顏色越深的河階離河流越遠，年代也越老，故由老到年輕順序為</w:t>
      </w:r>
      <w:r>
        <w:rPr>
          <w:rFonts w:hint="eastAsia"/>
        </w:rPr>
        <w:t>T4</w:t>
      </w:r>
      <w:r>
        <w:rPr>
          <w:rFonts w:hint="eastAsia"/>
        </w:rPr>
        <w:t>＞</w:t>
      </w:r>
      <w:r>
        <w:rPr>
          <w:rFonts w:hint="eastAsia"/>
        </w:rPr>
        <w:t>T2</w:t>
      </w:r>
      <w:r>
        <w:rPr>
          <w:rFonts w:hint="eastAsia"/>
        </w:rPr>
        <w:t>＞</w:t>
      </w:r>
      <w:r>
        <w:rPr>
          <w:rFonts w:hint="eastAsia"/>
        </w:rPr>
        <w:t>T3</w:t>
      </w:r>
      <w:r>
        <w:rPr>
          <w:rFonts w:hint="eastAsia"/>
        </w:rPr>
        <w:t>＞</w:t>
      </w:r>
      <w:r>
        <w:rPr>
          <w:rFonts w:hint="eastAsia"/>
        </w:rPr>
        <w:t>T1</w:t>
      </w:r>
      <w:r>
        <w:rPr>
          <w:rFonts w:hint="eastAsia"/>
        </w:rPr>
        <w:t>。</w:t>
      </w:r>
    </w:p>
    <w:p w:rsidR="00731CFE" w:rsidRDefault="00731CFE" w:rsidP="00A347C5">
      <w:pPr>
        <w:pStyle w:val="1"/>
        <w:spacing w:line="312" w:lineRule="auto"/>
        <w:ind w:left="292" w:hanging="292"/>
      </w:pPr>
      <w:r>
        <w:rPr>
          <w:rFonts w:hint="eastAsia"/>
        </w:rPr>
        <w:t>4.</w:t>
      </w:r>
      <w:r>
        <w:rPr>
          <w:rFonts w:hint="eastAsia"/>
        </w:rPr>
        <w:tab/>
      </w:r>
      <w:r>
        <w:rPr>
          <w:rFonts w:hint="eastAsia"/>
        </w:rPr>
        <w:t>洋流的流向會影響海洋表面溫度，西側的黑潮暖流向北流動，導致此處的海水溫度較同緯度的東太平洋熱。</w:t>
      </w:r>
    </w:p>
    <w:p w:rsidR="00731CFE" w:rsidRDefault="00731CFE" w:rsidP="00A347C5">
      <w:pPr>
        <w:pStyle w:val="1"/>
        <w:spacing w:line="312" w:lineRule="auto"/>
        <w:ind w:left="292" w:hanging="292"/>
      </w:pPr>
      <w:r>
        <w:rPr>
          <w:rFonts w:hint="eastAsia"/>
        </w:rPr>
        <w:t>5.</w:t>
      </w:r>
      <w:r>
        <w:rPr>
          <w:rFonts w:hint="eastAsia"/>
        </w:rPr>
        <w:tab/>
      </w:r>
      <w:r>
        <w:rPr>
          <w:rFonts w:hint="eastAsia"/>
        </w:rPr>
        <w:t>原圖為上弦月時期。</w:t>
      </w:r>
      <w:r>
        <w:br/>
      </w:r>
      <w:r>
        <w:rPr>
          <w:rFonts w:hint="eastAsia"/>
        </w:rPr>
        <w:t>(A)(B)</w:t>
      </w:r>
      <w:r>
        <w:rPr>
          <w:rFonts w:hint="eastAsia"/>
        </w:rPr>
        <w:t>上弦月逐漸變為望月，則會變成大潮。</w:t>
      </w:r>
      <w:r>
        <w:br/>
      </w:r>
      <w:r>
        <w:rPr>
          <w:rFonts w:hint="eastAsia"/>
        </w:rPr>
        <w:t>(C)(D)</w:t>
      </w:r>
      <w:r>
        <w:rPr>
          <w:rFonts w:hint="eastAsia"/>
        </w:rPr>
        <w:t>由新月變成上弦月，則由大潮變為小潮。</w:t>
      </w:r>
      <w:r>
        <w:br/>
      </w:r>
      <w:r>
        <w:rPr>
          <w:rFonts w:hint="eastAsia"/>
        </w:rPr>
        <w:t>(E)</w:t>
      </w:r>
      <w:r>
        <w:rPr>
          <w:rFonts w:hint="eastAsia"/>
        </w:rPr>
        <w:t>應為兩次大潮一次小潮。</w:t>
      </w:r>
    </w:p>
    <w:p w:rsidR="00731CFE" w:rsidRDefault="00731CFE" w:rsidP="00A347C5">
      <w:pPr>
        <w:pStyle w:val="1"/>
        <w:spacing w:line="312" w:lineRule="auto"/>
        <w:ind w:left="292" w:hanging="292"/>
      </w:pPr>
      <w:r>
        <w:rPr>
          <w:rFonts w:hint="eastAsia"/>
        </w:rPr>
        <w:lastRenderedPageBreak/>
        <w:tab/>
      </w:r>
      <w:r>
        <w:rPr>
          <w:rFonts w:hint="eastAsia"/>
        </w:rPr>
        <w:t>另外，潮汐的時間延遲或提早或是漲退潮應和相鄰兩日的月球公轉與地球自轉有關。</w:t>
      </w:r>
    </w:p>
    <w:p w:rsidR="00731CFE" w:rsidRDefault="00731CFE" w:rsidP="00A347C5">
      <w:pPr>
        <w:pStyle w:val="1"/>
        <w:spacing w:line="312" w:lineRule="auto"/>
        <w:ind w:left="292" w:hanging="292"/>
      </w:pPr>
      <w:r>
        <w:rPr>
          <w:rFonts w:hint="eastAsia"/>
        </w:rPr>
        <w:t>6.</w:t>
      </w:r>
      <w:r>
        <w:rPr>
          <w:rFonts w:hint="eastAsia"/>
        </w:rPr>
        <w:tab/>
      </w:r>
      <w:r>
        <w:rPr>
          <w:rFonts w:hint="eastAsia"/>
        </w:rPr>
        <w:t>由圖中看到約為</w:t>
      </w:r>
      <w:r>
        <w:rPr>
          <w:rFonts w:hint="eastAsia"/>
        </w:rPr>
        <w:t>10</w:t>
      </w:r>
      <w:r>
        <w:rPr>
          <w:rFonts w:hint="eastAsia"/>
        </w:rPr>
        <w:t>萬年的週期。</w:t>
      </w:r>
    </w:p>
    <w:p w:rsidR="00731CFE" w:rsidRDefault="00731CFE" w:rsidP="00A347C5">
      <w:pPr>
        <w:pStyle w:val="1"/>
        <w:spacing w:line="312" w:lineRule="auto"/>
        <w:ind w:left="292" w:hanging="292"/>
      </w:pPr>
      <w:r>
        <w:rPr>
          <w:rFonts w:hint="eastAsia"/>
        </w:rPr>
        <w:t>7.</w:t>
      </w:r>
      <w:r>
        <w:rPr>
          <w:rFonts w:hint="eastAsia"/>
        </w:rPr>
        <w:tab/>
      </w:r>
      <w:r>
        <w:rPr>
          <w:rFonts w:hint="eastAsia"/>
        </w:rPr>
        <w:t>板塊邊界為容易發生地震的地方，</w:t>
      </w:r>
      <w:r>
        <w:rPr>
          <w:rFonts w:hint="eastAsia"/>
        </w:rPr>
        <w:t xml:space="preserve">AD </w:t>
      </w:r>
      <w:r>
        <w:rPr>
          <w:rFonts w:hint="eastAsia"/>
        </w:rPr>
        <w:t>及</w:t>
      </w:r>
      <w:r>
        <w:rPr>
          <w:rFonts w:hint="eastAsia"/>
        </w:rPr>
        <w:t>CF</w:t>
      </w:r>
      <w:r>
        <w:rPr>
          <w:rFonts w:hint="eastAsia"/>
        </w:rPr>
        <w:t>為張裂型板塊邊界（中洋脊），</w:t>
      </w:r>
      <w:r>
        <w:rPr>
          <w:rFonts w:hint="eastAsia"/>
        </w:rPr>
        <w:t>CD</w:t>
      </w:r>
      <w:r>
        <w:rPr>
          <w:rFonts w:hint="eastAsia"/>
        </w:rPr>
        <w:t>為錯動型板塊邊界（轉形斷層），</w:t>
      </w:r>
      <w:r>
        <w:rPr>
          <w:rFonts w:hint="eastAsia"/>
        </w:rPr>
        <w:t>BC</w:t>
      </w:r>
      <w:r>
        <w:rPr>
          <w:rFonts w:hint="eastAsia"/>
        </w:rPr>
        <w:t>及</w:t>
      </w:r>
      <w:r>
        <w:rPr>
          <w:rFonts w:hint="eastAsia"/>
        </w:rPr>
        <w:t xml:space="preserve">DE </w:t>
      </w:r>
      <w:r>
        <w:rPr>
          <w:rFonts w:hint="eastAsia"/>
        </w:rPr>
        <w:t>僅為破裂帶，雖然岩石破裂但不錯動，因此地震較不頻繁。</w:t>
      </w:r>
    </w:p>
    <w:p w:rsidR="00731CFE" w:rsidRDefault="00731CFE" w:rsidP="00A347C5">
      <w:pPr>
        <w:pStyle w:val="1"/>
        <w:spacing w:line="312" w:lineRule="auto"/>
        <w:ind w:left="292" w:hanging="292"/>
      </w:pPr>
      <w:r>
        <w:rPr>
          <w:rFonts w:hint="eastAsia"/>
        </w:rPr>
        <w:t>8.</w:t>
      </w:r>
      <w:r>
        <w:rPr>
          <w:rFonts w:hint="eastAsia"/>
        </w:rPr>
        <w:tab/>
      </w:r>
      <w:r>
        <w:rPr>
          <w:rFonts w:hint="eastAsia"/>
        </w:rPr>
        <w:t>相對溼度＝（實際水氣壓</w:t>
      </w:r>
      <w:r>
        <w:rPr>
          <w:rFonts w:hint="eastAsia"/>
        </w:rPr>
        <w:t>/</w:t>
      </w:r>
      <w:r>
        <w:rPr>
          <w:rFonts w:hint="eastAsia"/>
        </w:rPr>
        <w:t>飽和水氣壓）×</w:t>
      </w:r>
      <w:r>
        <w:rPr>
          <w:rFonts w:hint="eastAsia"/>
        </w:rPr>
        <w:t>100%</w:t>
      </w:r>
      <w:r>
        <w:rPr>
          <w:rFonts w:hint="eastAsia"/>
        </w:rPr>
        <w:t>。</w:t>
      </w:r>
    </w:p>
    <w:p w:rsidR="00731CFE" w:rsidRDefault="00731CFE" w:rsidP="00A347C5">
      <w:pPr>
        <w:pStyle w:val="1"/>
        <w:spacing w:line="312" w:lineRule="auto"/>
        <w:ind w:left="292" w:hanging="292"/>
      </w:pPr>
      <w:r>
        <w:rPr>
          <w:rFonts w:hint="eastAsia"/>
        </w:rPr>
        <w:t>9.</w:t>
      </w:r>
      <w:r>
        <w:rPr>
          <w:rFonts w:hint="eastAsia"/>
        </w:rPr>
        <w:tab/>
        <w:t>(A)</w:t>
      </w:r>
      <w:r>
        <w:rPr>
          <w:rFonts w:hint="eastAsia"/>
        </w:rPr>
        <w:t>中緯度夏季表層海水與深層溫差大，故斜溫層較明顯。</w:t>
      </w:r>
      <w:r>
        <w:br/>
      </w:r>
      <w:r>
        <w:rPr>
          <w:rFonts w:hint="eastAsia"/>
        </w:rPr>
        <w:t>(B)</w:t>
      </w:r>
      <w:r>
        <w:rPr>
          <w:rFonts w:hint="eastAsia"/>
        </w:rPr>
        <w:t>低緯度的表層海水與深層海水溫差大，故斜溫層亦明顯。</w:t>
      </w:r>
      <w:r>
        <w:br/>
      </w:r>
      <w:r>
        <w:rPr>
          <w:rFonts w:hint="eastAsia"/>
        </w:rPr>
        <w:t>(C)</w:t>
      </w:r>
      <w:r>
        <w:rPr>
          <w:rFonts w:hint="eastAsia"/>
        </w:rPr>
        <w:t>東太平洋的混合層在正常年較聖嬰年薄。</w:t>
      </w:r>
      <w:r>
        <w:br/>
      </w:r>
      <w:r>
        <w:rPr>
          <w:rFonts w:hint="eastAsia"/>
        </w:rPr>
        <w:t>(D)</w:t>
      </w:r>
      <w:r>
        <w:rPr>
          <w:rFonts w:hint="eastAsia"/>
        </w:rPr>
        <w:t>正常年時期由於湧升流的影響，東太平洋的混合層較西太平洋薄。</w:t>
      </w:r>
      <w:r>
        <w:br/>
      </w:r>
      <w:r>
        <w:rPr>
          <w:rFonts w:hint="eastAsia"/>
        </w:rPr>
        <w:t>(E)</w:t>
      </w:r>
      <w:r>
        <w:rPr>
          <w:rFonts w:hint="eastAsia"/>
        </w:rPr>
        <w:t>各地深水層沒有明顯的差異。</w:t>
      </w:r>
    </w:p>
    <w:p w:rsidR="00731CFE" w:rsidRDefault="00731CFE" w:rsidP="00A347C5">
      <w:pPr>
        <w:pStyle w:val="1"/>
        <w:spacing w:line="312" w:lineRule="auto"/>
        <w:ind w:left="292" w:hanging="292"/>
      </w:pPr>
      <w:r>
        <w:rPr>
          <w:rFonts w:hint="eastAsia"/>
        </w:rPr>
        <w:t>10.</w:t>
      </w:r>
      <w:r>
        <w:rPr>
          <w:rFonts w:hint="eastAsia"/>
        </w:rPr>
        <w:tab/>
        <w:t>(B)</w:t>
      </w:r>
      <w:r>
        <w:rPr>
          <w:rFonts w:hint="eastAsia"/>
        </w:rPr>
        <w:t>為指數函數降低。</w:t>
      </w:r>
      <w:r>
        <w:br/>
      </w:r>
      <w:r>
        <w:rPr>
          <w:rFonts w:hint="eastAsia"/>
        </w:rPr>
        <w:t>(D)</w:t>
      </w:r>
      <w:r>
        <w:rPr>
          <w:rFonts w:hint="eastAsia"/>
        </w:rPr>
        <w:t>觀測資料需要提升。</w:t>
      </w:r>
      <w:r>
        <w:br/>
      </w:r>
      <w:r>
        <w:rPr>
          <w:rFonts w:hint="eastAsia"/>
        </w:rPr>
        <w:t>(E)</w:t>
      </w:r>
      <w:r>
        <w:rPr>
          <w:rFonts w:hint="eastAsia"/>
        </w:rPr>
        <w:t>飛機於對流層內無法收到宇宙的</w:t>
      </w:r>
      <w:r>
        <w:rPr>
          <w:rFonts w:hint="eastAsia"/>
        </w:rPr>
        <w:t>X</w:t>
      </w:r>
      <w:r>
        <w:rPr>
          <w:rFonts w:hint="eastAsia"/>
        </w:rPr>
        <w:t>射線。</w:t>
      </w:r>
    </w:p>
    <w:p w:rsidR="00731CFE" w:rsidRDefault="00731CFE" w:rsidP="00A347C5">
      <w:pPr>
        <w:pStyle w:val="1"/>
        <w:spacing w:line="312" w:lineRule="auto"/>
        <w:ind w:left="292" w:hanging="292"/>
      </w:pPr>
      <w:r>
        <w:rPr>
          <w:rFonts w:hint="eastAsia"/>
        </w:rPr>
        <w:t>11.</w:t>
      </w:r>
      <w:r>
        <w:rPr>
          <w:rFonts w:hint="eastAsia"/>
        </w:rPr>
        <w:tab/>
        <w:t>(A)</w:t>
      </w:r>
      <w:r>
        <w:rPr>
          <w:rFonts w:hint="eastAsia"/>
        </w:rPr>
        <w:t>是由於潛熱。</w:t>
      </w:r>
      <w:r>
        <w:br/>
      </w:r>
      <w:r>
        <w:rPr>
          <w:rFonts w:hint="eastAsia"/>
        </w:rPr>
        <w:t>(C)</w:t>
      </w:r>
      <w:r>
        <w:rPr>
          <w:rFonts w:hint="eastAsia"/>
        </w:rPr>
        <w:t>颱風眼的氣壓最低。</w:t>
      </w:r>
      <w:r>
        <w:br/>
      </w:r>
      <w:r>
        <w:rPr>
          <w:rFonts w:hint="eastAsia"/>
        </w:rPr>
        <w:t>(E)</w:t>
      </w:r>
      <w:r>
        <w:rPr>
          <w:rFonts w:hint="eastAsia"/>
        </w:rPr>
        <w:t>颱風眼愈清晰，颱風強度愈強。</w:t>
      </w:r>
    </w:p>
    <w:p w:rsidR="00A347C5" w:rsidRDefault="00731CFE" w:rsidP="00A347C5">
      <w:pPr>
        <w:pStyle w:val="1"/>
        <w:spacing w:line="312" w:lineRule="auto"/>
        <w:ind w:left="292" w:hanging="292"/>
        <w:rPr>
          <w:rFonts w:hint="eastAsia"/>
        </w:rPr>
      </w:pPr>
      <w:r>
        <w:rPr>
          <w:rFonts w:hint="eastAsia"/>
        </w:rPr>
        <w:t>12.</w:t>
      </w:r>
      <w:r>
        <w:rPr>
          <w:rFonts w:hint="eastAsia"/>
        </w:rPr>
        <w:tab/>
        <w:t>(B)</w:t>
      </w:r>
      <w:r>
        <w:rPr>
          <w:rFonts w:hint="eastAsia"/>
        </w:rPr>
        <w:t>是海洋酸化的「原因」，而非「生態影響」。</w:t>
      </w:r>
    </w:p>
    <w:p w:rsidR="00731CFE" w:rsidRDefault="00A347C5" w:rsidP="00A347C5">
      <w:pPr>
        <w:pStyle w:val="1"/>
        <w:spacing w:line="312" w:lineRule="auto"/>
        <w:ind w:left="292" w:hanging="292"/>
      </w:pPr>
      <w:r>
        <w:rPr>
          <w:rFonts w:hint="eastAsia"/>
        </w:rPr>
        <w:tab/>
      </w:r>
      <w:r w:rsidR="00731CFE">
        <w:rPr>
          <w:rFonts w:hint="eastAsia"/>
        </w:rPr>
        <w:t>(C)</w:t>
      </w:r>
      <w:r w:rsidR="00731CFE">
        <w:rPr>
          <w:rFonts w:hint="eastAsia"/>
        </w:rPr>
        <w:t>無關。</w:t>
      </w:r>
      <w:r w:rsidR="00731CFE">
        <w:br/>
      </w:r>
      <w:r w:rsidR="00731CFE">
        <w:rPr>
          <w:rFonts w:hint="eastAsia"/>
        </w:rPr>
        <w:t>(D)</w:t>
      </w:r>
      <w:r w:rsidR="00731CFE">
        <w:rPr>
          <w:rFonts w:hint="eastAsia"/>
        </w:rPr>
        <w:t>雖然海水吸收許多二氧化碳，但無助於讓大氣溫度下降，主要是因為若海水中的碳酸鈣殼體溶解，也會促使二氧化碳回饋於大氣中。</w:t>
      </w:r>
    </w:p>
    <w:p w:rsidR="00731CFE" w:rsidRDefault="00731CFE" w:rsidP="00731CFE">
      <w:pPr>
        <w:pStyle w:val="1"/>
        <w:ind w:left="292" w:hanging="292"/>
      </w:pPr>
      <w:r>
        <w:rPr>
          <w:rFonts w:hint="eastAsia"/>
        </w:rPr>
        <w:t>13.</w:t>
      </w:r>
      <w:r>
        <w:rPr>
          <w:rFonts w:hint="eastAsia"/>
        </w:rPr>
        <w:tab/>
        <w:t>(B)</w:t>
      </w:r>
      <w:r>
        <w:rPr>
          <w:rFonts w:hint="eastAsia"/>
        </w:rPr>
        <w:t>禁止開發就無法滿足當代之需要。</w:t>
      </w:r>
      <w:r>
        <w:br/>
      </w:r>
      <w:r>
        <w:rPr>
          <w:rFonts w:hint="eastAsia"/>
        </w:rPr>
        <w:t>(C)</w:t>
      </w:r>
      <w:r>
        <w:rPr>
          <w:rFonts w:hint="eastAsia"/>
        </w:rPr>
        <w:t>但過度發展就會危害後代子孫的需求。</w:t>
      </w:r>
      <w:r>
        <w:br/>
      </w:r>
      <w:r>
        <w:rPr>
          <w:rFonts w:hint="eastAsia"/>
        </w:rPr>
        <w:t>(E)</w:t>
      </w:r>
      <w:r>
        <w:rPr>
          <w:rFonts w:hint="eastAsia"/>
        </w:rPr>
        <w:t>傳統的方式不一定會節約能源或減少消耗資源。</w:t>
      </w:r>
    </w:p>
    <w:p w:rsidR="00731CFE" w:rsidRDefault="00731CFE" w:rsidP="00731CFE">
      <w:pPr>
        <w:pStyle w:val="1"/>
        <w:ind w:left="292" w:hanging="292"/>
      </w:pPr>
      <w:r>
        <w:rPr>
          <w:rFonts w:hint="eastAsia"/>
        </w:rPr>
        <w:t>14.</w:t>
      </w:r>
      <w:r>
        <w:rPr>
          <w:rFonts w:hint="eastAsia"/>
        </w:rPr>
        <w:tab/>
      </w:r>
      <w:r w:rsidRPr="00CC2BEC">
        <w:rPr>
          <w:rFonts w:hint="eastAsia"/>
        </w:rPr>
        <w:t>(B)</w:t>
      </w:r>
      <w:r w:rsidRPr="00CC2BEC">
        <w:rPr>
          <w:rFonts w:hint="eastAsia"/>
        </w:rPr>
        <w:t>緊密的火成岩體含水量少，也沒有鬆軟的土壤，所以無法發生土壤液化。</w:t>
      </w:r>
      <w:r>
        <w:br/>
      </w:r>
      <w:r w:rsidRPr="00CC2BEC">
        <w:rPr>
          <w:rFonts w:hint="eastAsia"/>
        </w:rPr>
        <w:t>(C)(D)</w:t>
      </w:r>
      <w:r w:rsidRPr="00CC2BEC">
        <w:rPr>
          <w:rFonts w:hint="eastAsia"/>
        </w:rPr>
        <w:t>若地下水位愈高，在地震發生擠壓時，地下水會愈容易被擠壓出來使土壤發生噴水噴砂的狀態。若地下水位太低，代表此水位之上的土壤孔隙中並未飽含地下水，另外還有空氣，因此較不易液化。</w:t>
      </w:r>
    </w:p>
    <w:p w:rsidR="00731CFE" w:rsidRDefault="00731CFE" w:rsidP="00731CFE">
      <w:pPr>
        <w:pStyle w:val="1"/>
        <w:ind w:left="292" w:hanging="292"/>
      </w:pPr>
      <w:r>
        <w:rPr>
          <w:rFonts w:hint="eastAsia"/>
        </w:rPr>
        <w:t>15.</w:t>
      </w:r>
      <w:r>
        <w:rPr>
          <w:rFonts w:hint="eastAsia"/>
        </w:rPr>
        <w:tab/>
      </w:r>
      <w:r>
        <w:rPr>
          <w:rFonts w:hint="eastAsia"/>
        </w:rPr>
        <w:t>本題在測驗天體的運動、黃道十二宮，以及地球傾角與黃道的傾斜角度關係。甲為夏至點、乙為秋分點、丙為冬至點、丁為春分點。</w:t>
      </w:r>
      <w:r>
        <w:br/>
      </w:r>
      <w:r>
        <w:rPr>
          <w:rFonts w:hint="eastAsia"/>
        </w:rPr>
        <w:t>(A)</w:t>
      </w:r>
      <w:r>
        <w:rPr>
          <w:rFonts w:hint="eastAsia"/>
        </w:rPr>
        <w:t>太陽位於丙時，代表太陽位於冬至點，當日太陽直射南回歸線，南極圈會出現永晝現象。</w:t>
      </w:r>
      <w:r>
        <w:br/>
      </w:r>
      <w:r>
        <w:rPr>
          <w:rFonts w:hint="eastAsia"/>
        </w:rPr>
        <w:t>(B)</w:t>
      </w:r>
      <w:r>
        <w:rPr>
          <w:rFonts w:hint="eastAsia"/>
        </w:rPr>
        <w:t>若地軸傾角為</w:t>
      </w:r>
      <w:r>
        <w:rPr>
          <w:rFonts w:hint="eastAsia"/>
        </w:rPr>
        <w:t xml:space="preserve">30 </w:t>
      </w:r>
      <w:r>
        <w:rPr>
          <w:rFonts w:hint="eastAsia"/>
        </w:rPr>
        <w:t>度時，則黃道與天球赤道之間的夾角會等於</w:t>
      </w:r>
      <w:r>
        <w:rPr>
          <w:rFonts w:hint="eastAsia"/>
        </w:rPr>
        <w:t xml:space="preserve">30 </w:t>
      </w:r>
      <w:r>
        <w:rPr>
          <w:rFonts w:hint="eastAsia"/>
        </w:rPr>
        <w:t>度。</w:t>
      </w:r>
      <w:r>
        <w:br/>
      </w:r>
      <w:r>
        <w:rPr>
          <w:rFonts w:hint="eastAsia"/>
        </w:rPr>
        <w:t>(C)</w:t>
      </w:r>
      <w:r>
        <w:rPr>
          <w:rFonts w:hint="eastAsia"/>
        </w:rPr>
        <w:t>若地軸傾角為</w:t>
      </w:r>
      <w:r>
        <w:rPr>
          <w:rFonts w:hint="eastAsia"/>
        </w:rPr>
        <w:t xml:space="preserve">30 </w:t>
      </w:r>
      <w:r>
        <w:rPr>
          <w:rFonts w:hint="eastAsia"/>
        </w:rPr>
        <w:t>度時，黃道與天球赤道夾角為</w:t>
      </w:r>
      <w:r>
        <w:rPr>
          <w:rFonts w:hint="eastAsia"/>
        </w:rPr>
        <w:t xml:space="preserve">30 </w:t>
      </w:r>
      <w:r>
        <w:rPr>
          <w:rFonts w:hint="eastAsia"/>
        </w:rPr>
        <w:t>度，兩者仍會有兩個交點，因此一年之中太陽仍會直射赤道兩次。</w:t>
      </w:r>
      <w:r>
        <w:br/>
      </w:r>
      <w:r>
        <w:rPr>
          <w:rFonts w:hint="eastAsia"/>
        </w:rPr>
        <w:t>(D)</w:t>
      </w:r>
      <w:r>
        <w:rPr>
          <w:rFonts w:hint="eastAsia"/>
        </w:rPr>
        <w:t>乙為秋分點，太陽在秋分點時該日為秋分。</w:t>
      </w:r>
      <w:r>
        <w:br/>
      </w:r>
      <w:r>
        <w:rPr>
          <w:rFonts w:hint="eastAsia"/>
        </w:rPr>
        <w:t>(E)</w:t>
      </w:r>
      <w:r>
        <w:rPr>
          <w:rFonts w:hint="eastAsia"/>
        </w:rPr>
        <w:t>若某人出生於</w:t>
      </w:r>
      <w:r>
        <w:rPr>
          <w:rFonts w:hint="eastAsia"/>
        </w:rPr>
        <w:t>6</w:t>
      </w:r>
      <w:r>
        <w:rPr>
          <w:rFonts w:hint="eastAsia"/>
        </w:rPr>
        <w:t>月，生日星座是雙子座，代表該日太陽位於雙子座，而</w:t>
      </w:r>
      <w:r>
        <w:rPr>
          <w:rFonts w:hint="eastAsia"/>
        </w:rPr>
        <w:t>6</w:t>
      </w:r>
      <w:r>
        <w:rPr>
          <w:rFonts w:hint="eastAsia"/>
        </w:rPr>
        <w:t>月太陽會較接近夏至點，也就是約位於甲附近。因而往甲方向看出去才是雙子座。</w:t>
      </w:r>
    </w:p>
    <w:p w:rsidR="00731CFE" w:rsidRDefault="00731CFE" w:rsidP="00731CFE">
      <w:pPr>
        <w:pStyle w:val="1"/>
        <w:ind w:left="292" w:hanging="292"/>
      </w:pPr>
      <w:r>
        <w:rPr>
          <w:rFonts w:hint="eastAsia"/>
        </w:rPr>
        <w:t>16.</w:t>
      </w:r>
      <w:r>
        <w:rPr>
          <w:rFonts w:hint="eastAsia"/>
        </w:rPr>
        <w:tab/>
      </w:r>
      <w:r>
        <w:rPr>
          <w:rFonts w:hint="eastAsia"/>
        </w:rPr>
        <w:t>根據圖（二）所示，當日太陽軌跡在天球赤道以北，對照圖（一）天球中黃道的位置，當太陽位於甲丁之間或甲乙之間時，該日太陽周日運動皆在天球赤道以北。因太陽在黃道上以逆時針方向運動，若太陽位於甲丁之間（春分點至夏至點間），太陽未來一個月在黃道上的位置越來越北，則每日的周日運動軌跡會向北移動。若太陽位於甲乙之間（夏至點至秋分點間），太陽未來一個月在黃道上的位置會往南移動，則每日周日運動軌跡會向南移動，故適合的答案為</w:t>
      </w:r>
      <w:r w:rsidR="00A347C5">
        <w:rPr>
          <w:rFonts w:hint="eastAsia"/>
        </w:rPr>
        <w:t>(D)</w:t>
      </w:r>
      <w:r>
        <w:rPr>
          <w:rFonts w:hint="eastAsia"/>
        </w:rPr>
        <w:t>。</w:t>
      </w:r>
    </w:p>
    <w:p w:rsidR="00731CFE" w:rsidRDefault="00731CFE" w:rsidP="00731CFE">
      <w:pPr>
        <w:pStyle w:val="1"/>
        <w:ind w:left="292" w:hanging="292"/>
        <w:textAlignment w:val="top"/>
      </w:pPr>
      <w:r>
        <w:rPr>
          <w:rFonts w:hint="eastAsia"/>
        </w:rPr>
        <w:t>17.</w:t>
      </w:r>
      <w:r>
        <w:rPr>
          <w:rFonts w:hint="eastAsia"/>
        </w:rPr>
        <w:tab/>
      </w:r>
      <w:r>
        <w:rPr>
          <w:rFonts w:hint="eastAsia"/>
          <w:noProof/>
        </w:rPr>
        <w:drawing>
          <wp:inline distT="0" distB="0" distL="0" distR="0">
            <wp:extent cx="2793600" cy="1144800"/>
            <wp:effectExtent l="0" t="0" r="698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A(k).ep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3600" cy="1144800"/>
                    </a:xfrm>
                    <a:prstGeom prst="rect">
                      <a:avLst/>
                    </a:prstGeom>
                  </pic:spPr>
                </pic:pic>
              </a:graphicData>
            </a:graphic>
          </wp:inline>
        </w:drawing>
      </w:r>
    </w:p>
    <w:p w:rsidR="00731CFE" w:rsidRDefault="00731CFE" w:rsidP="00731CFE">
      <w:pPr>
        <w:pStyle w:val="1"/>
        <w:ind w:left="292" w:hanging="292"/>
        <w:rPr>
          <w:rFonts w:hint="eastAsia"/>
        </w:rPr>
      </w:pPr>
      <w:r>
        <w:rPr>
          <w:rFonts w:hint="eastAsia"/>
        </w:rPr>
        <w:tab/>
        <w:t>(1)</w:t>
      </w:r>
      <w:r>
        <w:rPr>
          <w:rFonts w:hint="eastAsia"/>
        </w:rPr>
        <w:t>天頂角是天頂至該天體間所夾的角度，和仰角為互餘的關係。</w:t>
      </w:r>
      <w:r>
        <w:br/>
      </w:r>
      <w:r>
        <w:rPr>
          <w:rFonts w:hint="eastAsia"/>
        </w:rPr>
        <w:lastRenderedPageBreak/>
        <w:t>(2)</w:t>
      </w:r>
      <w:r>
        <w:rPr>
          <w:rFonts w:hint="eastAsia"/>
        </w:rPr>
        <w:t>嘉義地區（北緯</w:t>
      </w:r>
      <w:r>
        <w:rPr>
          <w:rFonts w:hint="eastAsia"/>
        </w:rPr>
        <w:t>23.5</w:t>
      </w:r>
      <w:r>
        <w:rPr>
          <w:rFonts w:hint="eastAsia"/>
        </w:rPr>
        <w:t>度）夏至當日太陽升起時刻為清晨</w:t>
      </w:r>
      <w:r>
        <w:rPr>
          <w:rFonts w:hint="eastAsia"/>
        </w:rPr>
        <w:t>5</w:t>
      </w:r>
      <w:r>
        <w:rPr>
          <w:rFonts w:hint="eastAsia"/>
        </w:rPr>
        <w:t>點，天頂角為</w:t>
      </w:r>
      <w:r>
        <w:rPr>
          <w:rFonts w:hint="eastAsia"/>
        </w:rPr>
        <w:t>90</w:t>
      </w:r>
      <w:r>
        <w:rPr>
          <w:rFonts w:hint="eastAsia"/>
        </w:rPr>
        <w:t>度（仰角</w:t>
      </w:r>
      <w:r>
        <w:rPr>
          <w:rFonts w:hint="eastAsia"/>
        </w:rPr>
        <w:t>0</w:t>
      </w:r>
      <w:r>
        <w:rPr>
          <w:rFonts w:hint="eastAsia"/>
        </w:rPr>
        <w:t>度）。至</w:t>
      </w:r>
      <w:r>
        <w:rPr>
          <w:rFonts w:hint="eastAsia"/>
        </w:rPr>
        <w:t>12</w:t>
      </w:r>
      <w:r>
        <w:rPr>
          <w:rFonts w:hint="eastAsia"/>
        </w:rPr>
        <w:t>時太陽來到一年之中最高的位置（天頂），因此天頂角</w:t>
      </w:r>
      <w:r>
        <w:rPr>
          <w:rFonts w:hint="eastAsia"/>
        </w:rPr>
        <w:t>0</w:t>
      </w:r>
      <w:r>
        <w:rPr>
          <w:rFonts w:hint="eastAsia"/>
        </w:rPr>
        <w:t>度，仰角</w:t>
      </w:r>
      <w:r>
        <w:rPr>
          <w:rFonts w:hint="eastAsia"/>
        </w:rPr>
        <w:t>90</w:t>
      </w:r>
      <w:r>
        <w:rPr>
          <w:rFonts w:hint="eastAsia"/>
        </w:rPr>
        <w:t>度。太陽晚上</w:t>
      </w:r>
      <w:r>
        <w:rPr>
          <w:rFonts w:hint="eastAsia"/>
        </w:rPr>
        <w:t>7</w:t>
      </w:r>
      <w:r>
        <w:rPr>
          <w:rFonts w:hint="eastAsia"/>
        </w:rPr>
        <w:t>點西沉，天頂角為</w:t>
      </w:r>
      <w:r>
        <w:rPr>
          <w:rFonts w:hint="eastAsia"/>
        </w:rPr>
        <w:t>90</w:t>
      </w:r>
      <w:r>
        <w:rPr>
          <w:rFonts w:hint="eastAsia"/>
        </w:rPr>
        <w:t>度（仰角</w:t>
      </w:r>
      <w:r>
        <w:rPr>
          <w:rFonts w:hint="eastAsia"/>
        </w:rPr>
        <w:t>0</w:t>
      </w:r>
      <w:r>
        <w:rPr>
          <w:rFonts w:hint="eastAsia"/>
        </w:rPr>
        <w:t>度）。有這三點便可簡易畫出夏至當日天頂角隨時間變化的曲線圖。</w:t>
      </w:r>
    </w:p>
    <w:p w:rsidR="00A347C5" w:rsidRDefault="00A347C5" w:rsidP="00731CFE">
      <w:pPr>
        <w:pStyle w:val="1"/>
        <w:ind w:left="292" w:hanging="292"/>
        <w:rPr>
          <w:rFonts w:hint="eastAsia"/>
        </w:rPr>
      </w:pPr>
      <w:r>
        <w:rPr>
          <w:rFonts w:hint="eastAsia"/>
        </w:rPr>
        <w:tab/>
      </w:r>
      <w:r>
        <w:rPr>
          <w:rFonts w:hint="eastAsia"/>
        </w:rPr>
        <w:t>評分</w:t>
      </w:r>
      <w:r w:rsidRPr="00AB4EB5">
        <w:rPr>
          <w:rFonts w:hint="eastAsia"/>
        </w:rPr>
        <w:t>原則</w:t>
      </w:r>
      <w:r w:rsidRPr="0059254E">
        <w:t>：</w:t>
      </w:r>
    </w:p>
    <w:p w:rsidR="00A347C5" w:rsidRPr="00A347C5" w:rsidRDefault="00A347C5" w:rsidP="00731CFE">
      <w:pPr>
        <w:pStyle w:val="1"/>
        <w:ind w:left="292" w:hanging="292"/>
      </w:pPr>
      <w:r>
        <w:rPr>
          <w:rFonts w:hint="eastAsia"/>
        </w:rPr>
        <w:tab/>
      </w:r>
      <w:r>
        <w:rPr>
          <w:rFonts w:hint="eastAsia"/>
        </w:rPr>
        <w:t>【</w:t>
      </w:r>
      <w:r>
        <w:rPr>
          <w:rFonts w:hint="eastAsia"/>
        </w:rPr>
        <w:t>5</w:t>
      </w:r>
      <w:r>
        <w:rPr>
          <w:rFonts w:hint="eastAsia"/>
        </w:rPr>
        <w:t>分】畫出坐標位置（時間，天頂角）分別為</w:t>
      </w:r>
      <w:r>
        <w:br/>
      </w:r>
      <w:r>
        <w:rPr>
          <w:rFonts w:hint="eastAsia"/>
        </w:rPr>
        <w:t>（</w:t>
      </w:r>
      <w:r>
        <w:rPr>
          <w:rFonts w:hint="eastAsia"/>
        </w:rPr>
        <w:t>5</w:t>
      </w:r>
      <w:r>
        <w:rPr>
          <w:rFonts w:hint="eastAsia"/>
        </w:rPr>
        <w:t>，</w:t>
      </w:r>
      <w:r>
        <w:rPr>
          <w:rFonts w:hint="eastAsia"/>
        </w:rPr>
        <w:t>90</w:t>
      </w:r>
      <w:r>
        <w:rPr>
          <w:rFonts w:hint="eastAsia"/>
        </w:rPr>
        <w:t>）、（</w:t>
      </w:r>
      <w:r>
        <w:rPr>
          <w:rFonts w:hint="eastAsia"/>
        </w:rPr>
        <w:t>12</w:t>
      </w:r>
      <w:r>
        <w:rPr>
          <w:rFonts w:hint="eastAsia"/>
        </w:rPr>
        <w:t>，</w:t>
      </w:r>
      <w:r>
        <w:rPr>
          <w:rFonts w:hint="eastAsia"/>
        </w:rPr>
        <w:t>0</w:t>
      </w:r>
      <w:r>
        <w:rPr>
          <w:rFonts w:hint="eastAsia"/>
        </w:rPr>
        <w:t>）、（</w:t>
      </w:r>
      <w:r>
        <w:rPr>
          <w:rFonts w:hint="eastAsia"/>
        </w:rPr>
        <w:t>19</w:t>
      </w:r>
      <w:r>
        <w:rPr>
          <w:rFonts w:hint="eastAsia"/>
        </w:rPr>
        <w:t>，</w:t>
      </w:r>
      <w:r>
        <w:rPr>
          <w:rFonts w:hint="eastAsia"/>
        </w:rPr>
        <w:t>90</w:t>
      </w:r>
      <w:r>
        <w:rPr>
          <w:rFonts w:hint="eastAsia"/>
        </w:rPr>
        <w:t>），並連直線。</w:t>
      </w:r>
      <w:r>
        <w:br/>
      </w:r>
      <w:r>
        <w:rPr>
          <w:rFonts w:hint="eastAsia"/>
        </w:rPr>
        <w:t>【</w:t>
      </w:r>
      <w:r>
        <w:rPr>
          <w:rFonts w:hint="eastAsia"/>
        </w:rPr>
        <w:t>3</w:t>
      </w:r>
      <w:r>
        <w:rPr>
          <w:rFonts w:hint="eastAsia"/>
        </w:rPr>
        <w:t>分】只點出坐標位置（時間，天頂角）分別為</w:t>
      </w:r>
      <w:r>
        <w:br/>
      </w:r>
      <w:r>
        <w:rPr>
          <w:rFonts w:hint="eastAsia"/>
        </w:rPr>
        <w:t>（</w:t>
      </w:r>
      <w:r>
        <w:rPr>
          <w:rFonts w:hint="eastAsia"/>
        </w:rPr>
        <w:t>5</w:t>
      </w:r>
      <w:r>
        <w:rPr>
          <w:rFonts w:hint="eastAsia"/>
        </w:rPr>
        <w:t>，</w:t>
      </w:r>
      <w:r>
        <w:rPr>
          <w:rFonts w:hint="eastAsia"/>
        </w:rPr>
        <w:t>90</w:t>
      </w:r>
      <w:r>
        <w:rPr>
          <w:rFonts w:hint="eastAsia"/>
        </w:rPr>
        <w:t>）、（</w:t>
      </w:r>
      <w:r>
        <w:rPr>
          <w:rFonts w:hint="eastAsia"/>
        </w:rPr>
        <w:t>12</w:t>
      </w:r>
      <w:r>
        <w:rPr>
          <w:rFonts w:hint="eastAsia"/>
        </w:rPr>
        <w:t>，</w:t>
      </w:r>
      <w:r>
        <w:rPr>
          <w:rFonts w:hint="eastAsia"/>
        </w:rPr>
        <w:t>0</w:t>
      </w:r>
      <w:r>
        <w:rPr>
          <w:rFonts w:hint="eastAsia"/>
        </w:rPr>
        <w:t>）、（</w:t>
      </w:r>
      <w:r>
        <w:rPr>
          <w:rFonts w:hint="eastAsia"/>
        </w:rPr>
        <w:t>19</w:t>
      </w:r>
      <w:r>
        <w:rPr>
          <w:rFonts w:hint="eastAsia"/>
        </w:rPr>
        <w:t>，</w:t>
      </w:r>
      <w:r>
        <w:rPr>
          <w:rFonts w:hint="eastAsia"/>
        </w:rPr>
        <w:t>90</w:t>
      </w:r>
      <w:r>
        <w:rPr>
          <w:rFonts w:hint="eastAsia"/>
        </w:rPr>
        <w:t>）。</w:t>
      </w:r>
      <w:r>
        <w:br/>
      </w:r>
      <w:r>
        <w:rPr>
          <w:rFonts w:hint="eastAsia"/>
        </w:rPr>
        <w:t>【</w:t>
      </w:r>
      <w:r>
        <w:rPr>
          <w:rFonts w:hint="eastAsia"/>
        </w:rPr>
        <w:t>0</w:t>
      </w:r>
      <w:r>
        <w:rPr>
          <w:rFonts w:hint="eastAsia"/>
        </w:rPr>
        <w:t>分】其餘作答內容不給分。</w:t>
      </w:r>
    </w:p>
    <w:p w:rsidR="00731CFE" w:rsidRDefault="00731CFE" w:rsidP="00731CFE">
      <w:pPr>
        <w:pStyle w:val="1"/>
        <w:ind w:left="292" w:hanging="292"/>
      </w:pPr>
      <w:r>
        <w:rPr>
          <w:rFonts w:hint="eastAsia"/>
        </w:rPr>
        <w:t>18.</w:t>
      </w:r>
      <w:r>
        <w:rPr>
          <w:rFonts w:hint="eastAsia"/>
        </w:rPr>
        <w:tab/>
        <w:t>(C)</w:t>
      </w:r>
      <w:r>
        <w:rPr>
          <w:rFonts w:hint="eastAsia"/>
        </w:rPr>
        <w:t>在北半球颱風環流為逆時針，東部及東北部為迎風面，颱風環流受到地形舉升，降雨主要累積在此區域。</w:t>
      </w:r>
    </w:p>
    <w:p w:rsidR="00731CFE" w:rsidRDefault="00731CFE" w:rsidP="00731CFE">
      <w:pPr>
        <w:pStyle w:val="1"/>
        <w:ind w:left="292" w:hanging="292"/>
        <w:textAlignment w:val="top"/>
      </w:pPr>
      <w:r>
        <w:rPr>
          <w:rFonts w:hint="eastAsia"/>
        </w:rPr>
        <w:t>19.</w:t>
      </w:r>
      <w:r>
        <w:rPr>
          <w:rFonts w:hint="eastAsia"/>
        </w:rPr>
        <w:tab/>
      </w:r>
      <w:r>
        <w:rPr>
          <w:rFonts w:hint="eastAsia"/>
          <w:noProof/>
        </w:rPr>
        <w:drawing>
          <wp:inline distT="0" distB="0" distL="0" distR="0">
            <wp:extent cx="2133600" cy="2009775"/>
            <wp:effectExtent l="0" t="0" r="0" b="952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A(k).ep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3600" cy="2009775"/>
                    </a:xfrm>
                    <a:prstGeom prst="rect">
                      <a:avLst/>
                    </a:prstGeom>
                  </pic:spPr>
                </pic:pic>
              </a:graphicData>
            </a:graphic>
          </wp:inline>
        </w:drawing>
      </w:r>
    </w:p>
    <w:p w:rsidR="00731CFE" w:rsidRDefault="00731CFE" w:rsidP="00731CFE">
      <w:pPr>
        <w:pStyle w:val="1"/>
        <w:ind w:left="292" w:hanging="292"/>
        <w:rPr>
          <w:rFonts w:hint="eastAsia"/>
        </w:rPr>
      </w:pPr>
      <w:r>
        <w:rPr>
          <w:rFonts w:hint="eastAsia"/>
        </w:rPr>
        <w:tab/>
      </w:r>
      <w:r>
        <w:rPr>
          <w:rFonts w:hint="eastAsia"/>
        </w:rPr>
        <w:t>空氣受到氣壓梯度力、科氏力、摩擦力三種作用力使風向斜向穿越等壓線，由高壓吹向低壓方向，故為東北風。</w:t>
      </w:r>
    </w:p>
    <w:p w:rsidR="00A347C5" w:rsidRDefault="00A347C5" w:rsidP="00731CFE">
      <w:pPr>
        <w:pStyle w:val="1"/>
        <w:ind w:left="292" w:hanging="292"/>
        <w:rPr>
          <w:rFonts w:hint="eastAsia"/>
        </w:rPr>
      </w:pPr>
      <w:r>
        <w:rPr>
          <w:rFonts w:hint="eastAsia"/>
        </w:rPr>
        <w:tab/>
      </w:r>
      <w:r>
        <w:rPr>
          <w:rFonts w:hint="eastAsia"/>
        </w:rPr>
        <w:t>評分</w:t>
      </w:r>
      <w:r w:rsidRPr="00AB4EB5">
        <w:rPr>
          <w:rFonts w:hint="eastAsia"/>
        </w:rPr>
        <w:t>原則</w:t>
      </w:r>
      <w:r w:rsidRPr="0059254E">
        <w:t>：</w:t>
      </w:r>
    </w:p>
    <w:p w:rsidR="00A347C5" w:rsidRDefault="00A347C5" w:rsidP="00731CFE">
      <w:pPr>
        <w:pStyle w:val="1"/>
        <w:ind w:left="292" w:hanging="292"/>
      </w:pPr>
      <w:r>
        <w:rPr>
          <w:rFonts w:hint="eastAsia"/>
        </w:rPr>
        <w:tab/>
      </w:r>
      <w:r>
        <w:rPr>
          <w:rFonts w:hint="eastAsia"/>
        </w:rPr>
        <w:t>【</w:t>
      </w:r>
      <w:r>
        <w:rPr>
          <w:rFonts w:hint="eastAsia"/>
        </w:rPr>
        <w:t>5</w:t>
      </w:r>
      <w:r>
        <w:rPr>
          <w:rFonts w:hint="eastAsia"/>
        </w:rPr>
        <w:t>分】箭頭指向約西南方，且跨過等壓線由高壓指向低壓。</w:t>
      </w:r>
      <w:r>
        <w:br/>
      </w:r>
      <w:r>
        <w:rPr>
          <w:rFonts w:hint="eastAsia"/>
        </w:rPr>
        <w:t>【</w:t>
      </w:r>
      <w:r>
        <w:rPr>
          <w:rFonts w:hint="eastAsia"/>
        </w:rPr>
        <w:t>3</w:t>
      </w:r>
      <w:r>
        <w:rPr>
          <w:rFonts w:hint="eastAsia"/>
        </w:rPr>
        <w:t>分】箭頭指向約西南方，但方向平行等壓線。</w:t>
      </w:r>
      <w:r>
        <w:br/>
      </w:r>
      <w:r>
        <w:rPr>
          <w:rFonts w:hint="eastAsia"/>
        </w:rPr>
        <w:t>【</w:t>
      </w:r>
      <w:r>
        <w:rPr>
          <w:rFonts w:hint="eastAsia"/>
        </w:rPr>
        <w:t>1</w:t>
      </w:r>
      <w:r>
        <w:rPr>
          <w:rFonts w:hint="eastAsia"/>
        </w:rPr>
        <w:t>分】箭頭指向南方，但方向垂直等壓線。</w:t>
      </w:r>
      <w:r>
        <w:br/>
      </w:r>
      <w:r>
        <w:rPr>
          <w:rFonts w:hint="eastAsia"/>
        </w:rPr>
        <w:t>【</w:t>
      </w:r>
      <w:r>
        <w:rPr>
          <w:rFonts w:hint="eastAsia"/>
        </w:rPr>
        <w:t>0</w:t>
      </w:r>
      <w:r>
        <w:rPr>
          <w:rFonts w:hint="eastAsia"/>
        </w:rPr>
        <w:t>分】箭頭方向指向西南方、南方以外的方向或未作答。</w:t>
      </w:r>
    </w:p>
    <w:p w:rsidR="00731CFE" w:rsidRDefault="00731CFE" w:rsidP="00731CFE">
      <w:pPr>
        <w:pStyle w:val="1"/>
        <w:ind w:left="292" w:hanging="292"/>
      </w:pPr>
      <w:r>
        <w:rPr>
          <w:rFonts w:hint="eastAsia"/>
        </w:rPr>
        <w:t>20.</w:t>
      </w:r>
      <w:r>
        <w:rPr>
          <w:rFonts w:hint="eastAsia"/>
        </w:rPr>
        <w:tab/>
      </w:r>
      <w:r>
        <w:rPr>
          <w:rFonts w:hint="eastAsia"/>
        </w:rPr>
        <w:t>根據題幹的月份、天氣圖、第</w:t>
      </w:r>
      <w:r>
        <w:rPr>
          <w:rFonts w:hint="eastAsia"/>
        </w:rPr>
        <w:t>19</w:t>
      </w:r>
      <w:r>
        <w:rPr>
          <w:rFonts w:hint="eastAsia"/>
        </w:rPr>
        <w:t>題的風向等資訊，可以判斷</w:t>
      </w:r>
      <w:r>
        <w:rPr>
          <w:rFonts w:hint="eastAsia"/>
        </w:rPr>
        <w:t>10</w:t>
      </w:r>
      <w:r>
        <w:rPr>
          <w:rFonts w:hint="eastAsia"/>
        </w:rPr>
        <w:t>月份，臺灣的季節轉變為冬季型態；天氣圖與第</w:t>
      </w:r>
      <w:r>
        <w:rPr>
          <w:rFonts w:hint="eastAsia"/>
        </w:rPr>
        <w:t>19</w:t>
      </w:r>
      <w:r>
        <w:rPr>
          <w:rFonts w:hint="eastAsia"/>
        </w:rPr>
        <w:t>題則可以判斷出臺灣北部開始受到東北季風所影響，與卡</w:t>
      </w:r>
      <w:r w:rsidR="00A347C5">
        <w:rPr>
          <w:rFonts w:hint="eastAsia"/>
        </w:rPr>
        <w:t>努</w:t>
      </w:r>
      <w:r>
        <w:rPr>
          <w:rFonts w:hint="eastAsia"/>
        </w:rPr>
        <w:t>颱風產生共伴效應。</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0"/>
        <w:gridCol w:w="2716"/>
      </w:tblGrid>
      <w:tr w:rsidR="00731CFE" w:rsidRPr="00AB7E5A" w:rsidTr="00731CFE">
        <w:tc>
          <w:tcPr>
            <w:tcW w:w="1820" w:type="dxa"/>
            <w:shd w:val="clear" w:color="auto" w:fill="auto"/>
          </w:tcPr>
          <w:p w:rsidR="00731CFE" w:rsidRPr="00AB7E5A" w:rsidRDefault="00731CFE" w:rsidP="00731CFE">
            <w:pPr>
              <w:snapToGrid w:val="0"/>
              <w:jc w:val="center"/>
            </w:pPr>
            <w:r w:rsidRPr="00AB7E5A">
              <w:rPr>
                <w:rFonts w:hint="eastAsia"/>
              </w:rPr>
              <w:t>原因（</w:t>
            </w:r>
            <w:r>
              <w:rPr>
                <w:rFonts w:hint="eastAsia"/>
              </w:rPr>
              <w:t>2</w:t>
            </w:r>
            <w:r w:rsidRPr="00AB7E5A">
              <w:rPr>
                <w:rFonts w:hint="eastAsia"/>
              </w:rPr>
              <w:t>分）</w:t>
            </w:r>
          </w:p>
        </w:tc>
        <w:tc>
          <w:tcPr>
            <w:tcW w:w="2716" w:type="dxa"/>
            <w:shd w:val="clear" w:color="auto" w:fill="auto"/>
          </w:tcPr>
          <w:p w:rsidR="00731CFE" w:rsidRPr="00AB7E5A" w:rsidRDefault="00731CFE" w:rsidP="00731CFE">
            <w:pPr>
              <w:snapToGrid w:val="0"/>
              <w:jc w:val="center"/>
            </w:pPr>
            <w:r w:rsidRPr="00AB7E5A">
              <w:rPr>
                <w:rFonts w:hint="eastAsia"/>
              </w:rPr>
              <w:t>理由（</w:t>
            </w:r>
            <w:r w:rsidRPr="00AB7E5A">
              <w:rPr>
                <w:rFonts w:hint="eastAsia"/>
              </w:rPr>
              <w:t>3</w:t>
            </w:r>
            <w:r w:rsidRPr="00AB7E5A">
              <w:rPr>
                <w:rFonts w:hint="eastAsia"/>
              </w:rPr>
              <w:t>分）</w:t>
            </w:r>
          </w:p>
        </w:tc>
      </w:tr>
      <w:tr w:rsidR="00731CFE" w:rsidTr="00731CFE">
        <w:tc>
          <w:tcPr>
            <w:tcW w:w="1820" w:type="dxa"/>
            <w:shd w:val="clear" w:color="auto" w:fill="auto"/>
          </w:tcPr>
          <w:p w:rsidR="00731CFE" w:rsidRDefault="00731CFE" w:rsidP="00731CFE">
            <w:pPr>
              <w:snapToGrid w:val="0"/>
            </w:pPr>
            <w:r>
              <w:rPr>
                <w:rFonts w:hint="eastAsia"/>
              </w:rPr>
              <w:t>東北季風共伴效應</w:t>
            </w:r>
          </w:p>
        </w:tc>
        <w:tc>
          <w:tcPr>
            <w:tcW w:w="2716" w:type="dxa"/>
            <w:shd w:val="clear" w:color="auto" w:fill="auto"/>
          </w:tcPr>
          <w:p w:rsidR="00731CFE" w:rsidRDefault="00731CFE" w:rsidP="00731CFE">
            <w:pPr>
              <w:snapToGrid w:val="0"/>
            </w:pPr>
            <w:r>
              <w:rPr>
                <w:rFonts w:hint="eastAsia"/>
              </w:rPr>
              <w:t>10</w:t>
            </w:r>
            <w:r>
              <w:rPr>
                <w:rFonts w:hint="eastAsia"/>
              </w:rPr>
              <w:t>月份臺灣為秋季轉為冬季，從天氣圖等壓線可以判斷宜蘭受到東北風影響</w:t>
            </w:r>
          </w:p>
        </w:tc>
      </w:tr>
    </w:tbl>
    <w:p w:rsidR="00731CFE" w:rsidRDefault="00A347C5" w:rsidP="00731CFE">
      <w:pPr>
        <w:pStyle w:val="1"/>
        <w:ind w:left="292" w:hanging="292"/>
        <w:rPr>
          <w:rFonts w:hint="eastAsia"/>
        </w:rPr>
      </w:pPr>
      <w:r>
        <w:rPr>
          <w:rFonts w:hint="eastAsia"/>
        </w:rPr>
        <w:tab/>
      </w:r>
      <w:r>
        <w:rPr>
          <w:rFonts w:hint="eastAsia"/>
        </w:rPr>
        <w:t>評分</w:t>
      </w:r>
      <w:r w:rsidRPr="00AB4EB5">
        <w:rPr>
          <w:rFonts w:hint="eastAsia"/>
        </w:rPr>
        <w:t>原則</w:t>
      </w:r>
      <w:r w:rsidRPr="0059254E">
        <w:t>：</w:t>
      </w:r>
    </w:p>
    <w:tbl>
      <w:tblPr>
        <w:tblW w:w="0" w:type="auto"/>
        <w:tblInd w:w="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422"/>
      </w:tblGrid>
      <w:tr w:rsidR="00A347C5" w:rsidRPr="00AB7E5A" w:rsidTr="00A347C5">
        <w:tc>
          <w:tcPr>
            <w:tcW w:w="2100" w:type="dxa"/>
            <w:shd w:val="clear" w:color="auto" w:fill="auto"/>
          </w:tcPr>
          <w:p w:rsidR="00A347C5" w:rsidRPr="00AB7E5A" w:rsidRDefault="00A347C5" w:rsidP="00A347C5">
            <w:pPr>
              <w:snapToGrid w:val="0"/>
              <w:jc w:val="center"/>
            </w:pPr>
            <w:r>
              <w:rPr>
                <w:rFonts w:hint="eastAsia"/>
              </w:rPr>
              <w:t>原因</w:t>
            </w:r>
          </w:p>
        </w:tc>
        <w:tc>
          <w:tcPr>
            <w:tcW w:w="2422" w:type="dxa"/>
            <w:shd w:val="clear" w:color="auto" w:fill="auto"/>
          </w:tcPr>
          <w:p w:rsidR="00A347C5" w:rsidRPr="00AB7E5A" w:rsidRDefault="00A347C5" w:rsidP="00A347C5">
            <w:pPr>
              <w:snapToGrid w:val="0"/>
              <w:jc w:val="center"/>
            </w:pPr>
            <w:r>
              <w:rPr>
                <w:rFonts w:hint="eastAsia"/>
              </w:rPr>
              <w:t>理由</w:t>
            </w:r>
          </w:p>
        </w:tc>
      </w:tr>
      <w:tr w:rsidR="00A347C5" w:rsidTr="00A347C5">
        <w:tc>
          <w:tcPr>
            <w:tcW w:w="2100" w:type="dxa"/>
            <w:shd w:val="clear" w:color="auto" w:fill="auto"/>
          </w:tcPr>
          <w:p w:rsidR="00A347C5" w:rsidRDefault="00A347C5" w:rsidP="00A347C5">
            <w:pPr>
              <w:snapToGrid w:val="0"/>
            </w:pPr>
            <w:r>
              <w:rPr>
                <w:rFonts w:hint="eastAsia"/>
              </w:rPr>
              <w:t>【</w:t>
            </w:r>
            <w:r>
              <w:rPr>
                <w:rFonts w:hint="eastAsia"/>
              </w:rPr>
              <w:t>2</w:t>
            </w:r>
            <w:r>
              <w:rPr>
                <w:rFonts w:hint="eastAsia"/>
              </w:rPr>
              <w:t>分】寫出東北季風共伴效應、共伴效應、東北風共伴效應。</w:t>
            </w:r>
          </w:p>
          <w:p w:rsidR="00A347C5" w:rsidRDefault="00A347C5" w:rsidP="00A347C5">
            <w:pPr>
              <w:snapToGrid w:val="0"/>
            </w:pPr>
            <w:r>
              <w:rPr>
                <w:rFonts w:hint="eastAsia"/>
              </w:rPr>
              <w:t>【</w:t>
            </w:r>
            <w:r>
              <w:rPr>
                <w:rFonts w:hint="eastAsia"/>
              </w:rPr>
              <w:t>1</w:t>
            </w:r>
            <w:r>
              <w:rPr>
                <w:rFonts w:hint="eastAsia"/>
              </w:rPr>
              <w:t>分】僅寫出東北風。</w:t>
            </w:r>
            <w:bookmarkStart w:id="0" w:name="_GoBack"/>
            <w:bookmarkEnd w:id="0"/>
          </w:p>
          <w:p w:rsidR="00A347C5" w:rsidRDefault="00A347C5" w:rsidP="00A347C5">
            <w:pPr>
              <w:snapToGrid w:val="0"/>
            </w:pPr>
            <w:r>
              <w:rPr>
                <w:rFonts w:hint="eastAsia"/>
              </w:rPr>
              <w:t>【</w:t>
            </w:r>
            <w:r>
              <w:rPr>
                <w:rFonts w:hint="eastAsia"/>
              </w:rPr>
              <w:t>0</w:t>
            </w:r>
            <w:r>
              <w:rPr>
                <w:rFonts w:hint="eastAsia"/>
              </w:rPr>
              <w:t>分】未寫出以上名詞、關鍵字或未作答。</w:t>
            </w:r>
          </w:p>
        </w:tc>
        <w:tc>
          <w:tcPr>
            <w:tcW w:w="2422" w:type="dxa"/>
            <w:shd w:val="clear" w:color="auto" w:fill="auto"/>
          </w:tcPr>
          <w:p w:rsidR="00A347C5" w:rsidRDefault="00A347C5" w:rsidP="00A347C5">
            <w:pPr>
              <w:snapToGrid w:val="0"/>
            </w:pPr>
            <w:r>
              <w:rPr>
                <w:rFonts w:hint="eastAsia"/>
              </w:rPr>
              <w:t>【</w:t>
            </w:r>
            <w:r>
              <w:rPr>
                <w:rFonts w:hint="eastAsia"/>
              </w:rPr>
              <w:t>3</w:t>
            </w:r>
            <w:r>
              <w:rPr>
                <w:rFonts w:hint="eastAsia"/>
              </w:rPr>
              <w:t>分】寫出臺灣為秋冬天氣型態、由天氣圖等壓線判斷宜蘭受到東北風影響。</w:t>
            </w:r>
          </w:p>
          <w:p w:rsidR="00A347C5" w:rsidRDefault="00A347C5" w:rsidP="00A347C5">
            <w:pPr>
              <w:snapToGrid w:val="0"/>
            </w:pPr>
            <w:r>
              <w:rPr>
                <w:rFonts w:hint="eastAsia"/>
              </w:rPr>
              <w:t>【</w:t>
            </w:r>
            <w:r>
              <w:rPr>
                <w:rFonts w:hint="eastAsia"/>
              </w:rPr>
              <w:t>1</w:t>
            </w:r>
            <w:r>
              <w:rPr>
                <w:rFonts w:hint="eastAsia"/>
              </w:rPr>
              <w:t>分】寫出臺灣為秋冬天氣型態，但未提及由天氣圖等壓線判斷出來。</w:t>
            </w:r>
          </w:p>
          <w:p w:rsidR="00A347C5" w:rsidRDefault="00A347C5" w:rsidP="00A347C5">
            <w:pPr>
              <w:snapToGrid w:val="0"/>
            </w:pPr>
            <w:r>
              <w:rPr>
                <w:rFonts w:hint="eastAsia"/>
              </w:rPr>
              <w:t>【</w:t>
            </w:r>
            <w:r>
              <w:rPr>
                <w:rFonts w:hint="eastAsia"/>
              </w:rPr>
              <w:t>0</w:t>
            </w:r>
            <w:r>
              <w:rPr>
                <w:rFonts w:hint="eastAsia"/>
              </w:rPr>
              <w:t>分】未寫出以上名詞、關鍵字或未作答。</w:t>
            </w:r>
          </w:p>
        </w:tc>
      </w:tr>
    </w:tbl>
    <w:p w:rsidR="00A347C5" w:rsidRPr="00A347C5" w:rsidRDefault="00A347C5" w:rsidP="00A347C5">
      <w:pPr>
        <w:pStyle w:val="1"/>
        <w:ind w:left="37" w:hanging="37"/>
        <w:rPr>
          <w:sz w:val="2"/>
          <w:szCs w:val="2"/>
        </w:rPr>
      </w:pPr>
    </w:p>
    <w:sectPr w:rsidR="00A347C5" w:rsidRPr="00A347C5" w:rsidSect="001B4DA2">
      <w:type w:val="continuous"/>
      <w:pgSz w:w="11906" w:h="16838" w:code="9"/>
      <w:pgMar w:top="851" w:right="851" w:bottom="1134" w:left="851" w:header="0" w:footer="0" w:gutter="0"/>
      <w:pgNumType w:fmt="numberInDash" w:start="1"/>
      <w:cols w:num="2" w:sep="1" w:space="425"/>
      <w:docGrid w:type="linesAndChars" w:linePitch="330" w:charSpace="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0F35" w:rsidRDefault="00DB0F35">
      <w:r>
        <w:separator/>
      </w:r>
    </w:p>
  </w:endnote>
  <w:endnote w:type="continuationSeparator" w:id="0">
    <w:p w:rsidR="00DB0F35" w:rsidRDefault="00DB0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明體">
    <w:altName w:val="微軟正黑體"/>
    <w:panose1 w:val="02020509000000000000"/>
    <w:charset w:val="88"/>
    <w:family w:val="modern"/>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3C5590">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DF6572" w:rsidRDefault="00DF6572">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5514CA">
    <w:pPr>
      <w:pStyle w:val="a6"/>
      <w:framePr w:h="794" w:hRule="exact" w:wrap="around" w:vAnchor="text" w:hAnchor="margin" w:xAlign="center" w:y="1042"/>
      <w:rPr>
        <w:rStyle w:val="a7"/>
      </w:rPr>
    </w:pPr>
    <w:r>
      <w:rPr>
        <w:rStyle w:val="a7"/>
      </w:rPr>
      <w:fldChar w:fldCharType="begin"/>
    </w:r>
    <w:r>
      <w:rPr>
        <w:rStyle w:val="a7"/>
      </w:rPr>
      <w:instrText xml:space="preserve">PAGE  </w:instrText>
    </w:r>
    <w:r>
      <w:rPr>
        <w:rStyle w:val="a7"/>
      </w:rPr>
      <w:fldChar w:fldCharType="separate"/>
    </w:r>
    <w:r w:rsidR="00A347C5">
      <w:rPr>
        <w:rStyle w:val="a7"/>
        <w:noProof/>
      </w:rPr>
      <w:t>- 2 -</w:t>
    </w:r>
    <w:r>
      <w:rPr>
        <w:rStyle w:val="a7"/>
      </w:rPr>
      <w:fldChar w:fldCharType="end"/>
    </w:r>
  </w:p>
  <w:p w:rsidR="00DF6572" w:rsidRDefault="00245A29">
    <w:pPr>
      <w:pStyle w:val="a6"/>
    </w:pPr>
    <w:r>
      <w:rPr>
        <w:noProof/>
      </w:rPr>
      <w:drawing>
        <wp:anchor distT="0" distB="0" distL="114300" distR="114300" simplePos="0" relativeHeight="251660288"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simplePos x="0" y="0"/>
          <wp:positionH relativeFrom="column">
            <wp:posOffset>0</wp:posOffset>
          </wp:positionH>
          <wp:positionV relativeFrom="paragraph">
            <wp:posOffset>-577850</wp:posOffset>
          </wp:positionV>
          <wp:extent cx="855980" cy="314325"/>
          <wp:effectExtent l="0" t="0" r="1270" b="9525"/>
          <wp:wrapSquare wrapText="bothSides"/>
          <wp:docPr id="7" name="圖片 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2">
                    <a:extLst>
                      <a:ext uri="{28A0092B-C50C-407E-A947-70E740481C1C}">
                        <a14:useLocalDpi xmlns:a14="http://schemas.microsoft.com/office/drawing/2010/main" val="0"/>
                      </a:ext>
                    </a:extLst>
                  </a:blip>
                  <a:srcRect l="23184" t="44232" r="24529" b="43796"/>
                  <a:stretch>
                    <a:fillRect/>
                  </a:stretch>
                </pic:blipFill>
                <pic:spPr bwMode="auto">
                  <a:xfrm>
                    <a:off x="0" y="0"/>
                    <a:ext cx="855980" cy="314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0F35" w:rsidRDefault="00DB0F35">
      <w:r>
        <w:separator/>
      </w:r>
    </w:p>
  </w:footnote>
  <w:footnote w:type="continuationSeparator" w:id="0">
    <w:p w:rsidR="00DB0F35" w:rsidRDefault="00DB0F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245A29">
    <w:pPr>
      <w:pStyle w:val="a5"/>
    </w:pPr>
    <w:r>
      <w:rPr>
        <w:noProof/>
      </w:rPr>
      <mc:AlternateContent>
        <mc:Choice Requires="wps">
          <w:drawing>
            <wp:anchor distT="0" distB="0" distL="114300" distR="114300" simplePos="0" relativeHeight="251656192" behindDoc="0" locked="1" layoutInCell="1" allowOverlap="1">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noProof/>
                              <w:sz w:val="21"/>
                              <w:szCs w:val="21"/>
                            </w:rPr>
                            <w:t>2</w:t>
                          </w:r>
                          <w:r>
                            <w:rPr>
                              <w:rStyle w:val="a7"/>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7"/>
                              <w:sz w:val="21"/>
                              <w:szCs w:val="21"/>
                            </w:rPr>
                            <w:fldChar w:fldCharType="begin"/>
                          </w:r>
                          <w:r>
                            <w:rPr>
                              <w:rStyle w:val="a7"/>
                              <w:sz w:val="21"/>
                              <w:szCs w:val="21"/>
                            </w:rPr>
                            <w:instrText xml:space="preserve"> NUMPAGES </w:instrText>
                          </w:r>
                          <w:r>
                            <w:rPr>
                              <w:rStyle w:val="a7"/>
                              <w:sz w:val="21"/>
                              <w:szCs w:val="21"/>
                            </w:rPr>
                            <w:fldChar w:fldCharType="separate"/>
                          </w:r>
                          <w:r w:rsidR="00AD74EB">
                            <w:rPr>
                              <w:rStyle w:val="a7"/>
                              <w:noProof/>
                              <w:sz w:val="21"/>
                              <w:szCs w:val="21"/>
                            </w:rPr>
                            <w:t>3</w:t>
                          </w:r>
                          <w:r>
                            <w:rPr>
                              <w:rStyle w:val="a7"/>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cEsgIAALg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" filled="f" stroked="f">
              <v:textbo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noProof/>
                        <w:sz w:val="21"/>
                        <w:szCs w:val="21"/>
                      </w:rPr>
                      <w:t>2</w:t>
                    </w:r>
                    <w:r>
                      <w:rPr>
                        <w:rStyle w:val="a7"/>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7"/>
                        <w:sz w:val="21"/>
                        <w:szCs w:val="21"/>
                      </w:rPr>
                      <w:fldChar w:fldCharType="begin"/>
                    </w:r>
                    <w:r>
                      <w:rPr>
                        <w:rStyle w:val="a7"/>
                        <w:sz w:val="21"/>
                        <w:szCs w:val="21"/>
                      </w:rPr>
                      <w:instrText xml:space="preserve"> NUMPAGES </w:instrText>
                    </w:r>
                    <w:r>
                      <w:rPr>
                        <w:rStyle w:val="a7"/>
                        <w:sz w:val="21"/>
                        <w:szCs w:val="21"/>
                      </w:rPr>
                      <w:fldChar w:fldCharType="separate"/>
                    </w:r>
                    <w:r w:rsidR="00AD74EB">
                      <w:rPr>
                        <w:rStyle w:val="a7"/>
                        <w:noProof/>
                        <w:sz w:val="21"/>
                        <w:szCs w:val="21"/>
                      </w:rPr>
                      <w:t>3</w:t>
                    </w:r>
                    <w:r>
                      <w:rPr>
                        <w:rStyle w:val="a7"/>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c7tAIAAL8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" filled="f" stroked="f">
              <v:textbox>
                <w:txbxContent>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122"/>
  <w:drawingGridVerticalSpacing w:val="165"/>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4400F"/>
    <w:rsid w:val="00052FBB"/>
    <w:rsid w:val="00074E84"/>
    <w:rsid w:val="00087415"/>
    <w:rsid w:val="00092CCC"/>
    <w:rsid w:val="000A455C"/>
    <w:rsid w:val="000A5A06"/>
    <w:rsid w:val="000C3B86"/>
    <w:rsid w:val="00124B88"/>
    <w:rsid w:val="0013796F"/>
    <w:rsid w:val="001448CC"/>
    <w:rsid w:val="00180C97"/>
    <w:rsid w:val="00182FE0"/>
    <w:rsid w:val="001B43BD"/>
    <w:rsid w:val="001B4DA2"/>
    <w:rsid w:val="001F1747"/>
    <w:rsid w:val="00203989"/>
    <w:rsid w:val="00245A29"/>
    <w:rsid w:val="002620AB"/>
    <w:rsid w:val="002726A6"/>
    <w:rsid w:val="00273721"/>
    <w:rsid w:val="002A7B6D"/>
    <w:rsid w:val="003224DE"/>
    <w:rsid w:val="003264EA"/>
    <w:rsid w:val="003429AB"/>
    <w:rsid w:val="00353DB9"/>
    <w:rsid w:val="00387B9C"/>
    <w:rsid w:val="003C5590"/>
    <w:rsid w:val="003D5AF0"/>
    <w:rsid w:val="003D793C"/>
    <w:rsid w:val="003E2C31"/>
    <w:rsid w:val="00416514"/>
    <w:rsid w:val="0043126B"/>
    <w:rsid w:val="00431C6D"/>
    <w:rsid w:val="00433096"/>
    <w:rsid w:val="004C0A17"/>
    <w:rsid w:val="004C3D92"/>
    <w:rsid w:val="005514CA"/>
    <w:rsid w:val="005904B3"/>
    <w:rsid w:val="00595717"/>
    <w:rsid w:val="005A6C68"/>
    <w:rsid w:val="005B6919"/>
    <w:rsid w:val="005E229D"/>
    <w:rsid w:val="0064711E"/>
    <w:rsid w:val="00671C4A"/>
    <w:rsid w:val="006B75C7"/>
    <w:rsid w:val="006C1C9F"/>
    <w:rsid w:val="006E0A12"/>
    <w:rsid w:val="006E2BC5"/>
    <w:rsid w:val="006E5BD4"/>
    <w:rsid w:val="00716C31"/>
    <w:rsid w:val="00731CFE"/>
    <w:rsid w:val="00781320"/>
    <w:rsid w:val="007A4953"/>
    <w:rsid w:val="007C1801"/>
    <w:rsid w:val="007D7574"/>
    <w:rsid w:val="007F07FB"/>
    <w:rsid w:val="00810C5E"/>
    <w:rsid w:val="00827AB1"/>
    <w:rsid w:val="00844EE3"/>
    <w:rsid w:val="008824EF"/>
    <w:rsid w:val="008B4D49"/>
    <w:rsid w:val="008B4FCD"/>
    <w:rsid w:val="008D7CE9"/>
    <w:rsid w:val="008E352D"/>
    <w:rsid w:val="009126A4"/>
    <w:rsid w:val="00946594"/>
    <w:rsid w:val="00982720"/>
    <w:rsid w:val="009D10C2"/>
    <w:rsid w:val="009E0E2A"/>
    <w:rsid w:val="009F0C72"/>
    <w:rsid w:val="00A347C5"/>
    <w:rsid w:val="00A527BD"/>
    <w:rsid w:val="00A57429"/>
    <w:rsid w:val="00A612D8"/>
    <w:rsid w:val="00A654FF"/>
    <w:rsid w:val="00A7192F"/>
    <w:rsid w:val="00A90804"/>
    <w:rsid w:val="00A978A4"/>
    <w:rsid w:val="00AD323D"/>
    <w:rsid w:val="00AD74EB"/>
    <w:rsid w:val="00AD7E97"/>
    <w:rsid w:val="00AF3908"/>
    <w:rsid w:val="00B069C3"/>
    <w:rsid w:val="00B40B79"/>
    <w:rsid w:val="00B649F9"/>
    <w:rsid w:val="00B65909"/>
    <w:rsid w:val="00B71EBE"/>
    <w:rsid w:val="00B813BE"/>
    <w:rsid w:val="00B81F03"/>
    <w:rsid w:val="00BA41CF"/>
    <w:rsid w:val="00BE31AD"/>
    <w:rsid w:val="00BE609C"/>
    <w:rsid w:val="00C02658"/>
    <w:rsid w:val="00CA7C27"/>
    <w:rsid w:val="00CB12F8"/>
    <w:rsid w:val="00CC0B59"/>
    <w:rsid w:val="00CC7EF0"/>
    <w:rsid w:val="00CD22C9"/>
    <w:rsid w:val="00D00792"/>
    <w:rsid w:val="00D60BBC"/>
    <w:rsid w:val="00D61207"/>
    <w:rsid w:val="00DB0F35"/>
    <w:rsid w:val="00DB7E85"/>
    <w:rsid w:val="00DD7F13"/>
    <w:rsid w:val="00DF174D"/>
    <w:rsid w:val="00DF6572"/>
    <w:rsid w:val="00E002DB"/>
    <w:rsid w:val="00E45444"/>
    <w:rsid w:val="00E50A04"/>
    <w:rsid w:val="00E677E2"/>
    <w:rsid w:val="00E72D00"/>
    <w:rsid w:val="00E825A2"/>
    <w:rsid w:val="00EA667E"/>
    <w:rsid w:val="00EB5099"/>
    <w:rsid w:val="00EF3AA3"/>
    <w:rsid w:val="00F06697"/>
    <w:rsid w:val="00F2022B"/>
    <w:rsid w:val="00F25C1C"/>
    <w:rsid w:val="00F52D75"/>
    <w:rsid w:val="00F8671D"/>
    <w:rsid w:val="00FB7BE9"/>
    <w:rsid w:val="00FD5281"/>
    <w:rsid w:val="00FD7C60"/>
    <w:rsid w:val="00FE37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FB7BE9"/>
    <w:pPr>
      <w:snapToGrid w:val="0"/>
      <w:spacing w:line="326" w:lineRule="auto"/>
      <w:ind w:leftChars="150" w:left="650" w:hangingChars="500" w:hanging="500"/>
    </w:pPr>
    <w:rPr>
      <w:rFonts w:eastAsia="新細明體"/>
      <w:color w:val="FF0000"/>
      <w:sz w:val="22"/>
    </w:rPr>
  </w:style>
  <w:style w:type="paragraph" w:styleId="a5">
    <w:name w:val="header"/>
    <w:basedOn w:val="a"/>
    <w:pPr>
      <w:tabs>
        <w:tab w:val="center" w:pos="4153"/>
        <w:tab w:val="right" w:pos="8306"/>
      </w:tabs>
      <w:snapToGrid w:val="0"/>
    </w:pPr>
    <w:rPr>
      <w:sz w:val="20"/>
      <w:szCs w:val="20"/>
    </w:rPr>
  </w:style>
  <w:style w:type="paragraph" w:styleId="a6">
    <w:name w:val="footer"/>
    <w:basedOn w:val="a"/>
    <w:pPr>
      <w:tabs>
        <w:tab w:val="center" w:pos="4153"/>
        <w:tab w:val="right" w:pos="8306"/>
      </w:tabs>
      <w:snapToGrid w:val="0"/>
    </w:pPr>
    <w:rPr>
      <w:sz w:val="20"/>
      <w:szCs w:val="20"/>
    </w:rPr>
  </w:style>
  <w:style w:type="character" w:styleId="a7">
    <w:name w:val="page number"/>
    <w:basedOn w:val="a0"/>
  </w:style>
  <w:style w:type="paragraph" w:customStyle="1" w:styleId="a8">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9">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a">
    <w:name w:val="單一選擇題"/>
    <w:basedOn w:val="a"/>
    <w:pPr>
      <w:tabs>
        <w:tab w:val="center" w:pos="509"/>
        <w:tab w:val="left" w:pos="771"/>
        <w:tab w:val="left" w:pos="1133"/>
        <w:tab w:val="left" w:pos="1462"/>
      </w:tabs>
      <w:ind w:left="560" w:hangingChars="560" w:hanging="560"/>
    </w:pPr>
  </w:style>
  <w:style w:type="paragraph" w:customStyle="1" w:styleId="ab">
    <w:name w:val="多重選擇題"/>
    <w:basedOn w:val="a"/>
    <w:pPr>
      <w:tabs>
        <w:tab w:val="center" w:pos="705"/>
        <w:tab w:val="left" w:pos="1122"/>
        <w:tab w:val="left" w:pos="1501"/>
        <w:tab w:val="left" w:pos="1827"/>
      </w:tabs>
      <w:ind w:left="700" w:hangingChars="700" w:hanging="700"/>
    </w:pPr>
  </w:style>
  <w:style w:type="character" w:styleId="ac">
    <w:name w:val="annotation reference"/>
    <w:rsid w:val="00DF174D"/>
    <w:rPr>
      <w:sz w:val="18"/>
      <w:szCs w:val="18"/>
    </w:rPr>
  </w:style>
  <w:style w:type="character" w:customStyle="1" w:styleId="ad">
    <w:name w:val="選填題 字元"/>
    <w:rPr>
      <w:rFonts w:eastAsia="新細明體"/>
      <w:kern w:val="2"/>
      <w:sz w:val="24"/>
      <w:szCs w:val="24"/>
      <w:lang w:val="en-US" w:eastAsia="zh-TW" w:bidi="ar-SA"/>
    </w:rPr>
  </w:style>
  <w:style w:type="paragraph" w:customStyle="1" w:styleId="ae">
    <w:name w:val="選填題"/>
    <w:basedOn w:val="a"/>
    <w:pPr>
      <w:tabs>
        <w:tab w:val="left" w:pos="392"/>
      </w:tabs>
      <w:ind w:left="150" w:hangingChars="150" w:hanging="150"/>
    </w:pPr>
  </w:style>
  <w:style w:type="paragraph" w:customStyle="1" w:styleId="1">
    <w:name w:val="1."/>
    <w:basedOn w:val="a"/>
    <w:rsid w:val="00A527BD"/>
    <w:pPr>
      <w:snapToGrid w:val="0"/>
      <w:spacing w:line="322"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f">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0">
    <w:name w:val="Balloon Text"/>
    <w:basedOn w:val="a"/>
    <w:semiHidden/>
    <w:rsid w:val="00AF3908"/>
    <w:rPr>
      <w:rFonts w:ascii="Arial" w:eastAsia="新細明體" w:hAnsi="Arial"/>
      <w:sz w:val="18"/>
      <w:szCs w:val="18"/>
    </w:rPr>
  </w:style>
  <w:style w:type="paragraph" w:styleId="af1">
    <w:name w:val="annotation text"/>
    <w:basedOn w:val="a"/>
    <w:link w:val="af2"/>
    <w:rsid w:val="00DF174D"/>
    <w:pPr>
      <w:jc w:val="left"/>
    </w:pPr>
  </w:style>
  <w:style w:type="table" w:styleId="af3">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註解文字 字元"/>
    <w:link w:val="af1"/>
    <w:rsid w:val="00DF174D"/>
    <w:rPr>
      <w:rFonts w:eastAsia="華康細明體"/>
      <w:kern w:val="2"/>
      <w:sz w:val="19"/>
      <w:szCs w:val="24"/>
    </w:rPr>
  </w:style>
  <w:style w:type="paragraph" w:styleId="af4">
    <w:name w:val="annotation subject"/>
    <w:basedOn w:val="af1"/>
    <w:next w:val="af1"/>
    <w:link w:val="af5"/>
    <w:rsid w:val="00DF174D"/>
    <w:rPr>
      <w:b/>
      <w:bCs/>
    </w:rPr>
  </w:style>
  <w:style w:type="character" w:customStyle="1" w:styleId="af5">
    <w:name w:val="註解主旨 字元"/>
    <w:link w:val="af4"/>
    <w:rsid w:val="00DF174D"/>
    <w:rPr>
      <w:rFonts w:eastAsia="華康細明體"/>
      <w:b/>
      <w:bCs/>
      <w:kern w:val="2"/>
      <w:sz w:val="19"/>
      <w:szCs w:val="24"/>
    </w:rPr>
  </w:style>
  <w:style w:type="character" w:customStyle="1" w:styleId="a4">
    <w:name w:val="解析 字元"/>
    <w:link w:val="a3"/>
    <w:rsid w:val="00731CFE"/>
    <w:rPr>
      <w:color w:val="FF0000"/>
      <w:kern w:val="2"/>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FB7BE9"/>
    <w:pPr>
      <w:snapToGrid w:val="0"/>
      <w:spacing w:line="326" w:lineRule="auto"/>
      <w:ind w:leftChars="150" w:left="650" w:hangingChars="500" w:hanging="500"/>
    </w:pPr>
    <w:rPr>
      <w:rFonts w:eastAsia="新細明體"/>
      <w:color w:val="FF0000"/>
      <w:sz w:val="22"/>
    </w:rPr>
  </w:style>
  <w:style w:type="paragraph" w:styleId="a5">
    <w:name w:val="header"/>
    <w:basedOn w:val="a"/>
    <w:pPr>
      <w:tabs>
        <w:tab w:val="center" w:pos="4153"/>
        <w:tab w:val="right" w:pos="8306"/>
      </w:tabs>
      <w:snapToGrid w:val="0"/>
    </w:pPr>
    <w:rPr>
      <w:sz w:val="20"/>
      <w:szCs w:val="20"/>
    </w:rPr>
  </w:style>
  <w:style w:type="paragraph" w:styleId="a6">
    <w:name w:val="footer"/>
    <w:basedOn w:val="a"/>
    <w:pPr>
      <w:tabs>
        <w:tab w:val="center" w:pos="4153"/>
        <w:tab w:val="right" w:pos="8306"/>
      </w:tabs>
      <w:snapToGrid w:val="0"/>
    </w:pPr>
    <w:rPr>
      <w:sz w:val="20"/>
      <w:szCs w:val="20"/>
    </w:rPr>
  </w:style>
  <w:style w:type="character" w:styleId="a7">
    <w:name w:val="page number"/>
    <w:basedOn w:val="a0"/>
  </w:style>
  <w:style w:type="paragraph" w:customStyle="1" w:styleId="a8">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9">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a">
    <w:name w:val="單一選擇題"/>
    <w:basedOn w:val="a"/>
    <w:pPr>
      <w:tabs>
        <w:tab w:val="center" w:pos="509"/>
        <w:tab w:val="left" w:pos="771"/>
        <w:tab w:val="left" w:pos="1133"/>
        <w:tab w:val="left" w:pos="1462"/>
      </w:tabs>
      <w:ind w:left="560" w:hangingChars="560" w:hanging="560"/>
    </w:pPr>
  </w:style>
  <w:style w:type="paragraph" w:customStyle="1" w:styleId="ab">
    <w:name w:val="多重選擇題"/>
    <w:basedOn w:val="a"/>
    <w:pPr>
      <w:tabs>
        <w:tab w:val="center" w:pos="705"/>
        <w:tab w:val="left" w:pos="1122"/>
        <w:tab w:val="left" w:pos="1501"/>
        <w:tab w:val="left" w:pos="1827"/>
      </w:tabs>
      <w:ind w:left="700" w:hangingChars="700" w:hanging="700"/>
    </w:pPr>
  </w:style>
  <w:style w:type="character" w:styleId="ac">
    <w:name w:val="annotation reference"/>
    <w:rsid w:val="00DF174D"/>
    <w:rPr>
      <w:sz w:val="18"/>
      <w:szCs w:val="18"/>
    </w:rPr>
  </w:style>
  <w:style w:type="character" w:customStyle="1" w:styleId="ad">
    <w:name w:val="選填題 字元"/>
    <w:rPr>
      <w:rFonts w:eastAsia="新細明體"/>
      <w:kern w:val="2"/>
      <w:sz w:val="24"/>
      <w:szCs w:val="24"/>
      <w:lang w:val="en-US" w:eastAsia="zh-TW" w:bidi="ar-SA"/>
    </w:rPr>
  </w:style>
  <w:style w:type="paragraph" w:customStyle="1" w:styleId="ae">
    <w:name w:val="選填題"/>
    <w:basedOn w:val="a"/>
    <w:pPr>
      <w:tabs>
        <w:tab w:val="left" w:pos="392"/>
      </w:tabs>
      <w:ind w:left="150" w:hangingChars="150" w:hanging="150"/>
    </w:pPr>
  </w:style>
  <w:style w:type="paragraph" w:customStyle="1" w:styleId="1">
    <w:name w:val="1."/>
    <w:basedOn w:val="a"/>
    <w:rsid w:val="00A527BD"/>
    <w:pPr>
      <w:snapToGrid w:val="0"/>
      <w:spacing w:line="322"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f">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0">
    <w:name w:val="Balloon Text"/>
    <w:basedOn w:val="a"/>
    <w:semiHidden/>
    <w:rsid w:val="00AF3908"/>
    <w:rPr>
      <w:rFonts w:ascii="Arial" w:eastAsia="新細明體" w:hAnsi="Arial"/>
      <w:sz w:val="18"/>
      <w:szCs w:val="18"/>
    </w:rPr>
  </w:style>
  <w:style w:type="paragraph" w:styleId="af1">
    <w:name w:val="annotation text"/>
    <w:basedOn w:val="a"/>
    <w:link w:val="af2"/>
    <w:rsid w:val="00DF174D"/>
    <w:pPr>
      <w:jc w:val="left"/>
    </w:pPr>
  </w:style>
  <w:style w:type="table" w:styleId="af3">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註解文字 字元"/>
    <w:link w:val="af1"/>
    <w:rsid w:val="00DF174D"/>
    <w:rPr>
      <w:rFonts w:eastAsia="華康細明體"/>
      <w:kern w:val="2"/>
      <w:sz w:val="19"/>
      <w:szCs w:val="24"/>
    </w:rPr>
  </w:style>
  <w:style w:type="paragraph" w:styleId="af4">
    <w:name w:val="annotation subject"/>
    <w:basedOn w:val="af1"/>
    <w:next w:val="af1"/>
    <w:link w:val="af5"/>
    <w:rsid w:val="00DF174D"/>
    <w:rPr>
      <w:b/>
      <w:bCs/>
    </w:rPr>
  </w:style>
  <w:style w:type="character" w:customStyle="1" w:styleId="af5">
    <w:name w:val="註解主旨 字元"/>
    <w:link w:val="af4"/>
    <w:rsid w:val="00DF174D"/>
    <w:rPr>
      <w:rFonts w:eastAsia="華康細明體"/>
      <w:b/>
      <w:bCs/>
      <w:kern w:val="2"/>
      <w:sz w:val="19"/>
      <w:szCs w:val="24"/>
    </w:rPr>
  </w:style>
  <w:style w:type="character" w:customStyle="1" w:styleId="a4">
    <w:name w:val="解析 字元"/>
    <w:link w:val="a3"/>
    <w:rsid w:val="00731CFE"/>
    <w:rPr>
      <w:color w:val="FF0000"/>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w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2353</Words>
  <Characters>367</Characters>
  <Application>Microsoft Office Word</Application>
  <DocSecurity>0</DocSecurity>
  <Lines>3</Lines>
  <Paragraphs>5</Paragraphs>
  <ScaleCrop>false</ScaleCrop>
  <Company/>
  <LinksUpToDate>false</LinksUpToDate>
  <CharactersWithSpaces>2715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L65</cp:lastModifiedBy>
  <cp:revision>4</cp:revision>
  <cp:lastPrinted>2022-08-22T08:39:00Z</cp:lastPrinted>
  <dcterms:created xsi:type="dcterms:W3CDTF">2022-08-25T03:36:00Z</dcterms:created>
  <dcterms:modified xsi:type="dcterms:W3CDTF">2022-09-14T01:26:00Z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