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402B05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1" locked="1" layoutInCell="1" allowOverlap="1">
            <wp:simplePos x="0" y="0"/>
            <wp:positionH relativeFrom="column">
              <wp:align>right</wp:align>
            </wp:positionH>
            <wp:positionV relativeFrom="paragraph">
              <wp:posOffset>9432925</wp:posOffset>
            </wp:positionV>
            <wp:extent cx="1360800" cy="277200"/>
            <wp:effectExtent l="0" t="0" r="0" b="889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001N7-A(C#-Z00018687)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27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19353A">
        <w:rPr>
          <w:rFonts w:eastAsia="華康楷書體W5"/>
          <w:sz w:val="40"/>
          <w:szCs w:val="40"/>
        </w:rPr>
        <w:t>11</w:t>
      </w:r>
      <w:r w:rsidR="006114F2">
        <w:rPr>
          <w:rFonts w:eastAsia="華康楷書體W5"/>
          <w:sz w:val="40"/>
          <w:szCs w:val="40"/>
        </w:rPr>
        <w:t>5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 w:rsidR="008F73DB">
        <w:rPr>
          <w:rFonts w:ascii="華康楷書體W5" w:eastAsia="華康楷書體W5" w:hAnsi="標楷體" w:hint="eastAsia"/>
          <w:sz w:val="40"/>
          <w:szCs w:val="40"/>
        </w:rPr>
        <w:t>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AD323D" w:rsidRPr="00AD7E97" w:rsidRDefault="00CF35F7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4"/>
          <w:szCs w:val="44"/>
        </w:rPr>
        <w:t>地理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1C082E" w:rsidRDefault="001C082E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  <w:sectPr w:rsidR="001C082E" w:rsidSect="00353DB9">
          <w:headerReference w:type="even" r:id="rId9"/>
          <w:footerReference w:type="even" r:id="rId10"/>
          <w:footerReference w:type="default" r:id="rId11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5420E" w:rsidRPr="00AD7E97" w:rsidRDefault="0015420E" w:rsidP="0015420E">
      <w:pPr>
        <w:pStyle w:val="a7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lastRenderedPageBreak/>
        <w:sym w:font="Webdings" w:char="F067"/>
      </w:r>
      <w:r w:rsidR="007C41A1">
        <w:rPr>
          <w:rFonts w:eastAsia="華康中明體"/>
          <w:b w:val="0"/>
          <w:sz w:val="24"/>
          <w:szCs w:val="24"/>
        </w:rPr>
        <w:t xml:space="preserve"> </w:t>
      </w:r>
      <w:r w:rsidRPr="00D956B8">
        <w:rPr>
          <w:rFonts w:eastAsia="華康中黑體"/>
          <w:sz w:val="24"/>
          <w:szCs w:val="24"/>
        </w:rPr>
        <w:t>答案</w:t>
      </w:r>
    </w:p>
    <w:p w:rsidR="005B6919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</w:p>
    <w:tbl>
      <w:tblPr>
        <w:tblW w:w="4874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</w:tblGrid>
      <w:tr w:rsidR="001C082E" w:rsidRPr="00AD7E97" w:rsidTr="005D78CF">
        <w:trPr>
          <w:trHeight w:hRule="exact" w:val="454"/>
        </w:trPr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500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500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  <w:r w:rsidR="00EC07BC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</w:t>
            </w:r>
            <w:r w:rsidR="00EC07BC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500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</w:t>
            </w:r>
            <w:r w:rsidR="00EC07BC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1C082E" w:rsidRPr="00AD7E97" w:rsidTr="00CC3966">
        <w:trPr>
          <w:trHeight w:hRule="exact" w:val="454"/>
        </w:trPr>
        <w:tc>
          <w:tcPr>
            <w:tcW w:w="500" w:type="pct"/>
            <w:vAlign w:val="center"/>
          </w:tcPr>
          <w:p w:rsidR="001C082E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0" w:type="pct"/>
            <w:vAlign w:val="center"/>
          </w:tcPr>
          <w:p w:rsidR="001C082E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0" w:type="pct"/>
            <w:vAlign w:val="center"/>
          </w:tcPr>
          <w:p w:rsidR="001C082E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0" w:type="pct"/>
            <w:vAlign w:val="center"/>
          </w:tcPr>
          <w:p w:rsidR="001C082E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tcBorders>
              <w:right w:val="single" w:sz="4" w:space="0" w:color="auto"/>
            </w:tcBorders>
            <w:vAlign w:val="center"/>
          </w:tcPr>
          <w:p w:rsidR="001C082E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tcBorders>
              <w:left w:val="single" w:sz="4" w:space="0" w:color="auto"/>
            </w:tcBorders>
            <w:vAlign w:val="center"/>
          </w:tcPr>
          <w:p w:rsidR="001C082E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vAlign w:val="center"/>
          </w:tcPr>
          <w:p w:rsidR="001C082E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vAlign w:val="center"/>
          </w:tcPr>
          <w:p w:rsidR="001C082E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0" w:type="pct"/>
            <w:vAlign w:val="center"/>
          </w:tcPr>
          <w:p w:rsidR="001C082E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0" w:type="pct"/>
            <w:tcBorders>
              <w:right w:val="single" w:sz="4" w:space="0" w:color="auto"/>
            </w:tcBorders>
            <w:vAlign w:val="center"/>
          </w:tcPr>
          <w:p w:rsidR="001C082E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</w:tr>
      <w:tr w:rsidR="00CC3966" w:rsidRPr="00AD7E97" w:rsidTr="00CC3966">
        <w:trPr>
          <w:trHeight w:hRule="exact" w:val="454"/>
        </w:trPr>
        <w:tc>
          <w:tcPr>
            <w:tcW w:w="500" w:type="pct"/>
            <w:shd w:val="clear" w:color="auto" w:fill="E6E6E6"/>
            <w:vAlign w:val="center"/>
          </w:tcPr>
          <w:p w:rsidR="00CC3966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CC3966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CC3966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500" w:type="pct"/>
            <w:tcBorders>
              <w:left w:val="nil"/>
            </w:tcBorders>
            <w:shd w:val="clear" w:color="auto" w:fill="E6E6E6"/>
            <w:vAlign w:val="center"/>
          </w:tcPr>
          <w:p w:rsidR="00CC3966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14.</w:t>
            </w:r>
          </w:p>
        </w:tc>
        <w:tc>
          <w:tcPr>
            <w:tcW w:w="500" w:type="pct"/>
            <w:tcBorders>
              <w:left w:val="nil"/>
              <w:right w:val="single" w:sz="4" w:space="0" w:color="auto"/>
            </w:tcBorders>
            <w:shd w:val="clear" w:color="auto" w:fill="E6E6E6"/>
            <w:vAlign w:val="center"/>
          </w:tcPr>
          <w:p w:rsidR="00CC3966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15.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CC3966" w:rsidRPr="00AD7E97" w:rsidRDefault="00CC3966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16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0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CC3966" w:rsidRPr="00AD7E97" w:rsidRDefault="00CC3966" w:rsidP="00CC396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0" w:type="pct"/>
            <w:tcBorders>
              <w:left w:val="single" w:sz="4" w:space="0" w:color="auto"/>
            </w:tcBorders>
            <w:vAlign w:val="center"/>
          </w:tcPr>
          <w:p w:rsidR="00CC3966" w:rsidRPr="00AD7E97" w:rsidRDefault="00CC3966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0" w:type="pct"/>
            <w:vAlign w:val="center"/>
          </w:tcPr>
          <w:p w:rsidR="00CC3966" w:rsidRPr="00AD7E97" w:rsidRDefault="00CC3966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0" w:type="pct"/>
            <w:vAlign w:val="center"/>
          </w:tcPr>
          <w:p w:rsidR="00CC3966" w:rsidRPr="00AD7E97" w:rsidRDefault="00CC3966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CC3966" w:rsidRPr="00AD7E97" w:rsidTr="00CC3966">
        <w:trPr>
          <w:trHeight w:hRule="exact" w:val="454"/>
        </w:trPr>
        <w:tc>
          <w:tcPr>
            <w:tcW w:w="500" w:type="pct"/>
            <w:vAlign w:val="center"/>
          </w:tcPr>
          <w:p w:rsidR="00CC3966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0" w:type="pct"/>
            <w:vAlign w:val="center"/>
          </w:tcPr>
          <w:p w:rsidR="00CC3966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vAlign w:val="center"/>
          </w:tcPr>
          <w:p w:rsidR="00CC3966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0" w:type="pct"/>
            <w:tcBorders>
              <w:left w:val="nil"/>
            </w:tcBorders>
            <w:vAlign w:val="center"/>
          </w:tcPr>
          <w:p w:rsidR="00CC3966" w:rsidRPr="00AD7E97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tcBorders>
              <w:left w:val="nil"/>
              <w:right w:val="single" w:sz="4" w:space="0" w:color="auto"/>
            </w:tcBorders>
            <w:vAlign w:val="center"/>
          </w:tcPr>
          <w:p w:rsidR="00CC3966" w:rsidRDefault="00CC396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vAlign w:val="center"/>
          </w:tcPr>
          <w:p w:rsidR="00CC3966" w:rsidRPr="00AD7E97" w:rsidRDefault="00CC3966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tcBorders>
              <w:right w:val="single" w:sz="4" w:space="0" w:color="auto"/>
            </w:tcBorders>
            <w:vAlign w:val="center"/>
          </w:tcPr>
          <w:p w:rsidR="00CC3966" w:rsidRPr="00AD7E97" w:rsidRDefault="00CC3966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0" w:type="pct"/>
            <w:tcBorders>
              <w:left w:val="single" w:sz="4" w:space="0" w:color="auto"/>
            </w:tcBorders>
            <w:vAlign w:val="center"/>
          </w:tcPr>
          <w:p w:rsidR="00CC3966" w:rsidRPr="00AD7E97" w:rsidRDefault="00CC3966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0" w:type="pct"/>
            <w:vAlign w:val="center"/>
          </w:tcPr>
          <w:p w:rsidR="00CC3966" w:rsidRPr="00AD7E97" w:rsidRDefault="00CC3966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0" w:type="pct"/>
            <w:vAlign w:val="center"/>
          </w:tcPr>
          <w:p w:rsidR="00CC3966" w:rsidRPr="00AD7E97" w:rsidRDefault="00CC3966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534B6B" w:rsidRDefault="00534B6B" w:rsidP="00534B6B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1"/>
        <w:gridCol w:w="10"/>
        <w:gridCol w:w="501"/>
        <w:gridCol w:w="491"/>
        <w:gridCol w:w="496"/>
        <w:gridCol w:w="2946"/>
      </w:tblGrid>
      <w:tr w:rsidR="009137A7" w:rsidRPr="00AD7E97" w:rsidTr="00D75D8F">
        <w:trPr>
          <w:gridAfter w:val="1"/>
          <w:wAfter w:w="2980" w:type="pct"/>
          <w:trHeight w:hRule="exact" w:val="454"/>
        </w:trPr>
        <w:tc>
          <w:tcPr>
            <w:tcW w:w="516" w:type="pct"/>
            <w:gridSpan w:val="2"/>
            <w:shd w:val="clear" w:color="auto" w:fill="E6E6E6"/>
            <w:vAlign w:val="center"/>
          </w:tcPr>
          <w:p w:rsidR="009137A7" w:rsidRPr="00AD7E97" w:rsidRDefault="009137A7" w:rsidP="00F32FC8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="00F32FC8">
              <w:rPr>
                <w:rFonts w:hint="eastAsia"/>
                <w:b w:val="0"/>
                <w:sz w:val="20"/>
                <w:szCs w:val="20"/>
              </w:rPr>
              <w:t>8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9137A7" w:rsidRPr="00AD7E97" w:rsidRDefault="009137A7" w:rsidP="00CF35F7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shd w:val="clear" w:color="auto" w:fill="FFFFFF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9137A7" w:rsidRPr="00AD7E97" w:rsidTr="009137A7">
        <w:trPr>
          <w:gridAfter w:val="1"/>
          <w:wAfter w:w="2980" w:type="pct"/>
          <w:trHeight w:hRule="exact" w:val="454"/>
        </w:trPr>
        <w:tc>
          <w:tcPr>
            <w:tcW w:w="516" w:type="pct"/>
            <w:gridSpan w:val="2"/>
            <w:vAlign w:val="center"/>
          </w:tcPr>
          <w:p w:rsidR="009137A7" w:rsidRPr="00AD7E97" w:rsidRDefault="00F32FC8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7" w:type="pct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96" w:type="pct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34B6B" w:rsidRPr="00AD7E97" w:rsidTr="009137A7">
        <w:tblPrEx>
          <w:tblBorders>
            <w:right w:val="single" w:sz="2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454"/>
        </w:trPr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534B6B" w:rsidRPr="00AD7E97" w:rsidRDefault="00534B6B" w:rsidP="00F32FC8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="00F32FC8">
              <w:rPr>
                <w:rFonts w:hint="eastAsia"/>
                <w:b w:val="0"/>
                <w:sz w:val="20"/>
                <w:szCs w:val="20"/>
              </w:rPr>
              <w:t>9</w:t>
            </w:r>
            <w:r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34B6B" w:rsidRDefault="00534B6B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5A4D6F" w:rsidRPr="00AD7E97" w:rsidRDefault="005A4D6F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5A4D6F" w:rsidRPr="005A4D6F" w:rsidRDefault="005A4D6F" w:rsidP="005A4D6F">
      <w:pPr>
        <w:spacing w:line="0" w:lineRule="atLeast"/>
        <w:rPr>
          <w:sz w:val="6"/>
        </w:rPr>
      </w:pPr>
    </w:p>
    <w:tbl>
      <w:tblPr>
        <w:tblW w:w="48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8"/>
      </w:tblGrid>
      <w:tr w:rsidR="00F32FC8" w:rsidRPr="002B1106" w:rsidTr="00A3731C">
        <w:trPr>
          <w:trHeight w:val="340"/>
        </w:trPr>
        <w:tc>
          <w:tcPr>
            <w:tcW w:w="4848" w:type="dxa"/>
            <w:shd w:val="clear" w:color="auto" w:fill="auto"/>
            <w:vAlign w:val="center"/>
          </w:tcPr>
          <w:p w:rsidR="00F32FC8" w:rsidRPr="000762F4" w:rsidRDefault="00F32FC8" w:rsidP="00CF35F7">
            <w:pPr>
              <w:snapToGrid w:val="0"/>
              <w:jc w:val="center"/>
            </w:pPr>
            <w:r w:rsidRPr="0002385A">
              <w:rPr>
                <w:rFonts w:hint="eastAsia"/>
              </w:rPr>
              <w:t>生產區位要素</w:t>
            </w:r>
          </w:p>
        </w:tc>
      </w:tr>
      <w:tr w:rsidR="00F32FC8" w:rsidRPr="002B1106" w:rsidTr="00F32FC8">
        <w:trPr>
          <w:trHeight w:val="340"/>
        </w:trPr>
        <w:tc>
          <w:tcPr>
            <w:tcW w:w="4848" w:type="dxa"/>
            <w:shd w:val="clear" w:color="auto" w:fill="auto"/>
            <w:vAlign w:val="center"/>
          </w:tcPr>
          <w:p w:rsidR="00F32FC8" w:rsidRPr="00AD44C4" w:rsidRDefault="00F32FC8" w:rsidP="00F32FC8">
            <w:pPr>
              <w:snapToGrid w:val="0"/>
              <w:jc w:val="center"/>
            </w:pPr>
            <w:r w:rsidRPr="0024213B">
              <w:rPr>
                <w:rFonts w:hint="eastAsia"/>
              </w:rPr>
              <w:t>市場、勞工</w:t>
            </w:r>
          </w:p>
        </w:tc>
      </w:tr>
    </w:tbl>
    <w:p w:rsidR="005A4D6F" w:rsidRPr="00550A4D" w:rsidRDefault="005A4D6F" w:rsidP="005A4D6F">
      <w:pPr>
        <w:spacing w:line="0" w:lineRule="atLeast"/>
        <w:rPr>
          <w:sz w:val="10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2"/>
        <w:gridCol w:w="10"/>
        <w:gridCol w:w="501"/>
        <w:gridCol w:w="491"/>
        <w:gridCol w:w="496"/>
        <w:gridCol w:w="2945"/>
      </w:tblGrid>
      <w:tr w:rsidR="004A2CDB" w:rsidRPr="00AD7E97" w:rsidTr="00F32FC8">
        <w:trPr>
          <w:gridAfter w:val="1"/>
          <w:wAfter w:w="2979" w:type="pct"/>
          <w:trHeight w:hRule="exact" w:val="454"/>
        </w:trPr>
        <w:tc>
          <w:tcPr>
            <w:tcW w:w="517" w:type="pct"/>
            <w:gridSpan w:val="2"/>
            <w:shd w:val="clear" w:color="auto" w:fill="E6E6E6"/>
            <w:vAlign w:val="center"/>
          </w:tcPr>
          <w:p w:rsidR="004A2CDB" w:rsidRPr="00AD7E97" w:rsidRDefault="00F32FC8" w:rsidP="00B25727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</w:t>
            </w:r>
            <w:r w:rsidR="004A2CDB"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7" w:type="pct"/>
            <w:shd w:val="clear" w:color="auto" w:fill="E6E6E6"/>
            <w:vAlign w:val="center"/>
          </w:tcPr>
          <w:p w:rsidR="004A2CDB" w:rsidRPr="00AD7E97" w:rsidRDefault="00F32FC8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21.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shd w:val="clear" w:color="auto" w:fill="FFFFFF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4A2CDB" w:rsidRPr="00AD7E97" w:rsidTr="00F32FC8">
        <w:trPr>
          <w:gridAfter w:val="1"/>
          <w:wAfter w:w="2979" w:type="pct"/>
          <w:trHeight w:hRule="exact" w:val="454"/>
        </w:trPr>
        <w:tc>
          <w:tcPr>
            <w:tcW w:w="517" w:type="pct"/>
            <w:gridSpan w:val="2"/>
            <w:vAlign w:val="center"/>
          </w:tcPr>
          <w:p w:rsidR="004A2CDB" w:rsidRPr="00AD7E97" w:rsidRDefault="00F32FC8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7" w:type="pct"/>
            <w:vAlign w:val="center"/>
          </w:tcPr>
          <w:p w:rsidR="004A2CDB" w:rsidRPr="00AD7E97" w:rsidRDefault="00F32FC8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496" w:type="pct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991BD6" w:rsidRPr="00AD7E97" w:rsidTr="00F32FC8">
        <w:tblPrEx>
          <w:tblBorders>
            <w:right w:val="single" w:sz="2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454"/>
        </w:trPr>
        <w:tc>
          <w:tcPr>
            <w:tcW w:w="507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991BD6" w:rsidRPr="00AD7E97" w:rsidRDefault="00991BD6" w:rsidP="00F32FC8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</w:t>
            </w:r>
            <w:r w:rsidR="00F32FC8">
              <w:rPr>
                <w:rFonts w:hint="eastAsia"/>
                <w:b w:val="0"/>
                <w:sz w:val="20"/>
                <w:szCs w:val="20"/>
              </w:rPr>
              <w:t>2</w:t>
            </w:r>
            <w:r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91BD6" w:rsidRDefault="00991BD6" w:rsidP="00EC2231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991BD6" w:rsidRPr="00AD7E97" w:rsidRDefault="00991BD6" w:rsidP="00EC2231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991BD6" w:rsidRPr="005A4D6F" w:rsidRDefault="00991BD6" w:rsidP="00991BD6">
      <w:pPr>
        <w:spacing w:line="0" w:lineRule="atLeast"/>
        <w:rPr>
          <w:sz w:val="6"/>
        </w:rPr>
      </w:pPr>
    </w:p>
    <w:tbl>
      <w:tblPr>
        <w:tblW w:w="48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8"/>
      </w:tblGrid>
      <w:tr w:rsidR="00540DA3" w:rsidRPr="002B1106" w:rsidTr="0056301F">
        <w:trPr>
          <w:trHeight w:val="340"/>
        </w:trPr>
        <w:tc>
          <w:tcPr>
            <w:tcW w:w="4848" w:type="dxa"/>
            <w:shd w:val="clear" w:color="auto" w:fill="auto"/>
            <w:vAlign w:val="center"/>
          </w:tcPr>
          <w:p w:rsidR="00540DA3" w:rsidRPr="000762F4" w:rsidRDefault="00F32FC8" w:rsidP="00540DA3">
            <w:pPr>
              <w:snapToGrid w:val="0"/>
              <w:jc w:val="center"/>
            </w:pPr>
            <w:r w:rsidRPr="004064FB">
              <w:rPr>
                <w:rFonts w:hint="eastAsia"/>
              </w:rPr>
              <w:t>分析方法</w:t>
            </w:r>
          </w:p>
        </w:tc>
      </w:tr>
      <w:tr w:rsidR="00540DA3" w:rsidRPr="002B1106" w:rsidTr="00540DA3">
        <w:trPr>
          <w:trHeight w:val="340"/>
        </w:trPr>
        <w:tc>
          <w:tcPr>
            <w:tcW w:w="4848" w:type="dxa"/>
            <w:shd w:val="clear" w:color="auto" w:fill="auto"/>
            <w:vAlign w:val="center"/>
          </w:tcPr>
          <w:p w:rsidR="00540DA3" w:rsidRPr="00AD44C4" w:rsidRDefault="00F32FC8" w:rsidP="00540DA3">
            <w:pPr>
              <w:snapToGrid w:val="0"/>
              <w:jc w:val="center"/>
            </w:pPr>
            <w:proofErr w:type="gramStart"/>
            <w:r w:rsidRPr="0024213B">
              <w:rPr>
                <w:rFonts w:hint="eastAsia"/>
              </w:rPr>
              <w:t>疊圖分析</w:t>
            </w:r>
            <w:proofErr w:type="gramEnd"/>
          </w:p>
        </w:tc>
      </w:tr>
    </w:tbl>
    <w:p w:rsidR="009F0AC9" w:rsidRPr="00991BD6" w:rsidRDefault="009F0AC9" w:rsidP="00271C85">
      <w:pPr>
        <w:spacing w:line="0" w:lineRule="atLeast"/>
        <w:rPr>
          <w:sz w:val="10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2"/>
        <w:gridCol w:w="10"/>
        <w:gridCol w:w="501"/>
        <w:gridCol w:w="491"/>
        <w:gridCol w:w="496"/>
        <w:gridCol w:w="2945"/>
      </w:tblGrid>
      <w:tr w:rsidR="003F5AF0" w:rsidRPr="00AD7E97" w:rsidTr="003F5AF0">
        <w:trPr>
          <w:gridAfter w:val="1"/>
          <w:wAfter w:w="2979" w:type="pct"/>
          <w:trHeight w:hRule="exact" w:val="454"/>
        </w:trPr>
        <w:tc>
          <w:tcPr>
            <w:tcW w:w="517" w:type="pct"/>
            <w:gridSpan w:val="2"/>
            <w:shd w:val="clear" w:color="auto" w:fill="E6E6E6"/>
            <w:vAlign w:val="center"/>
          </w:tcPr>
          <w:p w:rsidR="003F5AF0" w:rsidRPr="00AD7E97" w:rsidRDefault="003F5AF0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23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3F5AF0" w:rsidRPr="00AD7E97" w:rsidRDefault="003F5AF0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:rsidR="003F5AF0" w:rsidRPr="00AD7E97" w:rsidRDefault="003F5AF0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shd w:val="clear" w:color="auto" w:fill="FFFFFF"/>
            <w:vAlign w:val="center"/>
          </w:tcPr>
          <w:p w:rsidR="003F5AF0" w:rsidRPr="00AD7E97" w:rsidRDefault="003F5AF0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3F5AF0" w:rsidRPr="00AD7E97" w:rsidTr="003F5AF0">
        <w:trPr>
          <w:gridAfter w:val="1"/>
          <w:wAfter w:w="2979" w:type="pct"/>
          <w:trHeight w:hRule="exact" w:val="454"/>
        </w:trPr>
        <w:tc>
          <w:tcPr>
            <w:tcW w:w="517" w:type="pct"/>
            <w:gridSpan w:val="2"/>
            <w:vAlign w:val="center"/>
          </w:tcPr>
          <w:p w:rsidR="003F5AF0" w:rsidRPr="00AD7E97" w:rsidRDefault="003F5AF0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7" w:type="pct"/>
            <w:vAlign w:val="center"/>
          </w:tcPr>
          <w:p w:rsidR="003F5AF0" w:rsidRPr="00AD7E97" w:rsidRDefault="003F5AF0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96" w:type="pct"/>
            <w:vAlign w:val="center"/>
          </w:tcPr>
          <w:p w:rsidR="003F5AF0" w:rsidRPr="00AD7E97" w:rsidRDefault="003F5AF0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vAlign w:val="center"/>
          </w:tcPr>
          <w:p w:rsidR="003F5AF0" w:rsidRPr="00AD7E97" w:rsidRDefault="003F5AF0" w:rsidP="00B40C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CB6146" w:rsidRPr="00AD7E97" w:rsidTr="00EC2231">
        <w:tblPrEx>
          <w:tblBorders>
            <w:right w:val="single" w:sz="2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454"/>
        </w:trPr>
        <w:tc>
          <w:tcPr>
            <w:tcW w:w="507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CB6146" w:rsidRPr="00AD7E97" w:rsidRDefault="00CB6146" w:rsidP="00EC2231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24</w:t>
            </w:r>
            <w:r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B6146" w:rsidRDefault="00CB6146" w:rsidP="00EC2231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CB6146" w:rsidRPr="00AD7E97" w:rsidRDefault="00CB6146" w:rsidP="00EC2231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CB6146" w:rsidRPr="005A4D6F" w:rsidRDefault="00CB6146" w:rsidP="00CB6146">
      <w:pPr>
        <w:spacing w:line="0" w:lineRule="atLeast"/>
        <w:rPr>
          <w:sz w:val="6"/>
        </w:rPr>
      </w:pPr>
    </w:p>
    <w:tbl>
      <w:tblPr>
        <w:tblW w:w="4819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34"/>
        <w:gridCol w:w="3685"/>
      </w:tblGrid>
      <w:tr w:rsidR="003F5AF0" w:rsidRPr="002B1106" w:rsidTr="003F5AF0">
        <w:trPr>
          <w:trHeight w:val="340"/>
        </w:trPr>
        <w:tc>
          <w:tcPr>
            <w:tcW w:w="1134" w:type="dxa"/>
            <w:shd w:val="clear" w:color="auto" w:fill="auto"/>
            <w:vAlign w:val="center"/>
          </w:tcPr>
          <w:p w:rsidR="003F5AF0" w:rsidRPr="00AD44C4" w:rsidRDefault="003F5AF0" w:rsidP="00B40CCF">
            <w:pPr>
              <w:snapToGrid w:val="0"/>
              <w:jc w:val="center"/>
            </w:pPr>
            <w:r w:rsidRPr="0024213B">
              <w:rPr>
                <w:rFonts w:hint="eastAsia"/>
              </w:rPr>
              <w:t>區位要素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3F5AF0" w:rsidRPr="00AD44C4" w:rsidRDefault="003F5AF0" w:rsidP="003F5AF0">
            <w:pPr>
              <w:snapToGrid w:val="0"/>
            </w:pPr>
            <w:r w:rsidRPr="00746CF5">
              <w:rPr>
                <w:rFonts w:hint="eastAsia"/>
              </w:rPr>
              <w:t>佐證文字（兩個標點符號之間為一句話，限兩句話內）</w:t>
            </w:r>
          </w:p>
        </w:tc>
      </w:tr>
      <w:tr w:rsidR="003F5AF0" w:rsidRPr="002B1106" w:rsidTr="003F5AF0">
        <w:trPr>
          <w:trHeight w:val="567"/>
        </w:trPr>
        <w:tc>
          <w:tcPr>
            <w:tcW w:w="1134" w:type="dxa"/>
            <w:shd w:val="clear" w:color="auto" w:fill="auto"/>
            <w:vAlign w:val="center"/>
          </w:tcPr>
          <w:p w:rsidR="003F5AF0" w:rsidRPr="002B1106" w:rsidRDefault="003F5AF0" w:rsidP="003F5AF0">
            <w:pPr>
              <w:snapToGrid w:val="0"/>
              <w:jc w:val="center"/>
              <w:rPr>
                <w:sz w:val="20"/>
                <w:szCs w:val="20"/>
              </w:rPr>
            </w:pPr>
            <w:r w:rsidRPr="0024213B">
              <w:rPr>
                <w:rFonts w:hint="eastAsia"/>
              </w:rPr>
              <w:t>勞工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3F5AF0" w:rsidRPr="00AD44C4" w:rsidRDefault="003F5AF0" w:rsidP="00B40CCF">
            <w:pPr>
              <w:snapToGrid w:val="0"/>
            </w:pPr>
            <w:r w:rsidRPr="0024213B">
              <w:rPr>
                <w:rFonts w:hint="eastAsia"/>
              </w:rPr>
              <w:t>並靠著專業技術與良好品質，維持市場競爭力。</w:t>
            </w:r>
          </w:p>
        </w:tc>
      </w:tr>
    </w:tbl>
    <w:p w:rsidR="009F0AC9" w:rsidRPr="00872EAD" w:rsidRDefault="009F0AC9" w:rsidP="00271C85">
      <w:pPr>
        <w:spacing w:line="0" w:lineRule="atLeast"/>
        <w:rPr>
          <w:sz w:val="10"/>
        </w:rPr>
      </w:pPr>
    </w:p>
    <w:tbl>
      <w:tblPr>
        <w:tblW w:w="5000" w:type="pct"/>
        <w:tblBorders>
          <w:right w:val="single" w:sz="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1"/>
        <w:gridCol w:w="4444"/>
      </w:tblGrid>
      <w:tr w:rsidR="00271C85" w:rsidRPr="00AD7E97" w:rsidTr="00886787">
        <w:trPr>
          <w:trHeight w:hRule="exact" w:val="454"/>
        </w:trPr>
        <w:tc>
          <w:tcPr>
            <w:tcW w:w="507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271C85" w:rsidRPr="00AD7E97" w:rsidRDefault="00271C85" w:rsidP="00886787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</w:t>
            </w:r>
            <w:r w:rsidR="00886787">
              <w:rPr>
                <w:rFonts w:hint="eastAsia"/>
                <w:b w:val="0"/>
                <w:sz w:val="20"/>
                <w:szCs w:val="20"/>
              </w:rPr>
              <w:t>5</w:t>
            </w:r>
            <w:r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1C85" w:rsidRDefault="00271C85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271C85" w:rsidRPr="00AD7E97" w:rsidRDefault="00271C85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271C85" w:rsidRPr="005A4D6F" w:rsidRDefault="00271C85" w:rsidP="00271C85">
      <w:pPr>
        <w:spacing w:line="0" w:lineRule="atLeast"/>
        <w:rPr>
          <w:sz w:val="6"/>
        </w:rPr>
      </w:pPr>
    </w:p>
    <w:tbl>
      <w:tblPr>
        <w:tblW w:w="48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8"/>
      </w:tblGrid>
      <w:tr w:rsidR="003F5AF0" w:rsidRPr="002B1106" w:rsidTr="003F5AF0">
        <w:trPr>
          <w:trHeight w:val="340"/>
        </w:trPr>
        <w:tc>
          <w:tcPr>
            <w:tcW w:w="4848" w:type="dxa"/>
            <w:shd w:val="clear" w:color="auto" w:fill="auto"/>
            <w:vAlign w:val="center"/>
          </w:tcPr>
          <w:p w:rsidR="003F5AF0" w:rsidRPr="000762F4" w:rsidRDefault="00F859FE" w:rsidP="00B40CCF">
            <w:pPr>
              <w:snapToGrid w:val="0"/>
              <w:jc w:val="center"/>
            </w:pPr>
            <w:r w:rsidRPr="00453B7C">
              <w:rPr>
                <w:rFonts w:hint="eastAsia"/>
              </w:rPr>
              <w:t>依序能看到的自然景觀</w:t>
            </w:r>
          </w:p>
        </w:tc>
      </w:tr>
      <w:tr w:rsidR="003F5AF0" w:rsidRPr="002B1106" w:rsidTr="003F5AF0">
        <w:trPr>
          <w:trHeight w:val="340"/>
        </w:trPr>
        <w:tc>
          <w:tcPr>
            <w:tcW w:w="4848" w:type="dxa"/>
            <w:shd w:val="clear" w:color="auto" w:fill="auto"/>
            <w:vAlign w:val="center"/>
          </w:tcPr>
          <w:p w:rsidR="003F5AF0" w:rsidRPr="00AD44C4" w:rsidRDefault="00F859FE" w:rsidP="00B40CCF">
            <w:pPr>
              <w:snapToGrid w:val="0"/>
              <w:jc w:val="center"/>
            </w:pPr>
            <w:r w:rsidRPr="0024213B">
              <w:rPr>
                <w:rFonts w:hint="eastAsia"/>
              </w:rPr>
              <w:t>己→</w:t>
            </w:r>
            <w:proofErr w:type="gramStart"/>
            <w:r w:rsidRPr="0024213B">
              <w:rPr>
                <w:rFonts w:hint="eastAsia"/>
              </w:rPr>
              <w:t>甲→戊</w:t>
            </w:r>
            <w:proofErr w:type="gramEnd"/>
          </w:p>
        </w:tc>
      </w:tr>
    </w:tbl>
    <w:p w:rsidR="008D4D3A" w:rsidRDefault="008D4D3A" w:rsidP="00F859FE"/>
    <w:p w:rsidR="0015420E" w:rsidRPr="007C41A1" w:rsidRDefault="008D4D3A" w:rsidP="008D4D3A">
      <w:pPr>
        <w:rPr>
          <w:rFonts w:eastAsia="華康中明體"/>
          <w:b/>
          <w:sz w:val="24"/>
        </w:rPr>
      </w:pPr>
      <w:r>
        <w:br w:type="column"/>
      </w:r>
      <w:r w:rsidR="0015420E" w:rsidRPr="00AD7E97">
        <w:rPr>
          <w:rFonts w:eastAsia="華康中明體"/>
          <w:sz w:val="24"/>
        </w:rPr>
        <w:lastRenderedPageBreak/>
        <w:sym w:font="Webdings" w:char="F067"/>
      </w:r>
      <w:r w:rsidR="007C41A1">
        <w:rPr>
          <w:rFonts w:eastAsia="華康中明體"/>
          <w:sz w:val="24"/>
        </w:rPr>
        <w:t xml:space="preserve"> </w:t>
      </w:r>
      <w:r w:rsidR="0015420E" w:rsidRPr="008D4D3A">
        <w:rPr>
          <w:rFonts w:eastAsia="華康中黑體"/>
          <w:b/>
          <w:sz w:val="24"/>
        </w:rPr>
        <w:t>解析</w:t>
      </w:r>
    </w:p>
    <w:p w:rsidR="00B26CFB" w:rsidRPr="006A417D" w:rsidRDefault="00B26CFB" w:rsidP="00B26CFB">
      <w:pPr>
        <w:pStyle w:val="1"/>
        <w:ind w:left="308" w:hanging="308"/>
      </w:pPr>
      <w:r>
        <w:rPr>
          <w:rFonts w:hint="eastAsia"/>
        </w:rPr>
        <w:t>1.</w:t>
      </w:r>
      <w:r>
        <w:rPr>
          <w:rFonts w:hint="eastAsia"/>
        </w:rPr>
        <w:tab/>
      </w:r>
      <w:r w:rsidRPr="006A417D">
        <w:rPr>
          <w:rFonts w:hint="eastAsia"/>
        </w:rPr>
        <w:t>在地理資訊系統中，兩張地圖要</w:t>
      </w:r>
      <w:proofErr w:type="gramStart"/>
      <w:r w:rsidRPr="006A417D">
        <w:rPr>
          <w:rFonts w:hint="eastAsia"/>
        </w:rPr>
        <w:t>進行疊圖分析</w:t>
      </w:r>
      <w:proofErr w:type="gramEnd"/>
      <w:r w:rsidRPr="006A417D">
        <w:rPr>
          <w:rFonts w:hint="eastAsia"/>
        </w:rPr>
        <w:t>，一定要有相同的</w:t>
      </w:r>
      <w:r w:rsidRPr="006A417D">
        <w:rPr>
          <w:rFonts w:hint="eastAsia"/>
        </w:rPr>
        <w:t>(B)</w:t>
      </w:r>
      <w:r w:rsidRPr="006A417D">
        <w:rPr>
          <w:rFonts w:hint="eastAsia"/>
        </w:rPr>
        <w:t>座標系統及比例尺。</w:t>
      </w:r>
      <w:r w:rsidRPr="006A417D">
        <w:rPr>
          <w:rFonts w:hint="eastAsia"/>
        </w:rPr>
        <w:t>(A)(C)(D)</w:t>
      </w:r>
      <w:r w:rsidRPr="006A417D">
        <w:rPr>
          <w:rFonts w:hint="eastAsia"/>
        </w:rPr>
        <w:t>選項均</w:t>
      </w:r>
      <w:proofErr w:type="gramStart"/>
      <w:r w:rsidRPr="006A417D">
        <w:rPr>
          <w:rFonts w:hint="eastAsia"/>
        </w:rPr>
        <w:t>不是疊圖分析</w:t>
      </w:r>
      <w:proofErr w:type="gramEnd"/>
      <w:r w:rsidRPr="006A417D">
        <w:rPr>
          <w:rFonts w:hint="eastAsia"/>
        </w:rPr>
        <w:t>必備的步驟。</w:t>
      </w:r>
    </w:p>
    <w:p w:rsidR="00B26CFB" w:rsidRPr="006A417D" w:rsidRDefault="00B26CFB" w:rsidP="00B26CFB">
      <w:pPr>
        <w:pStyle w:val="1"/>
        <w:ind w:left="308" w:hanging="308"/>
      </w:pPr>
      <w:r>
        <w:t>2.</w:t>
      </w:r>
      <w:r>
        <w:rPr>
          <w:rFonts w:hint="eastAsia"/>
        </w:rPr>
        <w:tab/>
      </w:r>
      <w:r w:rsidRPr="006A417D">
        <w:rPr>
          <w:rFonts w:hint="eastAsia"/>
        </w:rPr>
        <w:t>依據兩個</w:t>
      </w:r>
      <w:r w:rsidRPr="006A417D">
        <w:rPr>
          <w:rFonts w:hint="eastAsia"/>
        </w:rPr>
        <w:t>TM</w:t>
      </w:r>
      <w:r w:rsidRPr="006A417D">
        <w:rPr>
          <w:rFonts w:hint="eastAsia"/>
        </w:rPr>
        <w:t>二度分帶座標的位置，</w:t>
      </w:r>
      <w:r w:rsidRPr="006A417D">
        <w:rPr>
          <w:rFonts w:hint="eastAsia"/>
        </w:rPr>
        <w:t>TWD97</w:t>
      </w:r>
      <w:r w:rsidRPr="006A417D">
        <w:rPr>
          <w:rFonts w:hint="eastAsia"/>
        </w:rPr>
        <w:t>的</w:t>
      </w:r>
      <w:r w:rsidRPr="006A417D">
        <w:rPr>
          <w:rFonts w:hint="eastAsia"/>
        </w:rPr>
        <w:t>X</w:t>
      </w:r>
      <w:r w:rsidRPr="006A417D">
        <w:rPr>
          <w:rFonts w:hint="eastAsia"/>
        </w:rPr>
        <w:t>值較</w:t>
      </w:r>
      <w:r w:rsidRPr="006A417D">
        <w:rPr>
          <w:rFonts w:hint="eastAsia"/>
        </w:rPr>
        <w:t>TWD67</w:t>
      </w:r>
      <w:r w:rsidRPr="006A417D">
        <w:rPr>
          <w:rFonts w:hint="eastAsia"/>
        </w:rPr>
        <w:t>大，</w:t>
      </w:r>
      <w:r w:rsidRPr="006A417D">
        <w:rPr>
          <w:rFonts w:hint="eastAsia"/>
        </w:rPr>
        <w:t>Y</w:t>
      </w:r>
      <w:r w:rsidRPr="006A417D">
        <w:rPr>
          <w:rFonts w:hint="eastAsia"/>
        </w:rPr>
        <w:t>值則較小，若以</w:t>
      </w:r>
      <w:r w:rsidRPr="006A417D">
        <w:rPr>
          <w:rFonts w:hint="eastAsia"/>
        </w:rPr>
        <w:t>TWD67</w:t>
      </w:r>
      <w:r w:rsidRPr="006A417D">
        <w:rPr>
          <w:rFonts w:hint="eastAsia"/>
        </w:rPr>
        <w:t>為底圖，則</w:t>
      </w:r>
      <w:r w:rsidRPr="006A417D">
        <w:rPr>
          <w:rFonts w:hint="eastAsia"/>
        </w:rPr>
        <w:t>TWD97</w:t>
      </w:r>
      <w:r w:rsidRPr="006A417D">
        <w:rPr>
          <w:rFonts w:hint="eastAsia"/>
        </w:rPr>
        <w:t>應往西北方移動；若以</w:t>
      </w:r>
      <w:r w:rsidRPr="006A417D">
        <w:rPr>
          <w:rFonts w:hint="eastAsia"/>
        </w:rPr>
        <w:t>TWD97</w:t>
      </w:r>
      <w:r w:rsidRPr="006A417D">
        <w:rPr>
          <w:rFonts w:hint="eastAsia"/>
        </w:rPr>
        <w:t>為底圖，則</w:t>
      </w:r>
      <w:r w:rsidRPr="006A417D">
        <w:rPr>
          <w:rFonts w:hint="eastAsia"/>
        </w:rPr>
        <w:t>TWD67</w:t>
      </w:r>
      <w:r w:rsidRPr="006A417D">
        <w:rPr>
          <w:rFonts w:hint="eastAsia"/>
        </w:rPr>
        <w:t>應往東南方移動，故選</w:t>
      </w:r>
      <w:r w:rsidRPr="006A417D">
        <w:rPr>
          <w:rFonts w:hint="eastAsia"/>
        </w:rPr>
        <w:t>(D)</w:t>
      </w:r>
      <w:r w:rsidRPr="006A417D">
        <w:rPr>
          <w:rFonts w:hint="eastAsia"/>
        </w:rPr>
        <w:t>。</w:t>
      </w:r>
    </w:p>
    <w:p w:rsidR="00B26CFB" w:rsidRPr="006A417D" w:rsidRDefault="00B26CFB" w:rsidP="00B26CFB">
      <w:pPr>
        <w:pStyle w:val="1"/>
        <w:ind w:left="308" w:hanging="308"/>
      </w:pPr>
      <w:r>
        <w:rPr>
          <w:rFonts w:hint="eastAsia"/>
        </w:rPr>
        <w:t>3.</w:t>
      </w:r>
      <w:r>
        <w:rPr>
          <w:rFonts w:hint="eastAsia"/>
        </w:rPr>
        <w:tab/>
      </w:r>
      <w:r w:rsidRPr="006A417D">
        <w:rPr>
          <w:rFonts w:hint="eastAsia"/>
        </w:rPr>
        <w:t>照片左側為澳洲雪梨歌劇院，後方為雪梨大橋。澳洲土地面積廣大，故答案不可能為乙或</w:t>
      </w:r>
      <w:proofErr w:type="gramStart"/>
      <w:r w:rsidRPr="006A417D">
        <w:rPr>
          <w:rFonts w:hint="eastAsia"/>
        </w:rPr>
        <w:t>丙</w:t>
      </w:r>
      <w:proofErr w:type="gramEnd"/>
      <w:r w:rsidRPr="006A417D">
        <w:rPr>
          <w:rFonts w:hint="eastAsia"/>
        </w:rPr>
        <w:t>，</w:t>
      </w:r>
      <w:proofErr w:type="gramStart"/>
      <w:r w:rsidRPr="006A417D">
        <w:rPr>
          <w:rFonts w:hint="eastAsia"/>
        </w:rPr>
        <w:t>且丙國出口</w:t>
      </w:r>
      <w:proofErr w:type="gramEnd"/>
      <w:r w:rsidRPr="006A417D">
        <w:rPr>
          <w:rFonts w:hint="eastAsia"/>
        </w:rPr>
        <w:t>至臺灣以積體電路占</w:t>
      </w:r>
      <w:proofErr w:type="gramStart"/>
      <w:r w:rsidRPr="006A417D">
        <w:rPr>
          <w:rFonts w:hint="eastAsia"/>
        </w:rPr>
        <w:t>大宗，</w:t>
      </w:r>
      <w:proofErr w:type="gramEnd"/>
      <w:r w:rsidRPr="006A417D">
        <w:rPr>
          <w:rFonts w:hint="eastAsia"/>
        </w:rPr>
        <w:t>與澳洲主要出口品項不符。澳洲為一古老結晶</w:t>
      </w:r>
      <w:proofErr w:type="gramStart"/>
      <w:r w:rsidRPr="006A417D">
        <w:rPr>
          <w:rFonts w:hint="eastAsia"/>
        </w:rPr>
        <w:t>岩陸塊</w:t>
      </w:r>
      <w:proofErr w:type="gramEnd"/>
      <w:r w:rsidRPr="006A417D">
        <w:rPr>
          <w:rFonts w:hint="eastAsia"/>
        </w:rPr>
        <w:t>，礦產豐富，礦產的出口值高居各產業之首。</w:t>
      </w:r>
      <w:proofErr w:type="gramStart"/>
      <w:r w:rsidRPr="006A417D">
        <w:rPr>
          <w:rFonts w:hint="eastAsia"/>
        </w:rPr>
        <w:t>此外，</w:t>
      </w:r>
      <w:proofErr w:type="gramEnd"/>
      <w:r w:rsidRPr="006A417D">
        <w:rPr>
          <w:rFonts w:hint="eastAsia"/>
        </w:rPr>
        <w:t>澳洲乾燥氣候區面積廣大，並無蘊藏豐富林木資源以供出口，故</w:t>
      </w:r>
      <w:proofErr w:type="gramStart"/>
      <w:r w:rsidRPr="006A417D">
        <w:rPr>
          <w:rFonts w:hint="eastAsia"/>
        </w:rPr>
        <w:t>不選甲</w:t>
      </w:r>
      <w:proofErr w:type="gramEnd"/>
      <w:r w:rsidRPr="006A417D">
        <w:rPr>
          <w:rFonts w:hint="eastAsia"/>
        </w:rPr>
        <w:t>，</w:t>
      </w:r>
      <w:proofErr w:type="gramStart"/>
      <w:r w:rsidRPr="006A417D">
        <w:rPr>
          <w:rFonts w:hint="eastAsia"/>
        </w:rPr>
        <w:t>最後選丁</w:t>
      </w:r>
      <w:proofErr w:type="gramEnd"/>
      <w:r w:rsidRPr="006A417D">
        <w:rPr>
          <w:rFonts w:hint="eastAsia"/>
        </w:rPr>
        <w:t>。甲為加拿大；</w:t>
      </w:r>
      <w:proofErr w:type="gramStart"/>
      <w:r w:rsidRPr="006A417D">
        <w:rPr>
          <w:rFonts w:hint="eastAsia"/>
        </w:rPr>
        <w:t>乙為紐西蘭</w:t>
      </w:r>
      <w:proofErr w:type="gramEnd"/>
      <w:r w:rsidRPr="006A417D">
        <w:rPr>
          <w:rFonts w:hint="eastAsia"/>
        </w:rPr>
        <w:t>；</w:t>
      </w:r>
      <w:proofErr w:type="gramStart"/>
      <w:r w:rsidRPr="006A417D">
        <w:rPr>
          <w:rFonts w:hint="eastAsia"/>
        </w:rPr>
        <w:t>丙為韓國</w:t>
      </w:r>
      <w:proofErr w:type="gramEnd"/>
      <w:r w:rsidRPr="006A417D">
        <w:rPr>
          <w:rFonts w:hint="eastAsia"/>
        </w:rPr>
        <w:t>。</w:t>
      </w:r>
    </w:p>
    <w:p w:rsidR="00B26CFB" w:rsidRPr="006A417D" w:rsidRDefault="00B26CFB" w:rsidP="00B26CFB">
      <w:pPr>
        <w:pStyle w:val="1"/>
        <w:ind w:left="308" w:hanging="308"/>
      </w:pPr>
      <w:r>
        <w:rPr>
          <w:rFonts w:hint="eastAsia"/>
        </w:rPr>
        <w:t>4.</w:t>
      </w:r>
      <w:r>
        <w:rPr>
          <w:rFonts w:hint="eastAsia"/>
        </w:rPr>
        <w:tab/>
      </w:r>
      <w:proofErr w:type="gramStart"/>
      <w:r w:rsidRPr="006A417D">
        <w:rPr>
          <w:rFonts w:hint="eastAsia"/>
        </w:rPr>
        <w:t>乙圖中</w:t>
      </w:r>
      <w:proofErr w:type="gramEnd"/>
      <w:r w:rsidRPr="006A417D">
        <w:rPr>
          <w:rFonts w:hint="eastAsia"/>
        </w:rPr>
        <w:t>密集同心圓的中央有颱風符號，常夾帶強風豪雨；</w:t>
      </w:r>
      <w:proofErr w:type="gramStart"/>
      <w:r w:rsidRPr="006A417D">
        <w:rPr>
          <w:rFonts w:hint="eastAsia"/>
        </w:rPr>
        <w:t>丙圖從</w:t>
      </w:r>
      <w:proofErr w:type="gramEnd"/>
      <w:r w:rsidRPr="006A417D">
        <w:rPr>
          <w:rFonts w:hint="eastAsia"/>
        </w:rPr>
        <w:t>滯留</w:t>
      </w:r>
      <w:proofErr w:type="gramStart"/>
      <w:r w:rsidRPr="006A417D">
        <w:rPr>
          <w:rFonts w:hint="eastAsia"/>
        </w:rPr>
        <w:t>鋒</w:t>
      </w:r>
      <w:proofErr w:type="gramEnd"/>
      <w:r w:rsidRPr="006A417D">
        <w:rPr>
          <w:rFonts w:hint="eastAsia"/>
        </w:rPr>
        <w:t>判斷為梅雨，易造成持續性降雨，為臺灣次要的降水來源，乙、</w:t>
      </w:r>
      <w:proofErr w:type="gramStart"/>
      <w:r w:rsidRPr="006A417D">
        <w:rPr>
          <w:rFonts w:hint="eastAsia"/>
        </w:rPr>
        <w:t>丙皆容易</w:t>
      </w:r>
      <w:proofErr w:type="gramEnd"/>
      <w:r w:rsidRPr="006A417D">
        <w:rPr>
          <w:rFonts w:hint="eastAsia"/>
        </w:rPr>
        <w:t>造成水患。甲：低壓位於陸地，海洋上有高壓，為夏季天氣圖；丁：高壓中心位於大陸，且向南延伸，為冬季發生的寒流。甲、</w:t>
      </w:r>
      <w:proofErr w:type="gramStart"/>
      <w:r w:rsidRPr="006A417D">
        <w:rPr>
          <w:rFonts w:hint="eastAsia"/>
        </w:rPr>
        <w:t>丁皆不會</w:t>
      </w:r>
      <w:proofErr w:type="gramEnd"/>
      <w:r w:rsidRPr="006A417D">
        <w:rPr>
          <w:rFonts w:hint="eastAsia"/>
        </w:rPr>
        <w:t>直接造成降水事件，進而引發水患。</w:t>
      </w:r>
    </w:p>
    <w:p w:rsidR="00B26CFB" w:rsidRPr="006A417D" w:rsidRDefault="00B26CFB" w:rsidP="00B26CFB">
      <w:pPr>
        <w:pStyle w:val="1"/>
        <w:ind w:left="308" w:hanging="308"/>
      </w:pPr>
      <w:r>
        <w:rPr>
          <w:rFonts w:hint="eastAsia"/>
        </w:rPr>
        <w:t>5.</w:t>
      </w:r>
      <w:r>
        <w:rPr>
          <w:rFonts w:hint="eastAsia"/>
        </w:rPr>
        <w:tab/>
      </w:r>
      <w:r w:rsidRPr="006A417D">
        <w:rPr>
          <w:rFonts w:hint="eastAsia"/>
        </w:rPr>
        <w:t>照片為越南的石灰岩景觀，石灰岩地形主要出現在溫暖潮濕的地區，</w:t>
      </w:r>
      <w:r w:rsidRPr="006A417D">
        <w:rPr>
          <w:rFonts w:hint="eastAsia"/>
        </w:rPr>
        <w:t>(C)</w:t>
      </w:r>
      <w:r w:rsidRPr="006A417D">
        <w:rPr>
          <w:rFonts w:hint="eastAsia"/>
        </w:rPr>
        <w:t>化學風化明顯。</w:t>
      </w:r>
      <w:r w:rsidRPr="006A417D">
        <w:rPr>
          <w:rFonts w:hint="eastAsia"/>
        </w:rPr>
        <w:t>(A)</w:t>
      </w:r>
      <w:r w:rsidRPr="006A417D">
        <w:rPr>
          <w:rFonts w:hint="eastAsia"/>
        </w:rPr>
        <w:t>此處石灰岩地形分布的緯度較低，附近無寒流流經</w:t>
      </w:r>
      <w:r>
        <w:rPr>
          <w:rFonts w:hint="eastAsia"/>
        </w:rPr>
        <w:t>；</w:t>
      </w:r>
      <w:r w:rsidRPr="006A417D">
        <w:rPr>
          <w:rFonts w:hint="eastAsia"/>
        </w:rPr>
        <w:t>(B)</w:t>
      </w:r>
      <w:r w:rsidRPr="006A417D">
        <w:rPr>
          <w:rFonts w:hint="eastAsia"/>
        </w:rPr>
        <w:t>為風力堆積地形常見的特徵、</w:t>
      </w:r>
      <w:r w:rsidRPr="006A417D">
        <w:rPr>
          <w:rFonts w:hint="eastAsia"/>
        </w:rPr>
        <w:t>(D)</w:t>
      </w:r>
      <w:r w:rsidRPr="006A417D">
        <w:rPr>
          <w:rFonts w:hint="eastAsia"/>
        </w:rPr>
        <w:t>為綠洲農業的特色，</w:t>
      </w:r>
      <w:r w:rsidRPr="006A417D">
        <w:rPr>
          <w:rFonts w:hint="eastAsia"/>
        </w:rPr>
        <w:t>(B)(D)</w:t>
      </w:r>
      <w:r w:rsidRPr="006A417D">
        <w:rPr>
          <w:rFonts w:hint="eastAsia"/>
        </w:rPr>
        <w:t>皆好發在較乾燥氣候區。</w:t>
      </w:r>
    </w:p>
    <w:p w:rsidR="00B26CFB" w:rsidRPr="006A417D" w:rsidRDefault="00B26CFB" w:rsidP="00B26CFB">
      <w:pPr>
        <w:pStyle w:val="1"/>
        <w:ind w:left="308" w:hanging="308"/>
      </w:pPr>
      <w:r>
        <w:t>6.</w:t>
      </w:r>
      <w:r>
        <w:rPr>
          <w:rFonts w:hint="eastAsia"/>
        </w:rPr>
        <w:tab/>
      </w:r>
      <w:r w:rsidRPr="006A417D">
        <w:rPr>
          <w:rFonts w:hint="eastAsia"/>
        </w:rPr>
        <w:t>北非和西亞國家依賴烏克蘭的小麥，為乙：區域互賴的概念；烏克蘭有歐洲糧倉的美譽，推論以糧食生產為主，符合</w:t>
      </w:r>
      <w:proofErr w:type="gramStart"/>
      <w:r w:rsidRPr="006A417D">
        <w:rPr>
          <w:rFonts w:hint="eastAsia"/>
        </w:rPr>
        <w:t>丙</w:t>
      </w:r>
      <w:proofErr w:type="gramEnd"/>
      <w:r w:rsidRPr="006A417D">
        <w:rPr>
          <w:rFonts w:hint="eastAsia"/>
        </w:rPr>
        <w:t>：區域專業化生產的概念。甲：世界體系是指全球區域發展不均，可分為核心、邊陲、半邊陲國家；丁：不平等交換是指核心國透過國際貿易的壟斷，持續剝削邊陲區而獲利的現象。文中並無呈現甲、丁概念。</w:t>
      </w:r>
    </w:p>
    <w:p w:rsidR="009547E1" w:rsidRDefault="009547E1">
      <w:pPr>
        <w:widowControl/>
        <w:jc w:val="left"/>
        <w:rPr>
          <w:kern w:val="0"/>
        </w:rPr>
      </w:pPr>
      <w:r>
        <w:br w:type="page"/>
      </w:r>
    </w:p>
    <w:p w:rsidR="00B26CFB" w:rsidRPr="006A417D" w:rsidRDefault="00B26CFB" w:rsidP="00B26CFB">
      <w:pPr>
        <w:pStyle w:val="1"/>
        <w:ind w:left="308" w:hanging="308"/>
      </w:pPr>
      <w:r>
        <w:lastRenderedPageBreak/>
        <w:t>7.</w:t>
      </w:r>
      <w:r>
        <w:rPr>
          <w:rFonts w:hint="eastAsia"/>
        </w:rPr>
        <w:tab/>
      </w:r>
      <w:r w:rsidRPr="006A417D">
        <w:rPr>
          <w:rFonts w:hint="eastAsia"/>
        </w:rPr>
        <w:t>烏克蘭南部瀕臨黑海，從黑海經博斯普魯斯海峽和達達尼爾海峽後，會進入愛琴海，繼續往南行則進入地中海，最後抵達地中海南岸的北非國家，故選</w:t>
      </w:r>
      <w:r w:rsidRPr="006A417D">
        <w:rPr>
          <w:rFonts w:hint="eastAsia"/>
        </w:rPr>
        <w:t>(C)</w:t>
      </w:r>
      <w:r w:rsidRPr="006A417D">
        <w:rPr>
          <w:rFonts w:hint="eastAsia"/>
        </w:rPr>
        <w:t>。</w:t>
      </w:r>
      <w:proofErr w:type="gramStart"/>
      <w:r w:rsidRPr="006A417D">
        <w:rPr>
          <w:rFonts w:hint="eastAsia"/>
        </w:rPr>
        <w:t>裏</w:t>
      </w:r>
      <w:proofErr w:type="gramEnd"/>
      <w:r w:rsidRPr="006A417D">
        <w:rPr>
          <w:rFonts w:hint="eastAsia"/>
        </w:rPr>
        <w:t>海為中亞地區的內陸鹹水湖，紅海位於非洲與阿拉伯半島</w:t>
      </w:r>
      <w:proofErr w:type="gramStart"/>
      <w:r w:rsidRPr="006A417D">
        <w:rPr>
          <w:rFonts w:hint="eastAsia"/>
        </w:rPr>
        <w:t>之間，</w:t>
      </w:r>
      <w:proofErr w:type="gramEnd"/>
      <w:r w:rsidRPr="006A417D">
        <w:rPr>
          <w:rFonts w:hint="eastAsia"/>
        </w:rPr>
        <w:t>此航線不會經過</w:t>
      </w:r>
      <w:proofErr w:type="gramStart"/>
      <w:r w:rsidRPr="006A417D">
        <w:rPr>
          <w:rFonts w:hint="eastAsia"/>
        </w:rPr>
        <w:t>裏</w:t>
      </w:r>
      <w:proofErr w:type="gramEnd"/>
      <w:r w:rsidRPr="006A417D">
        <w:rPr>
          <w:rFonts w:hint="eastAsia"/>
        </w:rPr>
        <w:t>海和紅海。</w:t>
      </w:r>
    </w:p>
    <w:p w:rsidR="00B26CFB" w:rsidRDefault="00B26CFB" w:rsidP="00B26CFB">
      <w:pPr>
        <w:pStyle w:val="1"/>
        <w:ind w:left="308" w:hanging="308"/>
      </w:pPr>
      <w:r>
        <w:t>8.</w:t>
      </w:r>
      <w:r>
        <w:rPr>
          <w:rFonts w:hint="eastAsia"/>
        </w:rPr>
        <w:tab/>
      </w:r>
      <w:r w:rsidRPr="006A417D">
        <w:rPr>
          <w:rFonts w:hint="eastAsia"/>
        </w:rPr>
        <w:t>(A)</w:t>
      </w:r>
      <w:r w:rsidRPr="006A417D">
        <w:rPr>
          <w:rFonts w:hint="eastAsia"/>
        </w:rPr>
        <w:t>歐盟區跨國企業到烏克蘭投資，可將資金和技術擴散到烏克蘭，而烏克蘭透過學習模仿可以提升發展，故能產生擴散作用。</w:t>
      </w:r>
      <w:r w:rsidRPr="006A417D">
        <w:rPr>
          <w:rFonts w:hint="eastAsia"/>
        </w:rPr>
        <w:t>(B)</w:t>
      </w:r>
      <w:proofErr w:type="gramStart"/>
      <w:r w:rsidRPr="006A417D">
        <w:rPr>
          <w:rFonts w:hint="eastAsia"/>
        </w:rPr>
        <w:t>反吸作用</w:t>
      </w:r>
      <w:proofErr w:type="gramEnd"/>
      <w:r w:rsidRPr="006A417D">
        <w:rPr>
          <w:rFonts w:hint="eastAsia"/>
        </w:rPr>
        <w:t>會使核心區更加</w:t>
      </w:r>
      <w:proofErr w:type="gramStart"/>
      <w:r w:rsidRPr="006A417D">
        <w:rPr>
          <w:rFonts w:hint="eastAsia"/>
        </w:rPr>
        <w:t>繁榮、</w:t>
      </w:r>
      <w:proofErr w:type="gramEnd"/>
      <w:r w:rsidRPr="006A417D">
        <w:rPr>
          <w:rFonts w:hint="eastAsia"/>
        </w:rPr>
        <w:t>邊陲區則呈現停滯或衰退，區域差距會擴大；</w:t>
      </w:r>
      <w:r w:rsidRPr="006A417D">
        <w:rPr>
          <w:rFonts w:hint="eastAsia"/>
        </w:rPr>
        <w:t>(C)</w:t>
      </w:r>
      <w:r w:rsidRPr="006A417D">
        <w:rPr>
          <w:rFonts w:hint="eastAsia"/>
        </w:rPr>
        <w:t>烏克蘭以基督宗教為主，西亞屬伊斯蘭教文化區，兩者宗教文化不同；</w:t>
      </w:r>
      <w:r w:rsidRPr="006A417D">
        <w:rPr>
          <w:rFonts w:hint="eastAsia"/>
        </w:rPr>
        <w:t>(D)</w:t>
      </w:r>
      <w:r w:rsidRPr="006A417D">
        <w:rPr>
          <w:rFonts w:hint="eastAsia"/>
        </w:rPr>
        <w:t>由圖可以看出，烏克蘭南部雖瀕臨黑海，但控制黑海出入口的國家是土耳其。</w:t>
      </w:r>
    </w:p>
    <w:p w:rsidR="00B26CFB" w:rsidRPr="006A417D" w:rsidRDefault="00B26CFB" w:rsidP="00B26CFB">
      <w:pPr>
        <w:pStyle w:val="1"/>
        <w:ind w:left="308" w:hanging="308"/>
      </w:pPr>
      <w:r>
        <w:t>9</w:t>
      </w:r>
      <w:r>
        <w:rPr>
          <w:rFonts w:hint="eastAsia"/>
        </w:rPr>
        <w:t>.</w:t>
      </w:r>
      <w:r>
        <w:rPr>
          <w:rFonts w:hint="eastAsia"/>
        </w:rPr>
        <w:tab/>
      </w:r>
      <w:r w:rsidRPr="006A417D">
        <w:rPr>
          <w:rFonts w:hint="eastAsia"/>
        </w:rPr>
        <w:t>依據表格內容，四</w:t>
      </w:r>
      <w:proofErr w:type="gramStart"/>
      <w:r w:rsidRPr="006A417D">
        <w:rPr>
          <w:rFonts w:hint="eastAsia"/>
        </w:rPr>
        <w:t>城站的</w:t>
      </w:r>
      <w:proofErr w:type="gramEnd"/>
      <w:r w:rsidRPr="006A417D">
        <w:rPr>
          <w:rFonts w:hint="eastAsia"/>
        </w:rPr>
        <w:t>運量最低，當地人主要乘車還是會選擇班次較多的宜蘭站，故選</w:t>
      </w:r>
      <w:r w:rsidRPr="006A417D">
        <w:rPr>
          <w:rFonts w:hint="eastAsia"/>
        </w:rPr>
        <w:t>(D)</w:t>
      </w:r>
      <w:r w:rsidRPr="006A417D">
        <w:rPr>
          <w:rFonts w:hint="eastAsia"/>
        </w:rPr>
        <w:t>。</w:t>
      </w:r>
      <w:r w:rsidRPr="006A417D">
        <w:rPr>
          <w:rFonts w:hint="eastAsia"/>
        </w:rPr>
        <w:t>(A)</w:t>
      </w:r>
      <w:r w:rsidRPr="006A417D">
        <w:rPr>
          <w:rFonts w:hint="eastAsia"/>
        </w:rPr>
        <w:t>花費成本最高的為羅東站，因距離較長；</w:t>
      </w:r>
      <w:r w:rsidRPr="006A417D">
        <w:rPr>
          <w:rFonts w:hint="eastAsia"/>
        </w:rPr>
        <w:t>(B)</w:t>
      </w:r>
      <w:r w:rsidRPr="006A417D">
        <w:rPr>
          <w:rFonts w:hint="eastAsia"/>
        </w:rPr>
        <w:t>文中未陳述此問題；</w:t>
      </w:r>
      <w:r w:rsidRPr="006A417D">
        <w:rPr>
          <w:rFonts w:hint="eastAsia"/>
        </w:rPr>
        <w:t>(C)</w:t>
      </w:r>
      <w:r w:rsidRPr="006A417D">
        <w:rPr>
          <w:rFonts w:hint="eastAsia"/>
        </w:rPr>
        <w:t>徵收土地困難為宜蘭站。</w:t>
      </w:r>
    </w:p>
    <w:p w:rsidR="00B26CFB" w:rsidRPr="006A417D" w:rsidRDefault="00B26CFB" w:rsidP="00B26CFB">
      <w:pPr>
        <w:pStyle w:val="1"/>
        <w:ind w:left="308" w:hanging="308"/>
      </w:pPr>
      <w:r>
        <w:t>10</w:t>
      </w:r>
      <w:r>
        <w:rPr>
          <w:rFonts w:hint="eastAsia"/>
        </w:rPr>
        <w:t>.</w:t>
      </w:r>
      <w:r>
        <w:rPr>
          <w:rFonts w:hint="eastAsia"/>
        </w:rPr>
        <w:tab/>
      </w:r>
      <w:r w:rsidRPr="006A417D">
        <w:rPr>
          <w:rFonts w:hint="eastAsia"/>
        </w:rPr>
        <w:t>宜蘭高鐵車站提供旅客交通服務，可視為</w:t>
      </w:r>
      <w:proofErr w:type="gramStart"/>
      <w:r w:rsidRPr="006A417D">
        <w:rPr>
          <w:rFonts w:hint="eastAsia"/>
        </w:rPr>
        <w:t>一中地</w:t>
      </w:r>
      <w:proofErr w:type="gramEnd"/>
      <w:r w:rsidRPr="006A417D">
        <w:rPr>
          <w:rFonts w:hint="eastAsia"/>
        </w:rPr>
        <w:t>，因此能</w:t>
      </w:r>
      <w:proofErr w:type="gramStart"/>
      <w:r w:rsidRPr="006A417D">
        <w:rPr>
          <w:rFonts w:hint="eastAsia"/>
        </w:rPr>
        <w:t>透過中地理論</w:t>
      </w:r>
      <w:proofErr w:type="gramEnd"/>
      <w:r w:rsidRPr="006A417D">
        <w:rPr>
          <w:rFonts w:hint="eastAsia"/>
        </w:rPr>
        <w:t>來解釋其數量、大小、位置等分布規律。</w:t>
      </w:r>
    </w:p>
    <w:p w:rsidR="00B26CFB" w:rsidRPr="006A417D" w:rsidRDefault="00B26CFB" w:rsidP="00B26CFB">
      <w:pPr>
        <w:pStyle w:val="1"/>
        <w:ind w:left="308" w:hanging="308"/>
      </w:pPr>
      <w:r>
        <w:t>11.</w:t>
      </w:r>
      <w:r>
        <w:rPr>
          <w:rFonts w:hint="eastAsia"/>
        </w:rPr>
        <w:tab/>
      </w:r>
      <w:r w:rsidRPr="006A417D">
        <w:rPr>
          <w:rFonts w:hint="eastAsia"/>
        </w:rPr>
        <w:t>北極海的</w:t>
      </w:r>
      <w:proofErr w:type="gramStart"/>
      <w:r w:rsidRPr="006A417D">
        <w:rPr>
          <w:rFonts w:hint="eastAsia"/>
        </w:rPr>
        <w:t>融冰期</w:t>
      </w:r>
      <w:proofErr w:type="gramEnd"/>
      <w:r w:rsidRPr="006A417D">
        <w:rPr>
          <w:rFonts w:hint="eastAsia"/>
        </w:rPr>
        <w:t>，可縮短的航線主要是以東亞到歐洲為主，故選</w:t>
      </w:r>
      <w:r w:rsidRPr="006A417D">
        <w:rPr>
          <w:rFonts w:hint="eastAsia"/>
        </w:rPr>
        <w:t>(A)</w:t>
      </w:r>
      <w:r w:rsidRPr="006A417D">
        <w:rPr>
          <w:rFonts w:hint="eastAsia"/>
        </w:rPr>
        <w:t>。</w:t>
      </w:r>
      <w:r w:rsidRPr="006A417D">
        <w:rPr>
          <w:rFonts w:hint="eastAsia"/>
        </w:rPr>
        <w:t>(B)</w:t>
      </w:r>
      <w:r w:rsidRPr="006A417D">
        <w:rPr>
          <w:rFonts w:hint="eastAsia"/>
        </w:rPr>
        <w:t>該路線僅需通過大西洋，不需繞到北極海；</w:t>
      </w:r>
      <w:r w:rsidRPr="006A417D">
        <w:rPr>
          <w:rFonts w:hint="eastAsia"/>
        </w:rPr>
        <w:t>(C)</w:t>
      </w:r>
      <w:r w:rsidRPr="006A417D">
        <w:rPr>
          <w:rFonts w:hint="eastAsia"/>
        </w:rPr>
        <w:t>雪梨至橫濱，同在東半球，雖</w:t>
      </w:r>
      <w:proofErr w:type="gramStart"/>
      <w:r w:rsidRPr="006A417D">
        <w:rPr>
          <w:rFonts w:hint="eastAsia"/>
        </w:rPr>
        <w:t>一</w:t>
      </w:r>
      <w:proofErr w:type="gramEnd"/>
      <w:r w:rsidRPr="006A417D">
        <w:rPr>
          <w:rFonts w:hint="eastAsia"/>
        </w:rPr>
        <w:t>南</w:t>
      </w:r>
      <w:proofErr w:type="gramStart"/>
      <w:r w:rsidRPr="006A417D">
        <w:rPr>
          <w:rFonts w:hint="eastAsia"/>
        </w:rPr>
        <w:t>一北但無需</w:t>
      </w:r>
      <w:proofErr w:type="gramEnd"/>
      <w:r w:rsidRPr="006A417D">
        <w:rPr>
          <w:rFonts w:hint="eastAsia"/>
        </w:rPr>
        <w:t>經過北極海；</w:t>
      </w:r>
      <w:r w:rsidRPr="006A417D">
        <w:rPr>
          <w:rFonts w:hint="eastAsia"/>
        </w:rPr>
        <w:t>(D)</w:t>
      </w:r>
      <w:r w:rsidRPr="006A417D">
        <w:rPr>
          <w:rFonts w:hint="eastAsia"/>
        </w:rPr>
        <w:t>該路線不需繞到北極海。</w:t>
      </w:r>
    </w:p>
    <w:p w:rsidR="00B26CFB" w:rsidRPr="006A417D" w:rsidRDefault="00B26CFB" w:rsidP="00B26CFB">
      <w:pPr>
        <w:pStyle w:val="1"/>
        <w:ind w:left="308" w:hanging="308"/>
      </w:pPr>
      <w:r>
        <w:t>12</w:t>
      </w:r>
      <w:r>
        <w:rPr>
          <w:rFonts w:hint="eastAsia"/>
        </w:rPr>
        <w:t>.</w:t>
      </w:r>
      <w:r>
        <w:rPr>
          <w:rFonts w:hint="eastAsia"/>
        </w:rPr>
        <w:tab/>
      </w:r>
      <w:r w:rsidRPr="006A417D">
        <w:rPr>
          <w:rFonts w:hint="eastAsia"/>
        </w:rPr>
        <w:t>亞洲與歐美航線，在未開通北方航道情況下，可從東南亞麻六甲海峽、非洲蘇伊士運河抵達歐洲，或透過巴拿馬運河通往北美西岸。而荷莫茲海峽位在波斯灣入口通道，並非為各大洲間往來交通要道，因此對其影響不大，故選</w:t>
      </w:r>
      <w:r w:rsidRPr="006A417D">
        <w:rPr>
          <w:rFonts w:hint="eastAsia"/>
        </w:rPr>
        <w:t>(C)</w:t>
      </w:r>
      <w:r w:rsidRPr="006A417D">
        <w:rPr>
          <w:rFonts w:hint="eastAsia"/>
        </w:rPr>
        <w:t>。</w:t>
      </w:r>
    </w:p>
    <w:p w:rsidR="00B26CFB" w:rsidRDefault="00B26CFB" w:rsidP="00B26CFB">
      <w:pPr>
        <w:pStyle w:val="1"/>
        <w:ind w:left="308" w:hanging="308"/>
        <w:rPr>
          <w:rFonts w:hint="eastAsia"/>
        </w:rPr>
      </w:pPr>
      <w:r>
        <w:rPr>
          <w:rFonts w:hint="eastAsia"/>
        </w:rPr>
        <w:t>1</w:t>
      </w:r>
      <w:r>
        <w:t>3</w:t>
      </w:r>
      <w:r>
        <w:rPr>
          <w:rFonts w:hint="eastAsia"/>
        </w:rPr>
        <w:t>.</w:t>
      </w:r>
      <w:r>
        <w:rPr>
          <w:rFonts w:hint="eastAsia"/>
        </w:rPr>
        <w:tab/>
      </w:r>
      <w:r w:rsidRPr="006A417D">
        <w:rPr>
          <w:rFonts w:hint="eastAsia"/>
        </w:rPr>
        <w:t>由圖中等高線可知步道先行下坡，經一段平路再上坡，故選</w:t>
      </w:r>
      <w:r w:rsidRPr="006A417D">
        <w:rPr>
          <w:rFonts w:hint="eastAsia"/>
        </w:rPr>
        <w:t>(D)</w:t>
      </w:r>
      <w:r w:rsidRPr="006A417D">
        <w:rPr>
          <w:rFonts w:hint="eastAsia"/>
        </w:rPr>
        <w:t>。</w:t>
      </w:r>
      <w:r w:rsidRPr="006A417D">
        <w:rPr>
          <w:rFonts w:hint="eastAsia"/>
        </w:rPr>
        <w:t>(A)</w:t>
      </w:r>
      <w:r w:rsidRPr="006A417D">
        <w:rPr>
          <w:rFonts w:hint="eastAsia"/>
        </w:rPr>
        <w:t>由等高線判斷，步道僅中後段路線沿著地勢最低的河谷前進</w:t>
      </w:r>
      <w:r>
        <w:rPr>
          <w:rFonts w:hint="eastAsia"/>
        </w:rPr>
        <w:t>；</w:t>
      </w:r>
      <w:r w:rsidRPr="006A417D">
        <w:rPr>
          <w:rFonts w:hint="eastAsia"/>
        </w:rPr>
        <w:t>(B)</w:t>
      </w:r>
      <w:r w:rsidRPr="006A417D">
        <w:rPr>
          <w:rFonts w:hint="eastAsia"/>
        </w:rPr>
        <w:t>步道前</w:t>
      </w:r>
      <w:r w:rsidRPr="006A417D">
        <w:rPr>
          <w:rFonts w:hint="eastAsia"/>
        </w:rPr>
        <w:t>500</w:t>
      </w:r>
      <w:r w:rsidRPr="006A417D">
        <w:rPr>
          <w:rFonts w:hint="eastAsia"/>
        </w:rPr>
        <w:t>公尺（紙上</w:t>
      </w:r>
      <w:r w:rsidRPr="006A417D">
        <w:rPr>
          <w:rFonts w:hint="eastAsia"/>
        </w:rPr>
        <w:t>1</w:t>
      </w:r>
      <w:r w:rsidRPr="006A417D">
        <w:rPr>
          <w:rFonts w:hint="eastAsia"/>
        </w:rPr>
        <w:t>公分）為下坡</w:t>
      </w:r>
      <w:r>
        <w:rPr>
          <w:rFonts w:hint="eastAsia"/>
        </w:rPr>
        <w:t>；</w:t>
      </w:r>
      <w:r w:rsidRPr="006A417D">
        <w:rPr>
          <w:rFonts w:hint="eastAsia"/>
        </w:rPr>
        <w:t>(C)</w:t>
      </w:r>
      <w:r w:rsidRPr="006A417D">
        <w:rPr>
          <w:rFonts w:hint="eastAsia"/>
        </w:rPr>
        <w:t>步道接近終點處的等高線密集，</w:t>
      </w:r>
      <w:proofErr w:type="gramStart"/>
      <w:r w:rsidRPr="006A417D">
        <w:rPr>
          <w:rFonts w:hint="eastAsia"/>
        </w:rPr>
        <w:t>為陡上坡</w:t>
      </w:r>
      <w:proofErr w:type="gramEnd"/>
      <w:r w:rsidRPr="006A417D">
        <w:rPr>
          <w:rFonts w:hint="eastAsia"/>
        </w:rPr>
        <w:t>，並不輕鬆。</w:t>
      </w:r>
    </w:p>
    <w:p w:rsidR="00EC7E16" w:rsidRDefault="00EC7E16" w:rsidP="00B26CFB">
      <w:pPr>
        <w:pStyle w:val="1"/>
        <w:ind w:left="308" w:hanging="308"/>
        <w:rPr>
          <w:rFonts w:hint="eastAsia"/>
        </w:rPr>
      </w:pPr>
    </w:p>
    <w:p w:rsidR="00EC7E16" w:rsidRDefault="00EC7E16" w:rsidP="00B26CFB">
      <w:pPr>
        <w:pStyle w:val="1"/>
        <w:ind w:left="308" w:hanging="308"/>
        <w:rPr>
          <w:rFonts w:hint="eastAsia"/>
        </w:rPr>
      </w:pPr>
    </w:p>
    <w:p w:rsidR="00EC7E16" w:rsidRDefault="00EC7E16" w:rsidP="00B26CFB">
      <w:pPr>
        <w:pStyle w:val="1"/>
        <w:ind w:left="308" w:hanging="308"/>
        <w:rPr>
          <w:rFonts w:hint="eastAsia"/>
        </w:rPr>
      </w:pPr>
    </w:p>
    <w:p w:rsidR="00EC7E16" w:rsidRDefault="00EC7E16" w:rsidP="00B26CFB">
      <w:pPr>
        <w:pStyle w:val="1"/>
        <w:ind w:left="308" w:hanging="308"/>
        <w:rPr>
          <w:rFonts w:hint="eastAsia"/>
        </w:rPr>
      </w:pPr>
    </w:p>
    <w:p w:rsidR="00EC7E16" w:rsidRDefault="00EC7E16" w:rsidP="00B26CFB">
      <w:pPr>
        <w:pStyle w:val="1"/>
        <w:ind w:left="308" w:hanging="308"/>
        <w:rPr>
          <w:rFonts w:hint="eastAsia"/>
        </w:rPr>
      </w:pPr>
    </w:p>
    <w:p w:rsidR="00EC7E16" w:rsidRDefault="00EC7E16" w:rsidP="00B26CFB">
      <w:pPr>
        <w:pStyle w:val="1"/>
        <w:ind w:left="308" w:hanging="308"/>
        <w:rPr>
          <w:rFonts w:hint="eastAsia"/>
        </w:rPr>
      </w:pPr>
    </w:p>
    <w:p w:rsidR="00EC7E16" w:rsidRDefault="00EC7E16" w:rsidP="00B26CFB">
      <w:pPr>
        <w:pStyle w:val="1"/>
        <w:ind w:left="308" w:hanging="308"/>
        <w:rPr>
          <w:rFonts w:hint="eastAsia"/>
        </w:rPr>
      </w:pPr>
    </w:p>
    <w:p w:rsidR="00EC7E16" w:rsidRDefault="00EC7E16" w:rsidP="00B26CFB">
      <w:pPr>
        <w:pStyle w:val="1"/>
        <w:ind w:left="308" w:hanging="308"/>
        <w:rPr>
          <w:rFonts w:hint="eastAsia"/>
        </w:rPr>
      </w:pPr>
    </w:p>
    <w:p w:rsidR="00EC7E16" w:rsidRDefault="00EC7E16" w:rsidP="00B26CFB">
      <w:pPr>
        <w:pStyle w:val="1"/>
        <w:ind w:left="308" w:hanging="308"/>
        <w:rPr>
          <w:rFonts w:hint="eastAsia"/>
        </w:rPr>
      </w:pPr>
    </w:p>
    <w:p w:rsidR="00EC7E16" w:rsidRDefault="00EC7E16" w:rsidP="00B26CFB">
      <w:pPr>
        <w:pStyle w:val="1"/>
        <w:ind w:left="308" w:hanging="308"/>
        <w:rPr>
          <w:rFonts w:hint="eastAsia"/>
        </w:rPr>
      </w:pPr>
    </w:p>
    <w:p w:rsidR="00B26CFB" w:rsidRDefault="00B26CFB" w:rsidP="00B26CFB">
      <w:pPr>
        <w:pStyle w:val="1"/>
        <w:ind w:left="308" w:hanging="308"/>
      </w:pPr>
      <w:r>
        <w:rPr>
          <w:rFonts w:hint="eastAsia"/>
        </w:rPr>
        <w:lastRenderedPageBreak/>
        <w:t>1</w:t>
      </w:r>
      <w:r>
        <w:t>4</w:t>
      </w:r>
      <w:r>
        <w:rPr>
          <w:rFonts w:hint="eastAsia"/>
        </w:rPr>
        <w:t>.</w:t>
      </w:r>
      <w:r>
        <w:rPr>
          <w:rFonts w:hint="eastAsia"/>
        </w:rPr>
        <w:tab/>
      </w:r>
      <w:r w:rsidRPr="006A417D">
        <w:rPr>
          <w:rFonts w:hint="eastAsia"/>
        </w:rPr>
        <w:t>根據等高線</w:t>
      </w:r>
      <w:r w:rsidRPr="006A417D">
        <w:rPr>
          <w:rFonts w:hint="eastAsia"/>
        </w:rPr>
        <w:t>V</w:t>
      </w:r>
      <w:r w:rsidRPr="006A417D">
        <w:rPr>
          <w:rFonts w:hint="eastAsia"/>
        </w:rPr>
        <w:t>形分布判斷，圖中粗黑實線為</w:t>
      </w:r>
      <w:proofErr w:type="gramStart"/>
      <w:r w:rsidRPr="006A417D">
        <w:rPr>
          <w:rFonts w:hint="eastAsia"/>
        </w:rPr>
        <w:t>流經戊地</w:t>
      </w:r>
      <w:proofErr w:type="gramEnd"/>
      <w:r w:rsidRPr="006A417D">
        <w:rPr>
          <w:rFonts w:hint="eastAsia"/>
        </w:rPr>
        <w:t>河水的分布情形，可看出丙地位</w:t>
      </w:r>
      <w:proofErr w:type="gramStart"/>
      <w:r w:rsidRPr="006A417D">
        <w:rPr>
          <w:rFonts w:hint="eastAsia"/>
        </w:rPr>
        <w:t>於戊地</w:t>
      </w:r>
      <w:proofErr w:type="gramEnd"/>
      <w:r w:rsidRPr="006A417D">
        <w:rPr>
          <w:rFonts w:hint="eastAsia"/>
        </w:rPr>
        <w:t>上游，故選</w:t>
      </w:r>
      <w:r w:rsidRPr="006A417D">
        <w:rPr>
          <w:rFonts w:hint="eastAsia"/>
        </w:rPr>
        <w:t>(C)</w:t>
      </w:r>
      <w:r w:rsidRPr="006A417D">
        <w:rPr>
          <w:rFonts w:hint="eastAsia"/>
        </w:rPr>
        <w:t>。</w:t>
      </w:r>
    </w:p>
    <w:p w:rsidR="00B26CFB" w:rsidRPr="00B26CFB" w:rsidRDefault="00B26CFB" w:rsidP="00B26CFB">
      <w:pPr>
        <w:pStyle w:val="1"/>
        <w:ind w:left="308" w:hanging="308"/>
      </w:pPr>
      <w:r>
        <w:rPr>
          <w:rFonts w:hint="eastAsia"/>
        </w:rPr>
        <w:tab/>
      </w:r>
      <w:r w:rsidR="009547E1">
        <w:rPr>
          <w:noProof/>
        </w:rPr>
        <w:drawing>
          <wp:inline distT="0" distB="0" distL="0" distR="0">
            <wp:extent cx="2469600" cy="2271600"/>
            <wp:effectExtent l="0" t="0" r="698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13解.ep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600" cy="22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CFB" w:rsidRPr="006A417D" w:rsidRDefault="00B26CFB" w:rsidP="00B26CFB">
      <w:pPr>
        <w:pStyle w:val="1"/>
        <w:ind w:left="308" w:hanging="308"/>
      </w:pPr>
      <w:r>
        <w:rPr>
          <w:rFonts w:hint="eastAsia"/>
        </w:rPr>
        <w:t>1</w:t>
      </w:r>
      <w:r>
        <w:t>5</w:t>
      </w:r>
      <w:r>
        <w:rPr>
          <w:rFonts w:hint="eastAsia"/>
        </w:rPr>
        <w:t>.</w:t>
      </w:r>
      <w:r>
        <w:rPr>
          <w:rFonts w:hint="eastAsia"/>
        </w:rPr>
        <w:tab/>
      </w:r>
      <w:r w:rsidRPr="006A417D">
        <w:rPr>
          <w:rFonts w:hint="eastAsia"/>
        </w:rPr>
        <w:t>(A)</w:t>
      </w:r>
      <w:r w:rsidRPr="006A417D">
        <w:rPr>
          <w:rFonts w:hint="eastAsia"/>
        </w:rPr>
        <w:t>處為制高點，</w:t>
      </w:r>
      <w:proofErr w:type="gramStart"/>
      <w:r w:rsidRPr="006A417D">
        <w:rPr>
          <w:rFonts w:hint="eastAsia"/>
        </w:rPr>
        <w:t>僅丁地</w:t>
      </w:r>
      <w:proofErr w:type="gramEnd"/>
      <w:r w:rsidRPr="006A417D">
        <w:rPr>
          <w:rFonts w:hint="eastAsia"/>
        </w:rPr>
        <w:t>東方、東北</w:t>
      </w:r>
      <w:proofErr w:type="gramStart"/>
      <w:r w:rsidRPr="006A417D">
        <w:rPr>
          <w:rFonts w:hint="eastAsia"/>
        </w:rPr>
        <w:t>方之山嶺會遮擋</w:t>
      </w:r>
      <w:proofErr w:type="gramEnd"/>
      <w:r w:rsidRPr="006A417D">
        <w:rPr>
          <w:rFonts w:hint="eastAsia"/>
        </w:rPr>
        <w:t>(A)</w:t>
      </w:r>
      <w:r w:rsidRPr="006A417D">
        <w:rPr>
          <w:rFonts w:hint="eastAsia"/>
        </w:rPr>
        <w:t>看向丁的視線，故選</w:t>
      </w:r>
      <w:r w:rsidRPr="006A417D">
        <w:rPr>
          <w:rFonts w:hint="eastAsia"/>
        </w:rPr>
        <w:t>(C)</w:t>
      </w:r>
      <w:r w:rsidRPr="006A417D">
        <w:rPr>
          <w:rFonts w:hint="eastAsia"/>
        </w:rPr>
        <w:t>。</w:t>
      </w:r>
    </w:p>
    <w:p w:rsidR="00B26CFB" w:rsidRPr="006A417D" w:rsidRDefault="00B26CFB" w:rsidP="00B26CFB">
      <w:pPr>
        <w:pStyle w:val="1"/>
        <w:ind w:left="308" w:hanging="308"/>
      </w:pPr>
      <w:r>
        <w:rPr>
          <w:rFonts w:hint="eastAsia"/>
        </w:rPr>
        <w:t>1</w:t>
      </w:r>
      <w:r>
        <w:t>6.</w:t>
      </w:r>
      <w:r>
        <w:rPr>
          <w:rFonts w:hint="eastAsia"/>
        </w:rPr>
        <w:tab/>
      </w:r>
      <w:proofErr w:type="gramStart"/>
      <w:r w:rsidRPr="006A417D">
        <w:rPr>
          <w:rFonts w:hint="eastAsia"/>
        </w:rPr>
        <w:t>題幹中</w:t>
      </w:r>
      <w:proofErr w:type="gramEnd"/>
      <w:r w:rsidRPr="006A417D">
        <w:rPr>
          <w:rFonts w:hint="eastAsia"/>
        </w:rPr>
        <w:t>提到「堆積地形」、「鳥瞰如拉長的卵形」以及地形的長度、寬度、高度判斷，最有可能是由冰</w:t>
      </w:r>
      <w:proofErr w:type="gramStart"/>
      <w:r w:rsidRPr="006A417D">
        <w:rPr>
          <w:rFonts w:hint="eastAsia"/>
        </w:rPr>
        <w:t>磧</w:t>
      </w:r>
      <w:proofErr w:type="gramEnd"/>
      <w:r w:rsidRPr="006A417D">
        <w:rPr>
          <w:rFonts w:hint="eastAsia"/>
        </w:rPr>
        <w:t>堆積而成的</w:t>
      </w:r>
      <w:r w:rsidRPr="006A417D">
        <w:rPr>
          <w:rFonts w:hint="eastAsia"/>
        </w:rPr>
        <w:t>(C)</w:t>
      </w:r>
      <w:proofErr w:type="gramStart"/>
      <w:r w:rsidRPr="006A417D">
        <w:rPr>
          <w:rFonts w:hint="eastAsia"/>
        </w:rPr>
        <w:t>鼓丘</w:t>
      </w:r>
      <w:proofErr w:type="gramEnd"/>
      <w:r w:rsidRPr="006A417D">
        <w:rPr>
          <w:rFonts w:hint="eastAsia"/>
        </w:rPr>
        <w:t>。</w:t>
      </w:r>
      <w:r w:rsidRPr="006A417D">
        <w:rPr>
          <w:rFonts w:hint="eastAsia"/>
        </w:rPr>
        <w:t>(A)</w:t>
      </w:r>
      <w:r w:rsidRPr="006A417D">
        <w:rPr>
          <w:rFonts w:hint="eastAsia"/>
        </w:rPr>
        <w:t>羊</w:t>
      </w:r>
      <w:proofErr w:type="gramStart"/>
      <w:r w:rsidRPr="006A417D">
        <w:rPr>
          <w:rFonts w:hint="eastAsia"/>
        </w:rPr>
        <w:t>背石屬於冰蝕</w:t>
      </w:r>
      <w:proofErr w:type="gramEnd"/>
      <w:r w:rsidRPr="006A417D">
        <w:rPr>
          <w:rFonts w:hint="eastAsia"/>
        </w:rPr>
        <w:t>地形；</w:t>
      </w:r>
      <w:r w:rsidRPr="006A417D">
        <w:rPr>
          <w:rFonts w:hint="eastAsia"/>
        </w:rPr>
        <w:t>(B)</w:t>
      </w:r>
      <w:proofErr w:type="gramStart"/>
      <w:r w:rsidRPr="006A417D">
        <w:rPr>
          <w:rFonts w:hint="eastAsia"/>
        </w:rPr>
        <w:t>陸連島為連島</w:t>
      </w:r>
      <w:proofErr w:type="gramEnd"/>
      <w:r w:rsidRPr="006A417D">
        <w:rPr>
          <w:rFonts w:hint="eastAsia"/>
        </w:rPr>
        <w:t>沙洲連接的島嶼，與此照片不符；</w:t>
      </w:r>
      <w:r w:rsidRPr="006A417D">
        <w:rPr>
          <w:rFonts w:hint="eastAsia"/>
        </w:rPr>
        <w:t>(D)</w:t>
      </w:r>
      <w:r w:rsidRPr="006A417D">
        <w:rPr>
          <w:rFonts w:hint="eastAsia"/>
        </w:rPr>
        <w:t>三角洲為河流堆積向海伸展的三角形沖積地，與此照片不符。</w:t>
      </w:r>
    </w:p>
    <w:p w:rsidR="00B26CFB" w:rsidRPr="006A417D" w:rsidRDefault="00B26CFB" w:rsidP="00B26CFB">
      <w:pPr>
        <w:pStyle w:val="1"/>
        <w:ind w:left="308" w:hanging="308"/>
      </w:pPr>
      <w:r>
        <w:t>17.</w:t>
      </w:r>
      <w:r>
        <w:rPr>
          <w:rFonts w:hint="eastAsia"/>
        </w:rPr>
        <w:tab/>
      </w:r>
      <w:proofErr w:type="gramStart"/>
      <w:r w:rsidRPr="006A417D">
        <w:rPr>
          <w:rFonts w:hint="eastAsia"/>
        </w:rPr>
        <w:t>根據題文</w:t>
      </w:r>
      <w:proofErr w:type="gramEnd"/>
      <w:r w:rsidRPr="006A417D">
        <w:rPr>
          <w:rFonts w:hint="eastAsia"/>
        </w:rPr>
        <w:t>「當海水入侵此地區時」，可推測當地發生</w:t>
      </w:r>
      <w:proofErr w:type="gramStart"/>
      <w:r w:rsidRPr="006A417D">
        <w:rPr>
          <w:rFonts w:hint="eastAsia"/>
        </w:rPr>
        <w:t>沉</w:t>
      </w:r>
      <w:proofErr w:type="gramEnd"/>
      <w:r w:rsidRPr="006A417D">
        <w:rPr>
          <w:rFonts w:hint="eastAsia"/>
        </w:rPr>
        <w:t>水作用，所以</w:t>
      </w:r>
      <w:proofErr w:type="gramStart"/>
      <w:r w:rsidRPr="006A417D">
        <w:rPr>
          <w:rFonts w:hint="eastAsia"/>
        </w:rPr>
        <w:t>造成鼓丘沉沒</w:t>
      </w:r>
      <w:proofErr w:type="gramEnd"/>
      <w:r w:rsidRPr="006A417D">
        <w:rPr>
          <w:rFonts w:hint="eastAsia"/>
        </w:rPr>
        <w:t>入海的景觀，形成</w:t>
      </w:r>
      <w:proofErr w:type="gramStart"/>
      <w:r w:rsidRPr="006A417D">
        <w:rPr>
          <w:rFonts w:hint="eastAsia"/>
        </w:rPr>
        <w:t>沉</w:t>
      </w:r>
      <w:proofErr w:type="gramEnd"/>
      <w:r w:rsidRPr="006A417D">
        <w:rPr>
          <w:rFonts w:hint="eastAsia"/>
        </w:rPr>
        <w:t>水海岸，故選</w:t>
      </w:r>
      <w:r w:rsidRPr="006A417D">
        <w:rPr>
          <w:rFonts w:hint="eastAsia"/>
        </w:rPr>
        <w:t>(A)</w:t>
      </w:r>
      <w:r w:rsidRPr="006A417D">
        <w:rPr>
          <w:rFonts w:hint="eastAsia"/>
        </w:rPr>
        <w:t>。</w:t>
      </w:r>
    </w:p>
    <w:p w:rsidR="00B81B74" w:rsidRPr="006A417D" w:rsidRDefault="00B81B74" w:rsidP="00B81B74">
      <w:pPr>
        <w:pStyle w:val="1"/>
        <w:ind w:left="308" w:hanging="308"/>
      </w:pPr>
      <w:r>
        <w:t>18</w:t>
      </w:r>
      <w:r>
        <w:rPr>
          <w:rFonts w:hint="eastAsia"/>
        </w:rPr>
        <w:t>.</w:t>
      </w:r>
      <w:r>
        <w:rPr>
          <w:rFonts w:hint="eastAsia"/>
        </w:rPr>
        <w:tab/>
      </w:r>
      <w:r w:rsidRPr="006A417D">
        <w:rPr>
          <w:rFonts w:hint="eastAsia"/>
        </w:rPr>
        <w:t>晶片製造流程即為全球性「垂直分工」的最佳佐證：半數</w:t>
      </w:r>
      <w:r w:rsidRPr="006A417D">
        <w:rPr>
          <w:rFonts w:hint="eastAsia"/>
        </w:rPr>
        <w:t>IC</w:t>
      </w:r>
      <w:r w:rsidRPr="006A417D">
        <w:rPr>
          <w:rFonts w:hint="eastAsia"/>
        </w:rPr>
        <w:t>設計在美國和歐洲，日本生產裸晶，臺灣晶圓代工廠研發尖端製程，封測</w:t>
      </w:r>
      <w:proofErr w:type="gramStart"/>
      <w:r w:rsidRPr="006A417D">
        <w:rPr>
          <w:rFonts w:hint="eastAsia"/>
        </w:rPr>
        <w:t>供應鏈則在</w:t>
      </w:r>
      <w:proofErr w:type="gramEnd"/>
      <w:r w:rsidRPr="006A417D">
        <w:rPr>
          <w:rFonts w:hint="eastAsia"/>
        </w:rPr>
        <w:t>亞洲其他國家，說明存在上、下游</w:t>
      </w:r>
      <w:proofErr w:type="gramStart"/>
      <w:r w:rsidRPr="006A417D">
        <w:rPr>
          <w:rFonts w:hint="eastAsia"/>
        </w:rPr>
        <w:t>廠商間的專業</w:t>
      </w:r>
      <w:proofErr w:type="gramEnd"/>
      <w:r w:rsidRPr="006A417D">
        <w:rPr>
          <w:rFonts w:hint="eastAsia"/>
        </w:rPr>
        <w:t>分工關係。</w:t>
      </w:r>
    </w:p>
    <w:p w:rsidR="00B81B74" w:rsidRPr="006A417D" w:rsidRDefault="00B81B74" w:rsidP="00B81B74">
      <w:pPr>
        <w:pStyle w:val="1"/>
        <w:ind w:left="308" w:hanging="308"/>
      </w:pPr>
      <w:r>
        <w:t>19</w:t>
      </w:r>
      <w:r>
        <w:rPr>
          <w:rFonts w:hint="eastAsia"/>
        </w:rPr>
        <w:t>.</w:t>
      </w:r>
      <w:r w:rsidR="009547E1">
        <w:tab/>
      </w:r>
      <w:r w:rsidRPr="006A417D">
        <w:rPr>
          <w:rFonts w:hint="eastAsia"/>
        </w:rPr>
        <w:t>題文中已說明中國為全球最大的晶片市場，商機龐大。而韓國企業在中國又設有重要的生產設施，其主要負責封測供應鏈，需大量勞力，亦即仰賴中國廉價的勞工。</w:t>
      </w:r>
    </w:p>
    <w:p w:rsidR="00B81B74" w:rsidRDefault="00B81B74" w:rsidP="00B81B74">
      <w:pPr>
        <w:pStyle w:val="1"/>
        <w:ind w:left="308" w:hanging="308"/>
      </w:pPr>
      <w:r>
        <w:tab/>
      </w:r>
      <w:r w:rsidRPr="006A417D">
        <w:rPr>
          <w:rFonts w:hint="eastAsia"/>
        </w:rPr>
        <w:t>評分原則：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【等級</w:t>
      </w:r>
      <w:r w:rsidRPr="006A417D">
        <w:rPr>
          <w:rFonts w:hint="eastAsia"/>
        </w:rPr>
        <w:t>2</w:t>
      </w:r>
      <w:r w:rsidRPr="006A417D">
        <w:rPr>
          <w:rFonts w:hint="eastAsia"/>
        </w:rPr>
        <w:t>（完全給分）】</w:t>
      </w:r>
    </w:p>
    <w:p w:rsidR="00B81B74" w:rsidRPr="007D0D5A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7D0D5A">
        <w:rPr>
          <w:rFonts w:hint="eastAsia"/>
        </w:rPr>
        <w:t>正確寫出「市場」、「勞工」</w:t>
      </w:r>
    </w:p>
    <w:p w:rsidR="00B81B74" w:rsidRPr="007D0D5A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7D0D5A">
        <w:rPr>
          <w:rFonts w:hint="eastAsia"/>
        </w:rPr>
        <w:t>【等級</w:t>
      </w:r>
      <w:r w:rsidRPr="007D0D5A">
        <w:rPr>
          <w:rFonts w:hint="eastAsia"/>
        </w:rPr>
        <w:t>1</w:t>
      </w:r>
      <w:r w:rsidRPr="007D0D5A">
        <w:rPr>
          <w:rFonts w:hint="eastAsia"/>
        </w:rPr>
        <w:t>（部分給分）】</w:t>
      </w:r>
    </w:p>
    <w:p w:rsidR="00B81B74" w:rsidRPr="007D0D5A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7D0D5A">
        <w:rPr>
          <w:rFonts w:hint="eastAsia"/>
        </w:rPr>
        <w:t>2</w:t>
      </w:r>
      <w:r w:rsidRPr="007D0D5A">
        <w:rPr>
          <w:rFonts w:hint="eastAsia"/>
        </w:rPr>
        <w:t>分：僅寫出「市場」、「勞工」其中一項</w:t>
      </w:r>
    </w:p>
    <w:p w:rsidR="00B81B74" w:rsidRPr="007D0D5A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7D0D5A">
        <w:rPr>
          <w:rFonts w:hint="eastAsia"/>
        </w:rPr>
        <w:t>【等級</w:t>
      </w:r>
      <w:r w:rsidRPr="007D0D5A">
        <w:rPr>
          <w:rFonts w:hint="eastAsia"/>
        </w:rPr>
        <w:t>0</w:t>
      </w:r>
      <w:r w:rsidRPr="007D0D5A">
        <w:rPr>
          <w:rFonts w:hint="eastAsia"/>
        </w:rPr>
        <w:t>（不給分）】</w:t>
      </w:r>
    </w:p>
    <w:p w:rsidR="00B81B74" w:rsidRPr="007D0D5A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7D0D5A">
        <w:rPr>
          <w:rFonts w:hint="eastAsia"/>
        </w:rPr>
        <w:t>未作答或作答錯誤</w:t>
      </w:r>
    </w:p>
    <w:p w:rsidR="00EC7E16" w:rsidRDefault="00EC7E16">
      <w:pPr>
        <w:widowControl/>
        <w:jc w:val="left"/>
        <w:rPr>
          <w:kern w:val="0"/>
        </w:rPr>
      </w:pPr>
      <w:r>
        <w:br w:type="page"/>
      </w:r>
    </w:p>
    <w:p w:rsidR="00B81B74" w:rsidRPr="006A417D" w:rsidRDefault="00B81B74" w:rsidP="00B81B74">
      <w:pPr>
        <w:pStyle w:val="1"/>
        <w:ind w:left="308" w:hanging="308"/>
      </w:pPr>
      <w:r>
        <w:lastRenderedPageBreak/>
        <w:t>20</w:t>
      </w:r>
      <w:r>
        <w:rPr>
          <w:rFonts w:hint="eastAsia"/>
        </w:rPr>
        <w:t>.</w:t>
      </w:r>
      <w:r>
        <w:rPr>
          <w:rFonts w:hint="eastAsia"/>
        </w:rPr>
        <w:tab/>
      </w:r>
      <w:r w:rsidRPr="006A417D">
        <w:rPr>
          <w:rFonts w:hint="eastAsia"/>
        </w:rPr>
        <w:t>文中提到，森林大火的條件除受氣候、地形等因素影響外，枯木枝幹、灌叢、雜草等燃料系統因素也具決定性影響。撒哈拉沙漠因</w:t>
      </w:r>
      <w:proofErr w:type="gramStart"/>
      <w:r w:rsidRPr="006A417D">
        <w:rPr>
          <w:rFonts w:hint="eastAsia"/>
        </w:rPr>
        <w:t>乾燥寸草不生</w:t>
      </w:r>
      <w:proofErr w:type="gramEnd"/>
      <w:r w:rsidRPr="006A417D">
        <w:rPr>
          <w:rFonts w:hint="eastAsia"/>
        </w:rPr>
        <w:t>，無法提供林火所需的燃料，故發生森林野火的機率極低。</w:t>
      </w:r>
      <w:r w:rsidRPr="006A417D">
        <w:rPr>
          <w:rFonts w:hint="eastAsia"/>
        </w:rPr>
        <w:t>(B)</w:t>
      </w:r>
      <w:r w:rsidRPr="006A417D">
        <w:rPr>
          <w:rFonts w:hint="eastAsia"/>
        </w:rPr>
        <w:t>有針葉林、</w:t>
      </w:r>
      <w:r w:rsidRPr="006A417D">
        <w:rPr>
          <w:rFonts w:hint="eastAsia"/>
        </w:rPr>
        <w:t>(C)</w:t>
      </w:r>
      <w:r w:rsidRPr="006A417D">
        <w:rPr>
          <w:rFonts w:hint="eastAsia"/>
        </w:rPr>
        <w:t>有地中海灌木林、</w:t>
      </w:r>
      <w:r w:rsidRPr="006A417D">
        <w:rPr>
          <w:rFonts w:hint="eastAsia"/>
        </w:rPr>
        <w:t>(D)</w:t>
      </w:r>
      <w:r w:rsidRPr="006A417D">
        <w:rPr>
          <w:rFonts w:hint="eastAsia"/>
        </w:rPr>
        <w:t>以常綠闊葉林和灌木叢為主，皆曾因高溫乾旱而引發森林大火。</w:t>
      </w:r>
    </w:p>
    <w:p w:rsidR="00B81B74" w:rsidRPr="006A417D" w:rsidRDefault="00B81B74" w:rsidP="00B81B74">
      <w:pPr>
        <w:pStyle w:val="1"/>
        <w:ind w:left="308" w:hanging="308"/>
      </w:pPr>
      <w:r>
        <w:t>21</w:t>
      </w:r>
      <w:r>
        <w:rPr>
          <w:rFonts w:hint="eastAsia"/>
        </w:rPr>
        <w:t>.</w:t>
      </w:r>
      <w:r>
        <w:rPr>
          <w:rFonts w:hint="eastAsia"/>
        </w:rPr>
        <w:tab/>
      </w:r>
      <w:r w:rsidRPr="006A417D">
        <w:rPr>
          <w:rFonts w:hint="eastAsia"/>
        </w:rPr>
        <w:t>文中森林淨損失最多的國家以熱帶雨林區為主，這些</w:t>
      </w:r>
      <w:proofErr w:type="gramStart"/>
      <w:r w:rsidRPr="006A417D">
        <w:rPr>
          <w:rFonts w:hint="eastAsia"/>
        </w:rPr>
        <w:t>國家伐林的</w:t>
      </w:r>
      <w:proofErr w:type="gramEnd"/>
      <w:r w:rsidRPr="006A417D">
        <w:rPr>
          <w:rFonts w:hint="eastAsia"/>
        </w:rPr>
        <w:t>目的大多與發展農牧業有關，種植熱帶經濟作物，例如大豆、咖啡、可可、油棕等，並不是為了種植水稻、小麥等糧食作物，且小麥為溫帶作物，不適合種在熱帶。菸草因國際需求量較低，故比例不高；玉米的用途不如大豆廣，所以比例不如大豆高；棉花收成期必須是乾季，不適合種植在全年多雨的雨林區，故選</w:t>
      </w:r>
      <w:r w:rsidRPr="006A417D">
        <w:rPr>
          <w:rFonts w:hint="eastAsia"/>
        </w:rPr>
        <w:t>(D)</w:t>
      </w:r>
      <w:r w:rsidRPr="006A417D">
        <w:rPr>
          <w:rFonts w:hint="eastAsia"/>
        </w:rPr>
        <w:t>。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>2</w:t>
      </w:r>
      <w:r>
        <w:t>2</w:t>
      </w:r>
      <w:r>
        <w:rPr>
          <w:rFonts w:hint="eastAsia"/>
        </w:rPr>
        <w:t>.</w:t>
      </w:r>
      <w:r>
        <w:rPr>
          <w:rFonts w:hint="eastAsia"/>
        </w:rPr>
        <w:tab/>
      </w:r>
      <w:r w:rsidRPr="006A417D">
        <w:rPr>
          <w:rFonts w:hint="eastAsia"/>
        </w:rPr>
        <w:t>森林大火擴散的方向與速度，跟地形、燃料分布、風向和風速有關，最後還要考量附近住家的分布，來劃定需疏散的範圍，故需</w:t>
      </w:r>
      <w:proofErr w:type="gramStart"/>
      <w:r w:rsidRPr="006A417D">
        <w:rPr>
          <w:rFonts w:hint="eastAsia"/>
        </w:rPr>
        <w:t>採疊圖</w:t>
      </w:r>
      <w:proofErr w:type="gramEnd"/>
      <w:r w:rsidRPr="006A417D">
        <w:rPr>
          <w:rFonts w:hint="eastAsia"/>
        </w:rPr>
        <w:t>分析。</w:t>
      </w:r>
    </w:p>
    <w:p w:rsidR="00B81B74" w:rsidRDefault="00B81B74" w:rsidP="00B81B74">
      <w:pPr>
        <w:pStyle w:val="1"/>
        <w:ind w:left="308" w:hanging="308"/>
      </w:pPr>
      <w:bookmarkStart w:id="0" w:name="_Hlk204363071"/>
      <w:r>
        <w:tab/>
      </w:r>
      <w:r w:rsidRPr="006A417D">
        <w:rPr>
          <w:rFonts w:hint="eastAsia"/>
        </w:rPr>
        <w:t>評分原則：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【等級</w:t>
      </w:r>
      <w:r w:rsidRPr="006A417D">
        <w:rPr>
          <w:rFonts w:hint="eastAsia"/>
        </w:rPr>
        <w:t>1</w:t>
      </w:r>
      <w:r w:rsidRPr="006A417D">
        <w:rPr>
          <w:rFonts w:hint="eastAsia"/>
        </w:rPr>
        <w:t>（完全給分）】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正確寫出「</w:t>
      </w:r>
      <w:proofErr w:type="gramStart"/>
      <w:r w:rsidRPr="006A417D">
        <w:rPr>
          <w:rFonts w:hint="eastAsia"/>
        </w:rPr>
        <w:t>疊圖分析</w:t>
      </w:r>
      <w:proofErr w:type="gramEnd"/>
      <w:r w:rsidRPr="006A417D">
        <w:rPr>
          <w:rFonts w:hint="eastAsia"/>
        </w:rPr>
        <w:t>」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【等級</w:t>
      </w:r>
      <w:r w:rsidRPr="006A417D">
        <w:rPr>
          <w:rFonts w:hint="eastAsia"/>
        </w:rPr>
        <w:t>0</w:t>
      </w:r>
      <w:r w:rsidRPr="006A417D">
        <w:rPr>
          <w:rFonts w:hint="eastAsia"/>
        </w:rPr>
        <w:t>（不給分）】</w:t>
      </w:r>
    </w:p>
    <w:p w:rsidR="00B81B74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未作答或作答錯誤</w:t>
      </w:r>
      <w:bookmarkEnd w:id="0"/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>23.</w:t>
      </w:r>
      <w:r>
        <w:rPr>
          <w:rFonts w:hint="eastAsia"/>
        </w:rPr>
        <w:tab/>
      </w:r>
      <w:r w:rsidRPr="006A417D">
        <w:rPr>
          <w:rFonts w:hint="eastAsia"/>
        </w:rPr>
        <w:t>「男耕女織」利用分工、各司其職的方式來增加生產效率，屬專業化的概念。</w:t>
      </w:r>
      <w:r w:rsidRPr="006A417D">
        <w:rPr>
          <w:rFonts w:hint="eastAsia"/>
        </w:rPr>
        <w:t>(A)</w:t>
      </w:r>
      <w:r w:rsidRPr="006A417D">
        <w:rPr>
          <w:rFonts w:hint="eastAsia"/>
        </w:rPr>
        <w:t>集約化為單位面積投入高度的勞力及資金；</w:t>
      </w:r>
      <w:r w:rsidRPr="006A417D">
        <w:rPr>
          <w:rFonts w:hint="eastAsia"/>
        </w:rPr>
        <w:t>(B)</w:t>
      </w:r>
      <w:r w:rsidRPr="006A417D">
        <w:rPr>
          <w:rFonts w:hint="eastAsia"/>
        </w:rPr>
        <w:t>標準化為統一生產及作業流程，以確保品質控管，達到量產的目的；</w:t>
      </w:r>
      <w:r w:rsidRPr="006A417D">
        <w:rPr>
          <w:rFonts w:hint="eastAsia"/>
        </w:rPr>
        <w:t>(D)</w:t>
      </w:r>
      <w:r w:rsidRPr="006A417D">
        <w:rPr>
          <w:rFonts w:hint="eastAsia"/>
        </w:rPr>
        <w:t>企業化是引入企業經營或是管理理念，以市場為主要導向。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>24.</w:t>
      </w:r>
      <w:r>
        <w:rPr>
          <w:rFonts w:hint="eastAsia"/>
        </w:rPr>
        <w:tab/>
      </w:r>
      <w:r w:rsidRPr="006A417D">
        <w:rPr>
          <w:rFonts w:hint="eastAsia"/>
        </w:rPr>
        <w:t>傳統的紡織業大多以</w:t>
      </w:r>
      <w:proofErr w:type="gramStart"/>
      <w:r w:rsidRPr="006A417D">
        <w:rPr>
          <w:rFonts w:hint="eastAsia"/>
        </w:rPr>
        <w:t>手工精作為主</w:t>
      </w:r>
      <w:proofErr w:type="gramEnd"/>
      <w:r w:rsidRPr="006A417D">
        <w:rPr>
          <w:rFonts w:hint="eastAsia"/>
        </w:rPr>
        <w:t>，江南地區因聚集眾多且技術優良的勞工，因此能維持產業的發展。</w:t>
      </w:r>
    </w:p>
    <w:p w:rsidR="00B81B74" w:rsidRDefault="00B81B74" w:rsidP="00B81B74">
      <w:pPr>
        <w:pStyle w:val="1"/>
        <w:ind w:left="308" w:hanging="308"/>
      </w:pPr>
      <w:r>
        <w:tab/>
      </w:r>
      <w:r w:rsidRPr="006A417D">
        <w:rPr>
          <w:rFonts w:hint="eastAsia"/>
        </w:rPr>
        <w:t>評分原則：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【等級</w:t>
      </w:r>
      <w:r w:rsidRPr="006A417D">
        <w:rPr>
          <w:rFonts w:hint="eastAsia"/>
        </w:rPr>
        <w:t>2</w:t>
      </w:r>
      <w:r w:rsidRPr="006A417D">
        <w:rPr>
          <w:rFonts w:hint="eastAsia"/>
        </w:rPr>
        <w:t>（完全給分）】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區位要素寫出「勞工」，且正確節錄佐證文字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【等級</w:t>
      </w:r>
      <w:r w:rsidRPr="006A417D">
        <w:rPr>
          <w:rFonts w:hint="eastAsia"/>
        </w:rPr>
        <w:t>1</w:t>
      </w:r>
      <w:r w:rsidRPr="006A417D">
        <w:rPr>
          <w:rFonts w:hint="eastAsia"/>
        </w:rPr>
        <w:t>（部分給分）】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2</w:t>
      </w:r>
      <w:r w:rsidRPr="006A417D">
        <w:rPr>
          <w:rFonts w:hint="eastAsia"/>
        </w:rPr>
        <w:t>分：區位要素寫出「勞工」，但佐證文字錯誤或未作答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【等級</w:t>
      </w:r>
      <w:r w:rsidRPr="006A417D">
        <w:rPr>
          <w:rFonts w:hint="eastAsia"/>
        </w:rPr>
        <w:t>0</w:t>
      </w:r>
      <w:r w:rsidRPr="006A417D">
        <w:rPr>
          <w:rFonts w:hint="eastAsia"/>
        </w:rPr>
        <w:t>（不給分）】</w:t>
      </w:r>
    </w:p>
    <w:p w:rsidR="00B81B74" w:rsidRDefault="00B81B74" w:rsidP="00B81B74">
      <w:pPr>
        <w:pStyle w:val="1"/>
        <w:ind w:left="308" w:hanging="308"/>
        <w:rPr>
          <w:rFonts w:hint="eastAsia"/>
        </w:rPr>
      </w:pPr>
      <w:r>
        <w:rPr>
          <w:rFonts w:hint="eastAsia"/>
        </w:rPr>
        <w:tab/>
      </w:r>
      <w:r w:rsidRPr="006A417D">
        <w:rPr>
          <w:rFonts w:hint="eastAsia"/>
        </w:rPr>
        <w:t>未作答或作答錯誤</w:t>
      </w:r>
    </w:p>
    <w:p w:rsidR="00EC7E16" w:rsidRDefault="00EC7E16" w:rsidP="00B81B74">
      <w:pPr>
        <w:pStyle w:val="1"/>
        <w:ind w:left="308" w:hanging="308"/>
        <w:rPr>
          <w:rFonts w:hint="eastAsia"/>
        </w:rPr>
      </w:pPr>
    </w:p>
    <w:p w:rsidR="00EC7E16" w:rsidRDefault="00EC7E16" w:rsidP="00B81B74">
      <w:pPr>
        <w:pStyle w:val="1"/>
        <w:ind w:left="308" w:hanging="308"/>
        <w:rPr>
          <w:rFonts w:hint="eastAsia"/>
        </w:rPr>
      </w:pPr>
    </w:p>
    <w:p w:rsidR="00EC7E16" w:rsidRDefault="00EC7E16" w:rsidP="00B81B74">
      <w:pPr>
        <w:pStyle w:val="1"/>
        <w:ind w:left="308" w:hanging="308"/>
        <w:rPr>
          <w:rFonts w:hint="eastAsia"/>
        </w:rPr>
      </w:pPr>
    </w:p>
    <w:p w:rsidR="00EC7E16" w:rsidRDefault="00EC7E16" w:rsidP="00B81B74">
      <w:pPr>
        <w:pStyle w:val="1"/>
        <w:ind w:left="308" w:hanging="308"/>
        <w:rPr>
          <w:rFonts w:hint="eastAsia"/>
        </w:rPr>
      </w:pPr>
    </w:p>
    <w:p w:rsidR="00EC7E16" w:rsidRDefault="00EC7E16" w:rsidP="00B81B74">
      <w:pPr>
        <w:pStyle w:val="1"/>
        <w:ind w:left="308" w:hanging="308"/>
        <w:rPr>
          <w:rFonts w:hint="eastAsia"/>
        </w:rPr>
      </w:pPr>
    </w:p>
    <w:p w:rsidR="00B81B74" w:rsidRPr="006A417D" w:rsidRDefault="00B81B74" w:rsidP="00B81B74">
      <w:pPr>
        <w:pStyle w:val="1"/>
        <w:ind w:left="308" w:hanging="308"/>
      </w:pPr>
      <w:bookmarkStart w:id="1" w:name="_GoBack"/>
      <w:bookmarkEnd w:id="1"/>
      <w:r>
        <w:rPr>
          <w:rFonts w:hint="eastAsia"/>
        </w:rPr>
        <w:lastRenderedPageBreak/>
        <w:t>25.</w:t>
      </w:r>
      <w:r>
        <w:rPr>
          <w:rFonts w:hint="eastAsia"/>
        </w:rPr>
        <w:tab/>
      </w:r>
      <w:r w:rsidRPr="006A417D">
        <w:rPr>
          <w:rFonts w:hint="eastAsia"/>
        </w:rPr>
        <w:t>路線起點為溫帶地中海型氣候區，其自然景觀為己：地中海灌木林，後進入美國中西部的溫帶沙漠氣候區，為甲：沙漠景觀，接著為溫帶大陸性氣候區，自然景觀帶為戊：溫帶落葉林。乙：副極地氣候針葉林、</w:t>
      </w:r>
      <w:proofErr w:type="gramStart"/>
      <w:r w:rsidRPr="006A417D">
        <w:rPr>
          <w:rFonts w:hint="eastAsia"/>
        </w:rPr>
        <w:t>丙</w:t>
      </w:r>
      <w:proofErr w:type="gramEnd"/>
      <w:r w:rsidRPr="006A417D">
        <w:rPr>
          <w:rFonts w:hint="eastAsia"/>
        </w:rPr>
        <w:t>：熱帶雨林、丁：熱帶莽原不在此路線上。</w:t>
      </w:r>
    </w:p>
    <w:p w:rsidR="00B81B74" w:rsidRDefault="00B81B74" w:rsidP="00B81B74">
      <w:pPr>
        <w:pStyle w:val="1"/>
        <w:ind w:left="308" w:hanging="308"/>
      </w:pPr>
      <w:r>
        <w:tab/>
      </w:r>
      <w:r w:rsidRPr="006A417D">
        <w:rPr>
          <w:rFonts w:hint="eastAsia"/>
        </w:rPr>
        <w:t>評分原則：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【等級</w:t>
      </w:r>
      <w:r w:rsidRPr="006A417D">
        <w:rPr>
          <w:rFonts w:hint="eastAsia"/>
        </w:rPr>
        <w:t>2</w:t>
      </w:r>
      <w:r w:rsidRPr="006A417D">
        <w:rPr>
          <w:rFonts w:hint="eastAsia"/>
        </w:rPr>
        <w:t>（完全給分）】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代號及順序皆正確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【等級</w:t>
      </w:r>
      <w:r w:rsidRPr="006A417D">
        <w:rPr>
          <w:rFonts w:hint="eastAsia"/>
        </w:rPr>
        <w:t>1</w:t>
      </w:r>
      <w:r w:rsidRPr="006A417D">
        <w:rPr>
          <w:rFonts w:hint="eastAsia"/>
        </w:rPr>
        <w:t>（部分給分）】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2</w:t>
      </w:r>
      <w:r w:rsidRPr="006A417D">
        <w:rPr>
          <w:rFonts w:hint="eastAsia"/>
        </w:rPr>
        <w:t>分：僅</w:t>
      </w:r>
      <w:r w:rsidRPr="006A417D">
        <w:rPr>
          <w:rFonts w:hint="eastAsia"/>
        </w:rPr>
        <w:t>2</w:t>
      </w:r>
      <w:r w:rsidRPr="006A417D">
        <w:rPr>
          <w:rFonts w:hint="eastAsia"/>
        </w:rPr>
        <w:t>個代號及順序正確</w:t>
      </w:r>
    </w:p>
    <w:p w:rsidR="00B81B74" w:rsidRPr="006A417D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【等級</w:t>
      </w:r>
      <w:r w:rsidRPr="006A417D">
        <w:rPr>
          <w:rFonts w:hint="eastAsia"/>
        </w:rPr>
        <w:t>0</w:t>
      </w:r>
      <w:r w:rsidRPr="006A417D">
        <w:rPr>
          <w:rFonts w:hint="eastAsia"/>
        </w:rPr>
        <w:t>（不給分）】</w:t>
      </w:r>
    </w:p>
    <w:p w:rsidR="00B81B74" w:rsidRPr="00413A78" w:rsidRDefault="00B81B74" w:rsidP="00B81B74">
      <w:pPr>
        <w:pStyle w:val="1"/>
        <w:ind w:left="308" w:hanging="308"/>
      </w:pPr>
      <w:r>
        <w:rPr>
          <w:rFonts w:hint="eastAsia"/>
        </w:rPr>
        <w:tab/>
      </w:r>
      <w:r w:rsidRPr="006A417D">
        <w:rPr>
          <w:rFonts w:hint="eastAsia"/>
        </w:rPr>
        <w:t>未作答、僅</w:t>
      </w:r>
      <w:r w:rsidRPr="006A417D">
        <w:rPr>
          <w:rFonts w:hint="eastAsia"/>
        </w:rPr>
        <w:t>1</w:t>
      </w:r>
      <w:r w:rsidRPr="006A417D">
        <w:rPr>
          <w:rFonts w:hint="eastAsia"/>
        </w:rPr>
        <w:t>格正確或皆有誤</w:t>
      </w:r>
    </w:p>
    <w:p w:rsidR="00845CFD" w:rsidRPr="00B81B74" w:rsidRDefault="00845CFD" w:rsidP="00B26CFB">
      <w:pPr>
        <w:pStyle w:val="1"/>
        <w:ind w:left="308" w:hanging="308"/>
      </w:pPr>
    </w:p>
    <w:sectPr w:rsidR="00845CFD" w:rsidRPr="00B81B74" w:rsidSect="00B1631D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pace="425"/>
      <w:docGrid w:type="linesAndChars" w:linePitch="390" w:charSpace="30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3FDA" w:rsidRDefault="00623FDA">
      <w:r>
        <w:separator/>
      </w:r>
    </w:p>
  </w:endnote>
  <w:endnote w:type="continuationSeparator" w:id="0">
    <w:p w:rsidR="00623FDA" w:rsidRDefault="0062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F6572" w:rsidRDefault="00DF657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5"/>
      <w:framePr w:h="794" w:hRule="exact" w:wrap="around" w:vAnchor="text" w:hAnchor="margin" w:xAlign="center" w:y="1042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C7E16">
      <w:rPr>
        <w:rStyle w:val="a6"/>
        <w:noProof/>
      </w:rPr>
      <w:t>- 3 -</w:t>
    </w:r>
    <w:r>
      <w:rPr>
        <w:rStyle w:val="a6"/>
      </w:rPr>
      <w:fldChar w:fldCharType="end"/>
    </w:r>
  </w:p>
  <w:p w:rsidR="00DF6572" w:rsidRDefault="00932018">
    <w:pPr>
      <w:pStyle w:val="a5"/>
    </w:pPr>
    <w:r>
      <w:rPr>
        <w:noProof/>
      </w:rPr>
      <w:drawing>
        <wp:anchor distT="0" distB="0" distL="114300" distR="114300" simplePos="0" relativeHeight="251660288" behindDoc="1" locked="1" layoutInCell="1" allowOverlap="1" wp14:anchorId="5228C1F9" wp14:editId="00A64EDE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72C5339" wp14:editId="4A816A81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61DFB010" wp14:editId="5D724C33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04E21A12" wp14:editId="710EDA56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3FDA" w:rsidRDefault="00623FDA">
      <w:r>
        <w:separator/>
      </w:r>
    </w:p>
  </w:footnote>
  <w:footnote w:type="continuationSeparator" w:id="0">
    <w:p w:rsidR="00623FDA" w:rsidRDefault="00623F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93201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377F2101" wp14:editId="2321F70F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3224DE"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1302A2" w:rsidRDefault="001302A2"/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3224DE"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 w:rsidR="003224DE">
                      <w:rPr>
                        <w:rStyle w:val="a6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1302A2" w:rsidRDefault="001302A2"/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 w:rsidR="003224DE">
                      <w:rPr>
                        <w:rStyle w:val="a6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690FD02A" wp14:editId="1EB1D3AC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</w:t>
                          </w:r>
                          <w:proofErr w:type="gramEnd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  <w:p w:rsidR="001302A2" w:rsidRDefault="001302A2"/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</w:t>
                          </w:r>
                          <w:proofErr w:type="gramEnd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proofErr w:type="gramStart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</w:t>
                    </w:r>
                    <w:proofErr w:type="gramEnd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  <w:p w:rsidR="001302A2" w:rsidRDefault="001302A2"/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proofErr w:type="gramStart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</w:t>
                    </w:r>
                    <w:proofErr w:type="gramEnd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21BD4"/>
    <w:rsid w:val="0004400F"/>
    <w:rsid w:val="00052FBB"/>
    <w:rsid w:val="00055BA4"/>
    <w:rsid w:val="00074E84"/>
    <w:rsid w:val="00087415"/>
    <w:rsid w:val="00092CCC"/>
    <w:rsid w:val="000A455C"/>
    <w:rsid w:val="000A5A06"/>
    <w:rsid w:val="000B1090"/>
    <w:rsid w:val="000C3B86"/>
    <w:rsid w:val="000D27AC"/>
    <w:rsid w:val="00124B88"/>
    <w:rsid w:val="001302A2"/>
    <w:rsid w:val="0013796F"/>
    <w:rsid w:val="001448CC"/>
    <w:rsid w:val="00153953"/>
    <w:rsid w:val="0015420E"/>
    <w:rsid w:val="00157781"/>
    <w:rsid w:val="00180C97"/>
    <w:rsid w:val="00182FE0"/>
    <w:rsid w:val="0019353A"/>
    <w:rsid w:val="001A0165"/>
    <w:rsid w:val="001B31A4"/>
    <w:rsid w:val="001B43BD"/>
    <w:rsid w:val="001B4DA2"/>
    <w:rsid w:val="001C082E"/>
    <w:rsid w:val="001E0AB0"/>
    <w:rsid w:val="001F1747"/>
    <w:rsid w:val="00203989"/>
    <w:rsid w:val="00224EFD"/>
    <w:rsid w:val="002547E2"/>
    <w:rsid w:val="002620AB"/>
    <w:rsid w:val="00271C85"/>
    <w:rsid w:val="002726A6"/>
    <w:rsid w:val="00273721"/>
    <w:rsid w:val="002A7B6D"/>
    <w:rsid w:val="002A7BB8"/>
    <w:rsid w:val="002B1106"/>
    <w:rsid w:val="002F1BFC"/>
    <w:rsid w:val="00312EF3"/>
    <w:rsid w:val="003224DE"/>
    <w:rsid w:val="00323527"/>
    <w:rsid w:val="003264EA"/>
    <w:rsid w:val="00353DB9"/>
    <w:rsid w:val="00355848"/>
    <w:rsid w:val="00387B9C"/>
    <w:rsid w:val="003A2742"/>
    <w:rsid w:val="003B40B6"/>
    <w:rsid w:val="003C5590"/>
    <w:rsid w:val="003D5AF0"/>
    <w:rsid w:val="003D793C"/>
    <w:rsid w:val="003E2C31"/>
    <w:rsid w:val="003F5AF0"/>
    <w:rsid w:val="00402B05"/>
    <w:rsid w:val="00412623"/>
    <w:rsid w:val="00416514"/>
    <w:rsid w:val="0043126B"/>
    <w:rsid w:val="00431C6D"/>
    <w:rsid w:val="00433096"/>
    <w:rsid w:val="004A2CDB"/>
    <w:rsid w:val="004B3F93"/>
    <w:rsid w:val="004C0A17"/>
    <w:rsid w:val="004C3D92"/>
    <w:rsid w:val="00521A68"/>
    <w:rsid w:val="00534B6B"/>
    <w:rsid w:val="00540DA3"/>
    <w:rsid w:val="00550A4D"/>
    <w:rsid w:val="005514CA"/>
    <w:rsid w:val="005904B3"/>
    <w:rsid w:val="00595717"/>
    <w:rsid w:val="005A4D6F"/>
    <w:rsid w:val="005A6C68"/>
    <w:rsid w:val="005B6919"/>
    <w:rsid w:val="005D78CF"/>
    <w:rsid w:val="005E229D"/>
    <w:rsid w:val="005F5078"/>
    <w:rsid w:val="005F7E7A"/>
    <w:rsid w:val="006114F2"/>
    <w:rsid w:val="00623FDA"/>
    <w:rsid w:val="006354D1"/>
    <w:rsid w:val="0064711E"/>
    <w:rsid w:val="00660373"/>
    <w:rsid w:val="00670F55"/>
    <w:rsid w:val="00671C4A"/>
    <w:rsid w:val="00690B0D"/>
    <w:rsid w:val="006A360E"/>
    <w:rsid w:val="006B75C7"/>
    <w:rsid w:val="006C1C9F"/>
    <w:rsid w:val="006C2D50"/>
    <w:rsid w:val="006C7629"/>
    <w:rsid w:val="006E0A12"/>
    <w:rsid w:val="006E2BC5"/>
    <w:rsid w:val="006E5BD4"/>
    <w:rsid w:val="00716C31"/>
    <w:rsid w:val="00777D62"/>
    <w:rsid w:val="00781320"/>
    <w:rsid w:val="007A1D34"/>
    <w:rsid w:val="007A4953"/>
    <w:rsid w:val="007C1801"/>
    <w:rsid w:val="007C41A1"/>
    <w:rsid w:val="007D7574"/>
    <w:rsid w:val="007F07FB"/>
    <w:rsid w:val="00810C5E"/>
    <w:rsid w:val="00827AB1"/>
    <w:rsid w:val="008331AE"/>
    <w:rsid w:val="00842539"/>
    <w:rsid w:val="00844EE3"/>
    <w:rsid w:val="00845CFD"/>
    <w:rsid w:val="00872EAD"/>
    <w:rsid w:val="008824EF"/>
    <w:rsid w:val="00886787"/>
    <w:rsid w:val="008B4D49"/>
    <w:rsid w:val="008B4FCD"/>
    <w:rsid w:val="008C43EB"/>
    <w:rsid w:val="008D4D3A"/>
    <w:rsid w:val="008D7CE9"/>
    <w:rsid w:val="008E352D"/>
    <w:rsid w:val="008F73DB"/>
    <w:rsid w:val="009126A4"/>
    <w:rsid w:val="009137A7"/>
    <w:rsid w:val="00916E1D"/>
    <w:rsid w:val="00932018"/>
    <w:rsid w:val="00933B5E"/>
    <w:rsid w:val="00946594"/>
    <w:rsid w:val="009547E1"/>
    <w:rsid w:val="00982720"/>
    <w:rsid w:val="00991BD6"/>
    <w:rsid w:val="009A1442"/>
    <w:rsid w:val="009A3DEE"/>
    <w:rsid w:val="009D10C2"/>
    <w:rsid w:val="009D4E65"/>
    <w:rsid w:val="009E0E2A"/>
    <w:rsid w:val="009F0AC9"/>
    <w:rsid w:val="009F0C72"/>
    <w:rsid w:val="009F2B3A"/>
    <w:rsid w:val="009F57E7"/>
    <w:rsid w:val="00A527BD"/>
    <w:rsid w:val="00A57429"/>
    <w:rsid w:val="00A612D8"/>
    <w:rsid w:val="00A64A10"/>
    <w:rsid w:val="00A654FF"/>
    <w:rsid w:val="00A7163C"/>
    <w:rsid w:val="00A7192F"/>
    <w:rsid w:val="00A82C07"/>
    <w:rsid w:val="00A83661"/>
    <w:rsid w:val="00A90804"/>
    <w:rsid w:val="00A978A4"/>
    <w:rsid w:val="00AD323D"/>
    <w:rsid w:val="00AD7E97"/>
    <w:rsid w:val="00AE5856"/>
    <w:rsid w:val="00AF3908"/>
    <w:rsid w:val="00B069C3"/>
    <w:rsid w:val="00B1631D"/>
    <w:rsid w:val="00B25727"/>
    <w:rsid w:val="00B26CFB"/>
    <w:rsid w:val="00B40B79"/>
    <w:rsid w:val="00B649F9"/>
    <w:rsid w:val="00B65909"/>
    <w:rsid w:val="00B71EBE"/>
    <w:rsid w:val="00B72D84"/>
    <w:rsid w:val="00B813BE"/>
    <w:rsid w:val="00B81B74"/>
    <w:rsid w:val="00B81F03"/>
    <w:rsid w:val="00BA41CF"/>
    <w:rsid w:val="00BC0388"/>
    <w:rsid w:val="00BC62A5"/>
    <w:rsid w:val="00BD3385"/>
    <w:rsid w:val="00BE0D06"/>
    <w:rsid w:val="00BE31AD"/>
    <w:rsid w:val="00BE609C"/>
    <w:rsid w:val="00C02658"/>
    <w:rsid w:val="00C31BFF"/>
    <w:rsid w:val="00C44BAF"/>
    <w:rsid w:val="00C657A1"/>
    <w:rsid w:val="00CA7C27"/>
    <w:rsid w:val="00CB12F8"/>
    <w:rsid w:val="00CB6146"/>
    <w:rsid w:val="00CC0B59"/>
    <w:rsid w:val="00CC3966"/>
    <w:rsid w:val="00CC3FB5"/>
    <w:rsid w:val="00CC7EF0"/>
    <w:rsid w:val="00CD22C9"/>
    <w:rsid w:val="00CF35F7"/>
    <w:rsid w:val="00D00792"/>
    <w:rsid w:val="00D30D7C"/>
    <w:rsid w:val="00D30DEE"/>
    <w:rsid w:val="00D60BBC"/>
    <w:rsid w:val="00D61207"/>
    <w:rsid w:val="00D72922"/>
    <w:rsid w:val="00D75A18"/>
    <w:rsid w:val="00D75D8F"/>
    <w:rsid w:val="00D82DF2"/>
    <w:rsid w:val="00D956B8"/>
    <w:rsid w:val="00DA0493"/>
    <w:rsid w:val="00DB7E85"/>
    <w:rsid w:val="00DD7F13"/>
    <w:rsid w:val="00DE666E"/>
    <w:rsid w:val="00DF174D"/>
    <w:rsid w:val="00DF6572"/>
    <w:rsid w:val="00E002DB"/>
    <w:rsid w:val="00E45444"/>
    <w:rsid w:val="00E50A04"/>
    <w:rsid w:val="00E56D69"/>
    <w:rsid w:val="00E60C87"/>
    <w:rsid w:val="00E65AA3"/>
    <w:rsid w:val="00E677E2"/>
    <w:rsid w:val="00E72D00"/>
    <w:rsid w:val="00E77E34"/>
    <w:rsid w:val="00E825A2"/>
    <w:rsid w:val="00EA667E"/>
    <w:rsid w:val="00EB5099"/>
    <w:rsid w:val="00EC07BC"/>
    <w:rsid w:val="00EC7E16"/>
    <w:rsid w:val="00ED1916"/>
    <w:rsid w:val="00EF3AA3"/>
    <w:rsid w:val="00EF47A3"/>
    <w:rsid w:val="00F06697"/>
    <w:rsid w:val="00F2022B"/>
    <w:rsid w:val="00F21715"/>
    <w:rsid w:val="00F25C1C"/>
    <w:rsid w:val="00F32FC8"/>
    <w:rsid w:val="00F52D75"/>
    <w:rsid w:val="00F7340F"/>
    <w:rsid w:val="00F859FE"/>
    <w:rsid w:val="00F8671D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7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312EF3"/>
    <w:pPr>
      <w:overflowPunct w:val="0"/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BC62A5"/>
    <w:pPr>
      <w:snapToGrid w:val="0"/>
      <w:spacing w:line="319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customStyle="1" w:styleId="-">
    <w:name w:val="●解析-評分原則表格"/>
    <w:basedOn w:val="a"/>
    <w:qFormat/>
    <w:rsid w:val="00E60C87"/>
    <w:pPr>
      <w:tabs>
        <w:tab w:val="left" w:pos="1567"/>
      </w:tabs>
      <w:snapToGrid w:val="0"/>
    </w:pPr>
    <w:rPr>
      <w:rFonts w:eastAsia="新細明體"/>
      <w:color w:val="FF0000"/>
      <w:sz w:val="22"/>
    </w:rPr>
  </w:style>
  <w:style w:type="paragraph" w:customStyle="1" w:styleId="af5">
    <w:name w:val="●解析"/>
    <w:basedOn w:val="a"/>
    <w:link w:val="af6"/>
    <w:rsid w:val="002A7BB8"/>
    <w:pPr>
      <w:tabs>
        <w:tab w:val="left" w:pos="1567"/>
      </w:tabs>
      <w:ind w:leftChars="150" w:left="650" w:hangingChars="500" w:hanging="500"/>
    </w:pPr>
    <w:rPr>
      <w:rFonts w:eastAsia="新細明體"/>
      <w:color w:val="FF0000"/>
      <w:sz w:val="22"/>
    </w:rPr>
  </w:style>
  <w:style w:type="character" w:customStyle="1" w:styleId="af6">
    <w:name w:val="●解析 字元"/>
    <w:link w:val="af5"/>
    <w:rsid w:val="002A7BB8"/>
    <w:rPr>
      <w:color w:val="FF0000"/>
      <w:kern w:val="2"/>
      <w:sz w:val="2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312EF3"/>
    <w:pPr>
      <w:overflowPunct w:val="0"/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BC62A5"/>
    <w:pPr>
      <w:snapToGrid w:val="0"/>
      <w:spacing w:line="319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customStyle="1" w:styleId="-">
    <w:name w:val="●解析-評分原則表格"/>
    <w:basedOn w:val="a"/>
    <w:qFormat/>
    <w:rsid w:val="00E60C87"/>
    <w:pPr>
      <w:tabs>
        <w:tab w:val="left" w:pos="1567"/>
      </w:tabs>
      <w:snapToGrid w:val="0"/>
    </w:pPr>
    <w:rPr>
      <w:rFonts w:eastAsia="新細明體"/>
      <w:color w:val="FF0000"/>
      <w:sz w:val="22"/>
    </w:rPr>
  </w:style>
  <w:style w:type="paragraph" w:customStyle="1" w:styleId="af5">
    <w:name w:val="●解析"/>
    <w:basedOn w:val="a"/>
    <w:link w:val="af6"/>
    <w:rsid w:val="002A7BB8"/>
    <w:pPr>
      <w:tabs>
        <w:tab w:val="left" w:pos="1567"/>
      </w:tabs>
      <w:ind w:leftChars="150" w:left="650" w:hangingChars="500" w:hanging="500"/>
    </w:pPr>
    <w:rPr>
      <w:rFonts w:eastAsia="新細明體"/>
      <w:color w:val="FF0000"/>
      <w:sz w:val="22"/>
    </w:rPr>
  </w:style>
  <w:style w:type="character" w:customStyle="1" w:styleId="af6">
    <w:name w:val="●解析 字元"/>
    <w:link w:val="af5"/>
    <w:rsid w:val="002A7BB8"/>
    <w:rPr>
      <w:color w:val="FF0000"/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2869</Words>
  <Characters>459</Characters>
  <Application>Microsoft Office Word</Application>
  <DocSecurity>0</DocSecurity>
  <Lines>3</Lines>
  <Paragraphs>6</Paragraphs>
  <ScaleCrop>false</ScaleCrop>
  <Company/>
  <LinksUpToDate>false</LinksUpToDate>
  <CharactersWithSpaces>3322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雅雯</cp:lastModifiedBy>
  <cp:revision>71</cp:revision>
  <cp:lastPrinted>2017-01-06T08:16:00Z</cp:lastPrinted>
  <dcterms:created xsi:type="dcterms:W3CDTF">2022-08-25T06:06:00Z</dcterms:created>
  <dcterms:modified xsi:type="dcterms:W3CDTF">2025-09-05T01:03:00Z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