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13A" w:rsidRPr="00DF174D" w:rsidRDefault="0039213A" w:rsidP="0039213A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  <w:r w:rsidR="00AA7DB0">
        <w:rPr>
          <w:rFonts w:ascii="華康楷書體W5" w:eastAsia="華康楷書體W5" w:hAnsi="標楷體"/>
          <w:noProof/>
          <w:sz w:val="40"/>
          <w:szCs w:val="40"/>
        </w:rPr>
        <w:drawing>
          <wp:anchor distT="0" distB="0" distL="114300" distR="114300" simplePos="0" relativeHeight="251658240" behindDoc="0" locked="1" layoutInCell="1" allowOverlap="1">
            <wp:simplePos x="0" y="0"/>
            <wp:positionH relativeFrom="column">
              <wp:posOffset>4772660</wp:posOffset>
            </wp:positionH>
            <wp:positionV relativeFrom="paragraph">
              <wp:posOffset>9243060</wp:posOffset>
            </wp:positionV>
            <wp:extent cx="1342390" cy="266065"/>
            <wp:effectExtent l="0" t="0" r="0" b="63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1_A1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213A" w:rsidRPr="00DF174D" w:rsidRDefault="0039213A" w:rsidP="0039213A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112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>
        <w:rPr>
          <w:rFonts w:ascii="華康楷書體W5" w:eastAsia="華康楷書體W5" w:hAnsi="標楷體" w:hint="eastAsia"/>
          <w:sz w:val="40"/>
          <w:szCs w:val="40"/>
        </w:rPr>
        <w:t>全真模擬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39213A" w:rsidRPr="00AD7E97" w:rsidRDefault="0039213A" w:rsidP="0039213A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國語文寫作能力測驗</w:t>
      </w:r>
    </w:p>
    <w:p w:rsidR="0035097A" w:rsidRPr="0039213A" w:rsidRDefault="0035097A" w:rsidP="0039213A">
      <w:pPr>
        <w:rPr>
          <w:b/>
          <w:sz w:val="26"/>
          <w:szCs w:val="26"/>
        </w:rPr>
      </w:pPr>
      <w:r w:rsidRPr="0039213A">
        <w:rPr>
          <w:b/>
          <w:sz w:val="26"/>
          <w:szCs w:val="26"/>
        </w:rPr>
        <w:t>一、</w:t>
      </w:r>
    </w:p>
    <w:p w:rsidR="0035097A" w:rsidRPr="0035097A" w:rsidRDefault="0035097A" w:rsidP="0035097A">
      <w:pPr>
        <w:pStyle w:val="a3"/>
        <w:ind w:leftChars="0" w:left="1446" w:hangingChars="600" w:hanging="1446"/>
        <w:rPr>
          <w:color w:val="auto"/>
        </w:rPr>
      </w:pPr>
      <w:r w:rsidRPr="0035097A">
        <w:rPr>
          <w:rFonts w:ascii="華康中黑體" w:eastAsia="華康中黑體" w:hAnsi="Cambria Math" w:cs="Cambria Math" w:hint="eastAsia"/>
          <w:color w:val="auto"/>
          <w:szCs w:val="22"/>
        </w:rPr>
        <w:t>◎</w:t>
      </w:r>
      <w:r w:rsidRPr="0035097A">
        <w:rPr>
          <w:rFonts w:ascii="華康中黑體" w:eastAsia="華康中黑體" w:hint="eastAsia"/>
          <w:color w:val="auto"/>
          <w:szCs w:val="22"/>
        </w:rPr>
        <w:t>測驗目的：</w:t>
      </w:r>
      <w:r w:rsidRPr="0035097A">
        <w:rPr>
          <w:color w:val="auto"/>
          <w:szCs w:val="22"/>
        </w:rPr>
        <w:tab/>
      </w:r>
      <w:r w:rsidRPr="0035097A">
        <w:rPr>
          <w:rFonts w:hint="eastAsia"/>
          <w:color w:val="auto"/>
        </w:rPr>
        <w:t>知性的統整判斷能力。</w:t>
      </w:r>
    </w:p>
    <w:p w:rsidR="0035097A" w:rsidRPr="0035097A" w:rsidRDefault="0035097A" w:rsidP="0035097A">
      <w:pPr>
        <w:pStyle w:val="a3"/>
        <w:ind w:leftChars="0" w:left="1446" w:hangingChars="600" w:hanging="1446"/>
        <w:rPr>
          <w:color w:val="auto"/>
        </w:rPr>
      </w:pPr>
      <w:r w:rsidRPr="0035097A">
        <w:rPr>
          <w:rFonts w:ascii="華康中黑體" w:eastAsia="華康中黑體" w:hAnsi="Cambria Math" w:cs="Cambria Math" w:hint="eastAsia"/>
          <w:color w:val="auto"/>
          <w:szCs w:val="22"/>
        </w:rPr>
        <w:t>◎</w:t>
      </w:r>
      <w:r w:rsidRPr="0035097A">
        <w:rPr>
          <w:rFonts w:ascii="華康中黑體" w:eastAsia="華康中黑體" w:hint="eastAsia"/>
          <w:color w:val="auto"/>
          <w:szCs w:val="22"/>
        </w:rPr>
        <w:t>命題用意：</w:t>
      </w:r>
      <w:r w:rsidRPr="0035097A">
        <w:rPr>
          <w:color w:val="auto"/>
        </w:rPr>
        <w:tab/>
      </w:r>
      <w:r w:rsidRPr="0035097A">
        <w:rPr>
          <w:rFonts w:hint="eastAsia"/>
          <w:color w:val="auto"/>
        </w:rPr>
        <w:t>網路世界充斥許多假消息、假新聞，產生的原因與社群網站的商業模式有關，藉由流量和點閱率來賺取廣告費的分潤。考生可藉由此題了解網路的商業模式運作，個人獨立思考能力和判斷能力相當重要，唯有理性思考，明辨真知，才不致使自己落入被人操縱、控制思想的陷阱。</w:t>
      </w:r>
    </w:p>
    <w:p w:rsidR="004E0CC2" w:rsidRPr="0035097A" w:rsidRDefault="004E0CC2" w:rsidP="004E0CC2">
      <w:pPr>
        <w:pStyle w:val="a3"/>
        <w:ind w:leftChars="0" w:left="1446" w:hangingChars="600" w:hanging="1446"/>
        <w:rPr>
          <w:rFonts w:ascii="華康中黑體" w:eastAsia="華康中黑體" w:hAnsi="Cambria Math" w:cs="Cambria Math"/>
          <w:color w:val="auto"/>
          <w:szCs w:val="22"/>
        </w:rPr>
      </w:pPr>
      <w:r w:rsidRPr="0035097A">
        <w:rPr>
          <w:rFonts w:ascii="華康中黑體" w:eastAsia="華康中黑體" w:hAnsi="Cambria Math" w:cs="Cambria Math"/>
          <w:color w:val="auto"/>
          <w:szCs w:val="22"/>
        </w:rPr>
        <w:t>◎</w:t>
      </w:r>
      <w:r w:rsidRPr="0035097A">
        <w:rPr>
          <w:rFonts w:ascii="華康中黑體" w:eastAsia="華康中黑體" w:hAnsi="Cambria Math" w:cs="Cambria Math"/>
          <w:color w:val="auto"/>
          <w:szCs w:val="22"/>
        </w:rPr>
        <w:t>參考答案</w:t>
      </w:r>
      <w:r w:rsidRPr="0035097A">
        <w:rPr>
          <w:rFonts w:ascii="華康中黑體" w:eastAsia="華康中黑體" w:hAnsi="Cambria Math" w:cs="Cambria Math" w:hint="eastAsia"/>
          <w:color w:val="auto"/>
          <w:szCs w:val="22"/>
        </w:rPr>
        <w:t>：</w:t>
      </w:r>
    </w:p>
    <w:p w:rsidR="004E0CC2" w:rsidRPr="0035097A" w:rsidRDefault="004E0CC2" w:rsidP="004E0CC2">
      <w:pPr>
        <w:pStyle w:val="a3"/>
        <w:ind w:leftChars="0" w:left="1446" w:hangingChars="600" w:hanging="1446"/>
        <w:rPr>
          <w:color w:val="auto"/>
        </w:rPr>
      </w:pPr>
      <w:r w:rsidRPr="0035097A">
        <w:rPr>
          <w:rFonts w:hint="eastAsia"/>
          <w:color w:val="auto"/>
        </w:rPr>
        <w:t>問題（一）</w:t>
      </w:r>
    </w:p>
    <w:p w:rsidR="004E0CC2" w:rsidRPr="0035097A" w:rsidRDefault="004E0CC2" w:rsidP="00E856DD">
      <w:pPr>
        <w:pStyle w:val="a3"/>
        <w:ind w:leftChars="0" w:left="0" w:firstLineChars="0" w:firstLine="0"/>
        <w:rPr>
          <w:color w:val="auto"/>
        </w:rPr>
      </w:pPr>
      <w:r w:rsidRPr="0035097A">
        <w:rPr>
          <w:rFonts w:hint="eastAsia"/>
          <w:color w:val="auto"/>
        </w:rPr>
        <w:t>內容農場文是透過大量複製、生產及快速投放的方式產生，為的是能創造高流量、高點閱率，以賺取廣告費的分潤，文章內容包羅萬象，卻未必是真實資訊。（</w:t>
      </w:r>
      <w:r w:rsidRPr="0035097A">
        <w:rPr>
          <w:rFonts w:hint="eastAsia"/>
          <w:color w:val="auto"/>
        </w:rPr>
        <w:t>69</w:t>
      </w:r>
      <w:r w:rsidRPr="0035097A">
        <w:rPr>
          <w:rFonts w:hint="eastAsia"/>
          <w:color w:val="auto"/>
        </w:rPr>
        <w:t>字）</w:t>
      </w:r>
    </w:p>
    <w:p w:rsidR="004E0CC2" w:rsidRPr="0035097A" w:rsidRDefault="004E0CC2" w:rsidP="00E94464">
      <w:pPr>
        <w:pStyle w:val="a3"/>
        <w:spacing w:beforeLines="50" w:before="196"/>
        <w:ind w:leftChars="0" w:left="1446" w:hangingChars="600" w:hanging="1446"/>
        <w:rPr>
          <w:color w:val="auto"/>
        </w:rPr>
      </w:pPr>
      <w:r w:rsidRPr="0035097A">
        <w:rPr>
          <w:rFonts w:hint="eastAsia"/>
          <w:color w:val="auto"/>
        </w:rPr>
        <w:t>問題（二）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b/>
          <w:color w:val="auto"/>
        </w:rPr>
      </w:pPr>
      <w:r w:rsidRPr="0035097A">
        <w:rPr>
          <w:rFonts w:hint="eastAsia"/>
          <w:b/>
          <w:color w:val="auto"/>
        </w:rPr>
        <w:t>製造真相的時代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color w:val="auto"/>
        </w:rPr>
      </w:pPr>
      <w:r w:rsidRPr="0035097A">
        <w:rPr>
          <w:color w:val="auto"/>
        </w:rPr>
        <w:t xml:space="preserve">　　</w:t>
      </w:r>
      <w:r w:rsidRPr="0035097A">
        <w:rPr>
          <w:rFonts w:hint="eastAsia"/>
          <w:color w:val="auto"/>
        </w:rPr>
        <w:t>科技發達的年代，許多資訊可在網路上輕易查閱，人們能</w:t>
      </w:r>
      <w:r w:rsidR="00E856DD" w:rsidRPr="0035097A">
        <w:rPr>
          <w:rFonts w:hint="eastAsia"/>
          <w:color w:val="auto"/>
        </w:rPr>
        <w:t>透過網路</w:t>
      </w:r>
      <w:r w:rsidRPr="0035097A">
        <w:rPr>
          <w:rFonts w:hint="eastAsia"/>
          <w:color w:val="auto"/>
        </w:rPr>
        <w:t>輕鬆地解決生活上各種疑難雜症。然而，網路上也充斥各種假消息、假新聞，例如內容農場網站為賺取廣告費，大量複製、生產沒有實證的文章。因此，一般民眾容易誤信沒有實證的資訊，輕則無害，重則可能誤信偏方影響健康。更可怕的是，在選舉時刻，政黨或政治人物為獲得勝利，可能製造假消息以影響輿論風向，進一步影響國家的未來、人民的福祉。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color w:val="auto"/>
        </w:rPr>
      </w:pPr>
      <w:r w:rsidRPr="0035097A">
        <w:rPr>
          <w:color w:val="auto"/>
        </w:rPr>
        <w:t xml:space="preserve">　　</w:t>
      </w:r>
      <w:r w:rsidRPr="0035097A">
        <w:rPr>
          <w:rFonts w:hint="eastAsia"/>
          <w:color w:val="auto"/>
        </w:rPr>
        <w:t>我們應如何得知事情的真相</w:t>
      </w:r>
      <w:r w:rsidR="00E856DD" w:rsidRPr="0035097A">
        <w:rPr>
          <w:rFonts w:hint="eastAsia"/>
          <w:color w:val="auto"/>
        </w:rPr>
        <w:t>？</w:t>
      </w:r>
      <w:r w:rsidRPr="0035097A">
        <w:rPr>
          <w:rFonts w:hint="eastAsia"/>
          <w:color w:val="auto"/>
        </w:rPr>
        <w:t>首先，我認為人們對任何事應具備懷疑和反思能力，因為真相通常不是非黑即白，而是複雜的面貌。其次，人們應該提高媒體素養能力，查證資訊來源，多方閱讀各種媒體報導，以平衡自己的觀點。第三，透過立法以箝制有心人士惡意散播假訊息，遏止社會亂象。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color w:val="auto"/>
        </w:rPr>
      </w:pPr>
      <w:r w:rsidRPr="0035097A">
        <w:rPr>
          <w:color w:val="auto"/>
        </w:rPr>
        <w:t xml:space="preserve">　　</w:t>
      </w:r>
      <w:r w:rsidRPr="0035097A">
        <w:rPr>
          <w:rFonts w:hint="eastAsia"/>
          <w:color w:val="auto"/>
        </w:rPr>
        <w:t>網路的發達有助於言論的自由，資訊易於傳播亦有助於揭露社會不公不義的事件，然而這仍取決於人民的思辨能力，言論自由才能不被有心人士或團體操縱，成為意識形態下的傀儡。</w:t>
      </w:r>
      <w:r w:rsidRPr="0035097A">
        <w:rPr>
          <w:color w:val="auto"/>
        </w:rPr>
        <w:t>（</w:t>
      </w:r>
      <w:r w:rsidRPr="0035097A">
        <w:rPr>
          <w:rFonts w:hint="eastAsia"/>
          <w:color w:val="auto"/>
        </w:rPr>
        <w:t>39</w:t>
      </w:r>
      <w:r w:rsidR="00E856DD" w:rsidRPr="0035097A">
        <w:rPr>
          <w:rFonts w:hint="eastAsia"/>
          <w:color w:val="auto"/>
        </w:rPr>
        <w:t>6</w:t>
      </w:r>
      <w:r w:rsidRPr="0035097A">
        <w:rPr>
          <w:color w:val="auto"/>
        </w:rPr>
        <w:t>字）</w:t>
      </w:r>
    </w:p>
    <w:p w:rsidR="0039213A" w:rsidRDefault="0039213A">
      <w:pPr>
        <w:widowControl/>
        <w:jc w:val="left"/>
        <w:rPr>
          <w:rFonts w:ascii="華康中黑體" w:eastAsia="華康中黑體" w:hAnsi="Cambria Math" w:cs="Cambria Math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  <w:bookmarkStart w:id="0" w:name="_GoBack"/>
      <w:bookmarkEnd w:id="0"/>
    </w:p>
    <w:p w:rsidR="004E0CC2" w:rsidRPr="0035097A" w:rsidRDefault="004E0CC2" w:rsidP="004E0CC2">
      <w:pPr>
        <w:pStyle w:val="a3"/>
        <w:ind w:leftChars="0" w:left="1446" w:hangingChars="600" w:hanging="1446"/>
        <w:rPr>
          <w:rFonts w:ascii="華康中黑體" w:eastAsia="華康中黑體" w:hAnsi="Cambria Math" w:cs="Cambria Math"/>
          <w:color w:val="auto"/>
          <w:szCs w:val="22"/>
        </w:rPr>
      </w:pPr>
      <w:r w:rsidRPr="0035097A">
        <w:rPr>
          <w:rFonts w:ascii="華康中黑體" w:eastAsia="華康中黑體" w:hAnsi="Cambria Math" w:cs="Cambria Math"/>
          <w:color w:val="auto"/>
          <w:szCs w:val="22"/>
        </w:rPr>
        <w:lastRenderedPageBreak/>
        <w:t>◎</w:t>
      </w:r>
      <w:r w:rsidRPr="0035097A">
        <w:rPr>
          <w:rFonts w:ascii="華康中黑體" w:eastAsia="華康中黑體" w:hAnsi="Cambria Math" w:cs="Cambria Math"/>
          <w:color w:val="auto"/>
          <w:szCs w:val="22"/>
        </w:rPr>
        <w:t>評分原則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color w:val="auto"/>
        </w:rPr>
      </w:pPr>
      <w:r w:rsidRPr="0035097A">
        <w:rPr>
          <w:color w:val="auto"/>
        </w:rPr>
        <w:t>問題（一）：</w:t>
      </w:r>
    </w:p>
    <w:tbl>
      <w:tblPr>
        <w:tblW w:w="489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41"/>
        <w:gridCol w:w="805"/>
        <w:gridCol w:w="803"/>
      </w:tblGrid>
      <w:tr w:rsidR="0035097A" w:rsidRPr="0035097A" w:rsidTr="0035097A">
        <w:trPr>
          <w:trHeight w:val="380"/>
        </w:trPr>
        <w:tc>
          <w:tcPr>
            <w:tcW w:w="4167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作答情形</w:t>
            </w:r>
          </w:p>
        </w:tc>
        <w:tc>
          <w:tcPr>
            <w:tcW w:w="417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等第</w:t>
            </w:r>
          </w:p>
        </w:tc>
        <w:tc>
          <w:tcPr>
            <w:tcW w:w="416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分數</w:t>
            </w:r>
          </w:p>
        </w:tc>
      </w:tr>
      <w:tr w:rsidR="0035097A" w:rsidRPr="0035097A" w:rsidTr="0035097A">
        <w:trPr>
          <w:trHeight w:val="478"/>
        </w:trPr>
        <w:tc>
          <w:tcPr>
            <w:tcW w:w="4167" w:type="pct"/>
          </w:tcPr>
          <w:p w:rsidR="004E0CC2" w:rsidRPr="0035097A" w:rsidRDefault="004E0CC2" w:rsidP="00E94464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能正確說明創作形式（大量複製、生產及快速投放的方式）及目的（創造高流量、高點閱率，以賺取廣告費的分潤），並能提出文章特性為內容</w:t>
            </w:r>
            <w:r w:rsidR="00E94464" w:rsidRPr="0035097A">
              <w:rPr>
                <w:rFonts w:hint="eastAsia"/>
                <w:color w:val="auto"/>
              </w:rPr>
              <w:t>包羅萬象</w:t>
            </w:r>
            <w:r w:rsidRPr="0035097A">
              <w:rPr>
                <w:rFonts w:hint="eastAsia"/>
                <w:color w:val="auto"/>
              </w:rPr>
              <w:t>，卻未必真實可證。內容清晰、概括精準。</w:t>
            </w:r>
          </w:p>
        </w:tc>
        <w:tc>
          <w:tcPr>
            <w:tcW w:w="417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A</w:t>
            </w:r>
          </w:p>
        </w:tc>
        <w:tc>
          <w:tcPr>
            <w:tcW w:w="416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4</w:t>
            </w:r>
            <w:r w:rsidRPr="0035097A">
              <w:rPr>
                <w:rFonts w:hint="eastAsia"/>
                <w:color w:val="auto"/>
              </w:rPr>
              <w:t>-3</w:t>
            </w:r>
          </w:p>
        </w:tc>
      </w:tr>
      <w:tr w:rsidR="0035097A" w:rsidRPr="0035097A" w:rsidTr="0035097A">
        <w:trPr>
          <w:trHeight w:val="414"/>
        </w:trPr>
        <w:tc>
          <w:tcPr>
            <w:tcW w:w="4167" w:type="pct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能正確說明創作形式及目的，卻未說明文章特性。或創作形式、目的，僅有一項回答正確，且未能完整分析文章特性</w:t>
            </w:r>
            <w:r w:rsidR="00E856DD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417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B</w:t>
            </w:r>
          </w:p>
        </w:tc>
        <w:tc>
          <w:tcPr>
            <w:tcW w:w="416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2</w:t>
            </w:r>
          </w:p>
        </w:tc>
      </w:tr>
      <w:tr w:rsidR="0035097A" w:rsidRPr="0035097A" w:rsidTr="0035097A">
        <w:trPr>
          <w:trHeight w:val="405"/>
        </w:trPr>
        <w:tc>
          <w:tcPr>
            <w:tcW w:w="4167" w:type="pct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就創作形式、目的，僅有一項回答正確，亦未能正確分析文章特性</w:t>
            </w:r>
            <w:r w:rsidR="00E856DD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417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C</w:t>
            </w:r>
          </w:p>
        </w:tc>
        <w:tc>
          <w:tcPr>
            <w:tcW w:w="416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1</w:t>
            </w:r>
          </w:p>
        </w:tc>
      </w:tr>
      <w:tr w:rsidR="0035097A" w:rsidRPr="0035097A" w:rsidTr="0035097A">
        <w:trPr>
          <w:trHeight w:val="426"/>
        </w:trPr>
        <w:tc>
          <w:tcPr>
            <w:tcW w:w="4167" w:type="pct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空白卷，或文不對題，或僅抄錄題幹</w:t>
            </w:r>
            <w:r w:rsidR="00E856DD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417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0</w:t>
            </w:r>
          </w:p>
        </w:tc>
        <w:tc>
          <w:tcPr>
            <w:tcW w:w="416" w:type="pc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0</w:t>
            </w:r>
          </w:p>
        </w:tc>
      </w:tr>
    </w:tbl>
    <w:p w:rsidR="004E0CC2" w:rsidRPr="0035097A" w:rsidRDefault="004E0CC2" w:rsidP="00E94464">
      <w:pPr>
        <w:pStyle w:val="a3"/>
        <w:spacing w:beforeLines="50" w:before="196"/>
        <w:ind w:leftChars="0" w:left="0" w:firstLineChars="0" w:firstLine="0"/>
        <w:rPr>
          <w:color w:val="auto"/>
        </w:rPr>
      </w:pPr>
      <w:r w:rsidRPr="0035097A">
        <w:rPr>
          <w:color w:val="auto"/>
        </w:rPr>
        <w:t>問題（二）：</w:t>
      </w:r>
    </w:p>
    <w:tbl>
      <w:tblPr>
        <w:tblW w:w="96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51"/>
        <w:gridCol w:w="770"/>
        <w:gridCol w:w="840"/>
        <w:gridCol w:w="784"/>
      </w:tblGrid>
      <w:tr w:rsidR="0035097A" w:rsidRPr="0035097A" w:rsidTr="0035097A">
        <w:trPr>
          <w:trHeight w:val="380"/>
        </w:trPr>
        <w:tc>
          <w:tcPr>
            <w:tcW w:w="7251" w:type="dxa"/>
            <w:vAlign w:val="center"/>
          </w:tcPr>
          <w:p w:rsidR="004E0CC2" w:rsidRPr="0035097A" w:rsidRDefault="004E0CC2" w:rsidP="00E856DD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作答情形</w:t>
            </w:r>
          </w:p>
        </w:tc>
        <w:tc>
          <w:tcPr>
            <w:tcW w:w="77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等第</w:t>
            </w:r>
          </w:p>
        </w:tc>
        <w:tc>
          <w:tcPr>
            <w:tcW w:w="84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級分</w:t>
            </w:r>
          </w:p>
        </w:tc>
        <w:tc>
          <w:tcPr>
            <w:tcW w:w="784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分數</w:t>
            </w:r>
          </w:p>
        </w:tc>
      </w:tr>
      <w:tr w:rsidR="0035097A" w:rsidRPr="0035097A" w:rsidTr="0035097A">
        <w:trPr>
          <w:trHeight w:val="794"/>
        </w:trPr>
        <w:tc>
          <w:tcPr>
            <w:tcW w:w="7251" w:type="dxa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能就「</w:t>
            </w:r>
            <w:r w:rsidR="00E856DD" w:rsidRPr="0035097A">
              <w:rPr>
                <w:rFonts w:hint="eastAsia"/>
                <w:color w:val="auto"/>
              </w:rPr>
              <w:t>被有心人士製造的真相</w:t>
            </w:r>
            <w:r w:rsidRPr="0035097A">
              <w:rPr>
                <w:rFonts w:hint="eastAsia"/>
                <w:color w:val="auto"/>
              </w:rPr>
              <w:t>」的現象，闡明對社會的影響與對策，言之有物，論述深刻，文筆流暢，且具思辨深度</w:t>
            </w:r>
            <w:r w:rsidR="00E856DD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770" w:type="dxa"/>
            <w:vMerge w:val="restar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A</w:t>
            </w:r>
          </w:p>
        </w:tc>
        <w:tc>
          <w:tcPr>
            <w:tcW w:w="84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A</w:t>
            </w:r>
            <w:r w:rsidRPr="0035097A">
              <w:rPr>
                <w:rFonts w:hint="eastAsia"/>
                <w:color w:val="auto"/>
              </w:rPr>
              <w:t>+</w:t>
            </w:r>
          </w:p>
        </w:tc>
        <w:tc>
          <w:tcPr>
            <w:tcW w:w="784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21-19</w:t>
            </w:r>
          </w:p>
        </w:tc>
      </w:tr>
      <w:tr w:rsidR="0035097A" w:rsidRPr="0035097A" w:rsidTr="0035097A">
        <w:trPr>
          <w:trHeight w:val="794"/>
        </w:trPr>
        <w:tc>
          <w:tcPr>
            <w:tcW w:w="7251" w:type="dxa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能就「</w:t>
            </w:r>
            <w:r w:rsidR="00E856DD" w:rsidRPr="0035097A">
              <w:rPr>
                <w:rFonts w:hint="eastAsia"/>
                <w:color w:val="auto"/>
              </w:rPr>
              <w:t>被有心人士製造的真相</w:t>
            </w:r>
            <w:r w:rsidRPr="0035097A">
              <w:rPr>
                <w:rFonts w:hint="eastAsia"/>
                <w:color w:val="auto"/>
              </w:rPr>
              <w:t>」的現象，闡明對社會的影響與對策，條理分明，論述清晰，文筆流暢</w:t>
            </w:r>
            <w:r w:rsidR="00E856DD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770" w:type="dxa"/>
            <w:vMerge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</w:p>
        </w:tc>
        <w:tc>
          <w:tcPr>
            <w:tcW w:w="84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A</w:t>
            </w:r>
          </w:p>
        </w:tc>
        <w:tc>
          <w:tcPr>
            <w:tcW w:w="784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18-1</w:t>
            </w:r>
            <w:r w:rsidRPr="0035097A">
              <w:rPr>
                <w:rFonts w:hint="eastAsia"/>
                <w:color w:val="auto"/>
              </w:rPr>
              <w:t>5</w:t>
            </w:r>
          </w:p>
        </w:tc>
      </w:tr>
      <w:tr w:rsidR="0035097A" w:rsidRPr="0035097A" w:rsidTr="0035097A">
        <w:trPr>
          <w:trHeight w:val="312"/>
        </w:trPr>
        <w:tc>
          <w:tcPr>
            <w:tcW w:w="7251" w:type="dxa"/>
          </w:tcPr>
          <w:p w:rsidR="004E0CC2" w:rsidRPr="0035097A" w:rsidRDefault="004E0CC2" w:rsidP="00E94464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能就「</w:t>
            </w:r>
            <w:r w:rsidR="00E94464" w:rsidRPr="0035097A">
              <w:rPr>
                <w:rFonts w:hint="eastAsia"/>
                <w:color w:val="auto"/>
              </w:rPr>
              <w:t>被有心人士製造的</w:t>
            </w:r>
            <w:r w:rsidRPr="0035097A">
              <w:rPr>
                <w:rFonts w:hint="eastAsia"/>
                <w:color w:val="auto"/>
              </w:rPr>
              <w:t>真相」的現象，闡明對社會的影響與對策，論述合理，文辭得宜</w:t>
            </w:r>
            <w:r w:rsidR="00E856DD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770" w:type="dxa"/>
            <w:vMerge w:val="restar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B</w:t>
            </w:r>
          </w:p>
        </w:tc>
        <w:tc>
          <w:tcPr>
            <w:tcW w:w="84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B</w:t>
            </w:r>
            <w:r w:rsidRPr="0035097A">
              <w:rPr>
                <w:rFonts w:hint="eastAsia"/>
                <w:color w:val="auto"/>
              </w:rPr>
              <w:t>+</w:t>
            </w:r>
          </w:p>
        </w:tc>
        <w:tc>
          <w:tcPr>
            <w:tcW w:w="784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1</w:t>
            </w:r>
            <w:r w:rsidRPr="0035097A">
              <w:rPr>
                <w:rFonts w:hint="eastAsia"/>
                <w:color w:val="auto"/>
              </w:rPr>
              <w:t>4-</w:t>
            </w:r>
            <w:r w:rsidRPr="0035097A">
              <w:rPr>
                <w:color w:val="auto"/>
              </w:rPr>
              <w:t>12</w:t>
            </w:r>
          </w:p>
        </w:tc>
      </w:tr>
      <w:tr w:rsidR="0035097A" w:rsidRPr="0035097A" w:rsidTr="0035097A">
        <w:trPr>
          <w:trHeight w:val="794"/>
        </w:trPr>
        <w:tc>
          <w:tcPr>
            <w:tcW w:w="7251" w:type="dxa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能大致說明</w:t>
            </w:r>
            <w:r w:rsidR="00E856DD" w:rsidRPr="0035097A">
              <w:rPr>
                <w:rFonts w:hint="eastAsia"/>
                <w:color w:val="auto"/>
              </w:rPr>
              <w:t>「被有心人士製造的真相」</w:t>
            </w:r>
            <w:r w:rsidRPr="0035097A">
              <w:rPr>
                <w:rFonts w:hint="eastAsia"/>
                <w:color w:val="auto"/>
              </w:rPr>
              <w:t>對社會的影響與對策，其中一項說明不明確，論述尚稱合理，文辭平順</w:t>
            </w:r>
            <w:r w:rsidR="00E856DD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770" w:type="dxa"/>
            <w:vMerge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</w:p>
        </w:tc>
        <w:tc>
          <w:tcPr>
            <w:tcW w:w="84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B</w:t>
            </w:r>
          </w:p>
        </w:tc>
        <w:tc>
          <w:tcPr>
            <w:tcW w:w="784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11-8</w:t>
            </w:r>
          </w:p>
        </w:tc>
      </w:tr>
      <w:tr w:rsidR="0035097A" w:rsidRPr="0035097A" w:rsidTr="0035097A">
        <w:trPr>
          <w:trHeight w:val="437"/>
        </w:trPr>
        <w:tc>
          <w:tcPr>
            <w:tcW w:w="7251" w:type="dxa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未能把握題旨，論述空泛，文辭欠通順。</w:t>
            </w:r>
          </w:p>
        </w:tc>
        <w:tc>
          <w:tcPr>
            <w:tcW w:w="770" w:type="dxa"/>
            <w:vMerge w:val="restar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C</w:t>
            </w:r>
          </w:p>
        </w:tc>
        <w:tc>
          <w:tcPr>
            <w:tcW w:w="84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C</w:t>
            </w:r>
            <w:r w:rsidRPr="0035097A">
              <w:rPr>
                <w:rFonts w:hint="eastAsia"/>
                <w:color w:val="auto"/>
              </w:rPr>
              <w:t>+</w:t>
            </w:r>
          </w:p>
        </w:tc>
        <w:tc>
          <w:tcPr>
            <w:tcW w:w="784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7-</w:t>
            </w:r>
            <w:r w:rsidRPr="0035097A">
              <w:rPr>
                <w:rFonts w:hint="eastAsia"/>
                <w:color w:val="auto"/>
              </w:rPr>
              <w:t>5</w:t>
            </w:r>
          </w:p>
        </w:tc>
      </w:tr>
      <w:tr w:rsidR="0035097A" w:rsidRPr="0035097A" w:rsidTr="0035097A">
        <w:trPr>
          <w:trHeight w:val="273"/>
        </w:trPr>
        <w:tc>
          <w:tcPr>
            <w:tcW w:w="7251" w:type="dxa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論述雜亂，文句不通。</w:t>
            </w:r>
          </w:p>
        </w:tc>
        <w:tc>
          <w:tcPr>
            <w:tcW w:w="770" w:type="dxa"/>
            <w:vMerge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</w:p>
        </w:tc>
        <w:tc>
          <w:tcPr>
            <w:tcW w:w="84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C</w:t>
            </w:r>
          </w:p>
        </w:tc>
        <w:tc>
          <w:tcPr>
            <w:tcW w:w="784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4</w:t>
            </w:r>
            <w:r w:rsidRPr="0035097A">
              <w:rPr>
                <w:color w:val="auto"/>
              </w:rPr>
              <w:t>-1</w:t>
            </w:r>
          </w:p>
        </w:tc>
      </w:tr>
      <w:tr w:rsidR="0035097A" w:rsidRPr="0035097A" w:rsidTr="0035097A">
        <w:trPr>
          <w:trHeight w:val="464"/>
        </w:trPr>
        <w:tc>
          <w:tcPr>
            <w:tcW w:w="7251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color w:val="auto"/>
              </w:rPr>
              <w:t>未書寫，文不對題或僅抄錄引文資料者。</w:t>
            </w:r>
          </w:p>
        </w:tc>
        <w:tc>
          <w:tcPr>
            <w:tcW w:w="77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0</w:t>
            </w:r>
          </w:p>
        </w:tc>
        <w:tc>
          <w:tcPr>
            <w:tcW w:w="840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0</w:t>
            </w:r>
          </w:p>
        </w:tc>
        <w:tc>
          <w:tcPr>
            <w:tcW w:w="784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0</w:t>
            </w:r>
          </w:p>
        </w:tc>
      </w:tr>
    </w:tbl>
    <w:p w:rsidR="0035097A" w:rsidRPr="0035097A" w:rsidRDefault="0035097A" w:rsidP="004E0CC2">
      <w:pPr>
        <w:rPr>
          <w:b/>
          <w:sz w:val="26"/>
          <w:szCs w:val="26"/>
        </w:rPr>
      </w:pPr>
    </w:p>
    <w:p w:rsidR="0039213A" w:rsidRPr="0039213A" w:rsidRDefault="0039213A" w:rsidP="0039213A">
      <w:pPr>
        <w:rPr>
          <w:b/>
          <w:sz w:val="26"/>
          <w:szCs w:val="26"/>
        </w:rPr>
      </w:pPr>
      <w:r>
        <w:rPr>
          <w:b/>
          <w:sz w:val="26"/>
          <w:szCs w:val="26"/>
        </w:rPr>
        <w:t>二</w:t>
      </w:r>
      <w:r w:rsidRPr="0039213A">
        <w:rPr>
          <w:b/>
          <w:sz w:val="26"/>
          <w:szCs w:val="26"/>
        </w:rPr>
        <w:t>、</w:t>
      </w:r>
    </w:p>
    <w:p w:rsidR="0035097A" w:rsidRPr="0035097A" w:rsidRDefault="0035097A" w:rsidP="0035097A">
      <w:pPr>
        <w:pStyle w:val="a3"/>
        <w:ind w:leftChars="0" w:left="1446" w:hangingChars="600" w:hanging="1446"/>
        <w:rPr>
          <w:color w:val="auto"/>
        </w:rPr>
      </w:pPr>
      <w:r w:rsidRPr="0035097A">
        <w:rPr>
          <w:rFonts w:ascii="華康中黑體" w:eastAsia="華康中黑體" w:hAnsi="Cambria Math" w:cs="Cambria Math"/>
          <w:color w:val="auto"/>
          <w:szCs w:val="22"/>
        </w:rPr>
        <w:t>◎</w:t>
      </w:r>
      <w:r w:rsidRPr="0035097A">
        <w:rPr>
          <w:rFonts w:ascii="華康中黑體" w:eastAsia="華康中黑體" w:hAnsi="Cambria Math" w:cs="Cambria Math" w:hint="eastAsia"/>
          <w:color w:val="auto"/>
          <w:szCs w:val="22"/>
        </w:rPr>
        <w:t>命題出處：</w:t>
      </w:r>
      <w:r w:rsidRPr="0035097A">
        <w:rPr>
          <w:rFonts w:ascii="華康中黑體" w:eastAsia="華康中黑體" w:hAnsi="Cambria Math" w:cs="Cambria Math"/>
          <w:color w:val="auto"/>
          <w:szCs w:val="22"/>
        </w:rPr>
        <w:tab/>
      </w:r>
      <w:r w:rsidRPr="0035097A">
        <w:rPr>
          <w:rFonts w:hint="eastAsia"/>
          <w:color w:val="auto"/>
        </w:rPr>
        <w:t>乙文節錄自《寫出素養力</w:t>
      </w:r>
      <w:r w:rsidRPr="0035097A">
        <w:rPr>
          <w:rFonts w:hint="eastAsia"/>
          <w:color w:val="auto"/>
          <w:spacing w:val="-40"/>
        </w:rPr>
        <w:t>—</w:t>
      </w:r>
      <w:r w:rsidRPr="0035097A">
        <w:rPr>
          <w:rFonts w:hint="eastAsia"/>
          <w:color w:val="auto"/>
        </w:rPr>
        <w:t>—六大單元教你迎戰國寫測驗》單元</w:t>
      </w:r>
      <w:r w:rsidRPr="0035097A">
        <w:rPr>
          <w:rFonts w:hint="eastAsia"/>
          <w:color w:val="auto"/>
        </w:rPr>
        <w:t>5</w:t>
      </w:r>
    </w:p>
    <w:p w:rsidR="0035097A" w:rsidRPr="0035097A" w:rsidRDefault="0035097A" w:rsidP="0035097A">
      <w:pPr>
        <w:pStyle w:val="a3"/>
        <w:ind w:leftChars="0" w:left="1446" w:hangingChars="600" w:hanging="1446"/>
        <w:rPr>
          <w:color w:val="auto"/>
        </w:rPr>
      </w:pPr>
      <w:r w:rsidRPr="0035097A">
        <w:rPr>
          <w:rFonts w:ascii="華康中黑體" w:eastAsia="華康中黑體" w:hAnsi="Cambria Math" w:cs="Cambria Math"/>
          <w:color w:val="auto"/>
          <w:szCs w:val="22"/>
        </w:rPr>
        <w:t>◎</w:t>
      </w:r>
      <w:r w:rsidRPr="0035097A">
        <w:rPr>
          <w:rFonts w:ascii="華康中黑體" w:eastAsia="華康中黑體" w:hAnsi="Cambria Math" w:cs="Cambria Math" w:hint="eastAsia"/>
          <w:color w:val="auto"/>
          <w:szCs w:val="22"/>
        </w:rPr>
        <w:t>測驗目標：</w:t>
      </w:r>
      <w:r w:rsidRPr="0035097A">
        <w:rPr>
          <w:rFonts w:ascii="華康中黑體" w:eastAsia="華康中黑體" w:hAnsi="Cambria Math" w:cs="Cambria Math"/>
          <w:color w:val="auto"/>
          <w:szCs w:val="22"/>
        </w:rPr>
        <w:tab/>
      </w:r>
      <w:r w:rsidRPr="0035097A">
        <w:rPr>
          <w:rFonts w:hint="eastAsia"/>
          <w:color w:val="auto"/>
        </w:rPr>
        <w:t>情意的感受與抒發能力</w:t>
      </w:r>
    </w:p>
    <w:p w:rsidR="0035097A" w:rsidRPr="0035097A" w:rsidRDefault="0035097A" w:rsidP="0035097A">
      <w:pPr>
        <w:pStyle w:val="a3"/>
        <w:ind w:leftChars="0" w:left="1446" w:hangingChars="600" w:hanging="1446"/>
        <w:rPr>
          <w:color w:val="auto"/>
        </w:rPr>
      </w:pPr>
      <w:r w:rsidRPr="0035097A">
        <w:rPr>
          <w:rFonts w:ascii="華康中黑體" w:eastAsia="華康中黑體" w:hAnsi="Cambria Math" w:cs="Cambria Math"/>
          <w:color w:val="auto"/>
          <w:szCs w:val="22"/>
        </w:rPr>
        <w:t>◎</w:t>
      </w:r>
      <w:r w:rsidRPr="0035097A">
        <w:rPr>
          <w:rFonts w:ascii="華康中黑體" w:eastAsia="華康中黑體" w:hAnsi="Cambria Math" w:cs="Cambria Math" w:hint="eastAsia"/>
          <w:color w:val="auto"/>
          <w:szCs w:val="22"/>
        </w:rPr>
        <w:t>命題用意：</w:t>
      </w:r>
      <w:r w:rsidRPr="0035097A">
        <w:rPr>
          <w:rFonts w:ascii="華康中黑體" w:eastAsia="華康中黑體" w:hAnsi="Cambria Math" w:cs="Cambria Math"/>
          <w:color w:val="auto"/>
          <w:szCs w:val="22"/>
        </w:rPr>
        <w:tab/>
      </w:r>
      <w:r w:rsidRPr="0035097A">
        <w:rPr>
          <w:rFonts w:hint="eastAsia"/>
          <w:color w:val="auto"/>
        </w:rPr>
        <w:t>人生在學習和成長的過程中，無不在探索個人的內在本質，了解與滿足個人的生命需求，終至達成生命需求的滿足。因此，本題欲使學生思考自己想成為什麼樣的人，藉由字詞的選用來理解自我，並抒發個人的情志。</w:t>
      </w:r>
    </w:p>
    <w:p w:rsidR="0039213A" w:rsidRDefault="0039213A">
      <w:pPr>
        <w:widowControl/>
        <w:jc w:val="left"/>
        <w:rPr>
          <w:rFonts w:ascii="華康中黑體" w:eastAsia="華康中黑體" w:hAnsi="Cambria Math" w:cs="Cambria Math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</w:p>
    <w:p w:rsidR="004E0CC2" w:rsidRPr="0035097A" w:rsidRDefault="004E0CC2" w:rsidP="004E0CC2">
      <w:pPr>
        <w:pStyle w:val="a3"/>
        <w:ind w:leftChars="0" w:left="1446" w:hangingChars="600" w:hanging="1446"/>
        <w:rPr>
          <w:color w:val="auto"/>
        </w:rPr>
      </w:pPr>
      <w:r w:rsidRPr="0035097A">
        <w:rPr>
          <w:rFonts w:ascii="華康中黑體" w:eastAsia="華康中黑體" w:hAnsi="Cambria Math" w:cs="Cambria Math"/>
          <w:color w:val="auto"/>
          <w:szCs w:val="22"/>
        </w:rPr>
        <w:lastRenderedPageBreak/>
        <w:t>◎</w:t>
      </w:r>
      <w:r w:rsidRPr="0035097A">
        <w:rPr>
          <w:rFonts w:ascii="華康中黑體" w:eastAsia="華康中黑體" w:hAnsi="Cambria Math" w:cs="Cambria Math"/>
          <w:color w:val="auto"/>
          <w:szCs w:val="22"/>
        </w:rPr>
        <w:t>參考答案</w:t>
      </w:r>
      <w:r w:rsidRPr="0035097A">
        <w:rPr>
          <w:rFonts w:ascii="華康中黑體" w:eastAsia="華康中黑體" w:hAnsi="Cambria Math" w:cs="Cambria Math" w:hint="eastAsia"/>
          <w:color w:val="auto"/>
          <w:szCs w:val="22"/>
        </w:rPr>
        <w:t>：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b/>
          <w:color w:val="auto"/>
        </w:rPr>
      </w:pPr>
      <w:r w:rsidRPr="0035097A">
        <w:rPr>
          <w:rFonts w:hint="eastAsia"/>
          <w:b/>
          <w:color w:val="auto"/>
        </w:rPr>
        <w:t>懷思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color w:val="auto"/>
        </w:rPr>
      </w:pPr>
      <w:r w:rsidRPr="0035097A">
        <w:rPr>
          <w:color w:val="auto"/>
        </w:rPr>
        <w:t xml:space="preserve">　　</w:t>
      </w:r>
      <w:r w:rsidRPr="0035097A">
        <w:rPr>
          <w:rFonts w:hint="eastAsia"/>
          <w:color w:val="auto"/>
        </w:rPr>
        <w:t>走在鋪著紅磚的校園小徑裡，陽光自細密的樹葉縫隙中灑落在綠草地上，涼風習習地吹來，樹影搖曳，微汗的脖頸添上些許沁涼的快意。我喜歡獨自沉思，</w:t>
      </w:r>
      <w:r w:rsidR="00F659BF" w:rsidRPr="0035097A">
        <w:rPr>
          <w:rFonts w:hint="eastAsia"/>
          <w:color w:val="auto"/>
        </w:rPr>
        <w:t>懷疑、思考所見所聞，</w:t>
      </w:r>
      <w:r w:rsidRPr="0035097A">
        <w:rPr>
          <w:rFonts w:hint="eastAsia"/>
          <w:color w:val="auto"/>
        </w:rPr>
        <w:t>若能以一個語詞代表自我，「懷思」就是最好的代名詞。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color w:val="auto"/>
        </w:rPr>
      </w:pPr>
      <w:r w:rsidRPr="0035097A">
        <w:rPr>
          <w:color w:val="auto"/>
        </w:rPr>
        <w:t xml:space="preserve">　　</w:t>
      </w:r>
      <w:r w:rsidRPr="0035097A">
        <w:rPr>
          <w:rFonts w:hint="eastAsia"/>
          <w:color w:val="auto"/>
        </w:rPr>
        <w:t>在繁忙緊湊的學校生活裡，老師滔滔不絕地在課堂上講解，放學後與同學抓緊白日的餘光練習社團的舞蹈表演。在不斷追尋、索求各種表現的過程中，我經常感到挫折。課業複習</w:t>
      </w:r>
      <w:r w:rsidR="00E856DD" w:rsidRPr="0035097A">
        <w:rPr>
          <w:rFonts w:hint="eastAsia"/>
          <w:color w:val="auto"/>
        </w:rPr>
        <w:t>來</w:t>
      </w:r>
      <w:r w:rsidRPr="0035097A">
        <w:rPr>
          <w:rFonts w:hint="eastAsia"/>
          <w:color w:val="auto"/>
        </w:rPr>
        <w:t>不及完成、沒有達到應有的表現、人際關係中的親近與疏離……我開始懷疑自我，也開始否定自我。總在這個時候，我選擇讓自己休息片刻，在公園裡散步，或在校園小徑</w:t>
      </w:r>
      <w:r w:rsidR="00E4185C" w:rsidRPr="0035097A">
        <w:rPr>
          <w:rFonts w:hint="eastAsia"/>
          <w:color w:val="auto"/>
        </w:rPr>
        <w:t>閒步</w:t>
      </w:r>
      <w:r w:rsidRPr="0035097A">
        <w:rPr>
          <w:rFonts w:hint="eastAsia"/>
          <w:color w:val="auto"/>
        </w:rPr>
        <w:t>。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color w:val="auto"/>
        </w:rPr>
      </w:pPr>
      <w:r w:rsidRPr="0035097A">
        <w:rPr>
          <w:color w:val="auto"/>
        </w:rPr>
        <w:t xml:space="preserve">　　</w:t>
      </w:r>
      <w:r w:rsidRPr="0035097A">
        <w:rPr>
          <w:rFonts w:hint="eastAsia"/>
          <w:color w:val="auto"/>
        </w:rPr>
        <w:t>心靈困頓之時，我看見蘇軾也有同樣的叩問，儘管我們已經用盡全力，但結果往往不能由我們操縱。蘇軾仗義直言，卻成為黨派相爭的犧牲品，信念逐漸在官宦生涯中消磨殆盡。然而，蘇軾思忖水月變化</w:t>
      </w:r>
      <w:r w:rsidR="00E856DD" w:rsidRPr="0035097A">
        <w:rPr>
          <w:rFonts w:hint="eastAsia"/>
          <w:color w:val="auto"/>
        </w:rPr>
        <w:t>：</w:t>
      </w:r>
      <w:r w:rsidRPr="0035097A">
        <w:rPr>
          <w:rFonts w:hint="eastAsia"/>
          <w:color w:val="auto"/>
        </w:rPr>
        <w:t>「自其不變者而觀之，而物與我皆無盡也」，水光月影虛幻如人生，水月長存如真理。在變化多端的世態之中，唯一能夠掌握的是真實的自我</w:t>
      </w:r>
      <w:r w:rsidRPr="0035097A">
        <w:rPr>
          <w:rFonts w:hint="eastAsia"/>
          <w:color w:val="auto"/>
          <w:spacing w:val="-20"/>
        </w:rPr>
        <w:t>─</w:t>
      </w:r>
      <w:r w:rsidRPr="0035097A">
        <w:rPr>
          <w:rFonts w:hint="eastAsia"/>
          <w:color w:val="auto"/>
        </w:rPr>
        <w:t>─面對各種生活的難題，自己是否能夠克服惰性和畏懼，成就一個理想自我的面貌。</w:t>
      </w:r>
    </w:p>
    <w:p w:rsidR="004E0CC2" w:rsidRPr="0035097A" w:rsidRDefault="004E0CC2" w:rsidP="004E0CC2">
      <w:pPr>
        <w:pStyle w:val="a3"/>
        <w:ind w:leftChars="0" w:left="0" w:firstLineChars="0" w:firstLine="0"/>
        <w:rPr>
          <w:color w:val="auto"/>
        </w:rPr>
      </w:pPr>
      <w:r w:rsidRPr="0035097A">
        <w:rPr>
          <w:rFonts w:hint="eastAsia"/>
          <w:color w:val="auto"/>
        </w:rPr>
        <w:t xml:space="preserve">　　抬頭仰望天空，白雲悠悠飄盪於藍天，儘管只得安靜片刻，但我已獲得短暫喘息，心頭的巨石微裂。懷思，不斷地懷疑自我卻又不斷地思考，在懷思的過程中，我找到自己。慢慢地步出小徑，校園兩旁的道路傳來汽機車的引擎聲，我深呼一口氣，淡然而從容地回到吵雜的教室。</w:t>
      </w:r>
      <w:r w:rsidRPr="0035097A">
        <w:rPr>
          <w:color w:val="auto"/>
        </w:rPr>
        <w:t>（</w:t>
      </w:r>
      <w:r w:rsidRPr="0035097A">
        <w:rPr>
          <w:rFonts w:hint="eastAsia"/>
          <w:color w:val="auto"/>
        </w:rPr>
        <w:t>5</w:t>
      </w:r>
      <w:r w:rsidR="00F659BF" w:rsidRPr="0035097A">
        <w:rPr>
          <w:rFonts w:hint="eastAsia"/>
          <w:color w:val="auto"/>
        </w:rPr>
        <w:t>72</w:t>
      </w:r>
      <w:r w:rsidRPr="0035097A">
        <w:rPr>
          <w:color w:val="auto"/>
        </w:rPr>
        <w:t>字）</w:t>
      </w:r>
    </w:p>
    <w:p w:rsidR="004E0CC2" w:rsidRPr="0035097A" w:rsidRDefault="004E0CC2" w:rsidP="004E0CC2">
      <w:pPr>
        <w:pStyle w:val="a3"/>
        <w:ind w:leftChars="0" w:left="1446" w:hangingChars="600" w:hanging="1446"/>
        <w:rPr>
          <w:rFonts w:ascii="華康中黑體" w:eastAsia="華康中黑體" w:hAnsi="Cambria Math" w:cs="Cambria Math"/>
          <w:color w:val="auto"/>
          <w:szCs w:val="22"/>
        </w:rPr>
      </w:pPr>
      <w:r w:rsidRPr="0035097A">
        <w:rPr>
          <w:rFonts w:ascii="華康中黑體" w:eastAsia="華康中黑體" w:hAnsi="Cambria Math" w:cs="Cambria Math"/>
          <w:color w:val="auto"/>
          <w:szCs w:val="22"/>
        </w:rPr>
        <w:t>◎</w:t>
      </w:r>
      <w:r w:rsidRPr="0035097A">
        <w:rPr>
          <w:rFonts w:ascii="華康中黑體" w:eastAsia="華康中黑體" w:hAnsi="Cambria Math" w:cs="Cambria Math"/>
          <w:color w:val="auto"/>
          <w:szCs w:val="22"/>
        </w:rPr>
        <w:t>評分原則</w:t>
      </w:r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928"/>
        <w:gridCol w:w="928"/>
        <w:gridCol w:w="928"/>
      </w:tblGrid>
      <w:tr w:rsidR="0035097A" w:rsidRPr="0035097A" w:rsidTr="0035097A">
        <w:trPr>
          <w:trHeight w:val="380"/>
        </w:trPr>
        <w:tc>
          <w:tcPr>
            <w:tcW w:w="6833" w:type="dxa"/>
            <w:vAlign w:val="center"/>
          </w:tcPr>
          <w:p w:rsidR="004E0CC2" w:rsidRPr="0035097A" w:rsidRDefault="004E0CC2" w:rsidP="00CB6291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作答情形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CB6291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等第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CB6291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級分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CB6291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分數</w:t>
            </w:r>
          </w:p>
        </w:tc>
      </w:tr>
      <w:tr w:rsidR="0035097A" w:rsidRPr="0035097A" w:rsidTr="0035097A">
        <w:trPr>
          <w:trHeight w:val="794"/>
        </w:trPr>
        <w:tc>
          <w:tcPr>
            <w:tcW w:w="6833" w:type="dxa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能選用適切的語詞形容自己，</w:t>
            </w:r>
            <w:r w:rsidR="00CB6291" w:rsidRPr="0035097A">
              <w:rPr>
                <w:rFonts w:hint="eastAsia"/>
                <w:color w:val="auto"/>
              </w:rPr>
              <w:t>訂</w:t>
            </w:r>
            <w:r w:rsidRPr="0035097A">
              <w:rPr>
                <w:rFonts w:hint="eastAsia"/>
                <w:color w:val="auto"/>
              </w:rPr>
              <w:t>題獨到，深刻描繪個人形象</w:t>
            </w:r>
            <w:r w:rsidR="00F659BF" w:rsidRPr="0035097A">
              <w:rPr>
                <w:rFonts w:hint="eastAsia"/>
                <w:color w:val="auto"/>
              </w:rPr>
              <w:t>與期許</w:t>
            </w:r>
            <w:r w:rsidRPr="0035097A">
              <w:rPr>
                <w:rFonts w:hint="eastAsia"/>
                <w:color w:val="auto"/>
              </w:rPr>
              <w:t>，結構嚴謹，文辭洗練</w:t>
            </w:r>
            <w:r w:rsidR="00CB6291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928" w:type="dxa"/>
            <w:vMerge w:val="restar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A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A</w:t>
            </w:r>
            <w:r w:rsidRPr="0035097A">
              <w:rPr>
                <w:rFonts w:hint="eastAsia"/>
                <w:color w:val="auto"/>
              </w:rPr>
              <w:t>+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25-22</w:t>
            </w:r>
          </w:p>
        </w:tc>
      </w:tr>
      <w:tr w:rsidR="0035097A" w:rsidRPr="0035097A" w:rsidTr="0035097A">
        <w:trPr>
          <w:trHeight w:val="794"/>
        </w:trPr>
        <w:tc>
          <w:tcPr>
            <w:tcW w:w="6833" w:type="dxa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能選用適切的語詞形容自己，題目與內容緊密關連，適切描述個人形象</w:t>
            </w:r>
            <w:r w:rsidR="00F659BF" w:rsidRPr="0035097A">
              <w:rPr>
                <w:rFonts w:hint="eastAsia"/>
                <w:color w:val="auto"/>
              </w:rPr>
              <w:t>與期許</w:t>
            </w:r>
            <w:r w:rsidRPr="0035097A">
              <w:rPr>
                <w:rFonts w:hint="eastAsia"/>
                <w:color w:val="auto"/>
              </w:rPr>
              <w:t>，內容豐富，結構穩妥，文筆流暢</w:t>
            </w:r>
            <w:r w:rsidR="00CB6291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928" w:type="dxa"/>
            <w:vMerge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A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21-18</w:t>
            </w:r>
          </w:p>
        </w:tc>
      </w:tr>
      <w:tr w:rsidR="0035097A" w:rsidRPr="0035097A" w:rsidTr="0035097A">
        <w:trPr>
          <w:trHeight w:val="794"/>
        </w:trPr>
        <w:tc>
          <w:tcPr>
            <w:tcW w:w="6833" w:type="dxa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能選用語詞形容自己，題目與內容切合，描述個人形象</w:t>
            </w:r>
            <w:r w:rsidR="0039213A">
              <w:rPr>
                <w:rFonts w:hint="eastAsia"/>
                <w:color w:val="auto"/>
              </w:rPr>
              <w:t>與期許</w:t>
            </w:r>
            <w:r w:rsidRPr="0035097A">
              <w:rPr>
                <w:rFonts w:hint="eastAsia"/>
                <w:color w:val="auto"/>
              </w:rPr>
              <w:t>，內容合宜，結構適當，文辭得宜</w:t>
            </w:r>
            <w:r w:rsidR="00CB6291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928" w:type="dxa"/>
            <w:vMerge w:val="restar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B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B</w:t>
            </w:r>
            <w:r w:rsidRPr="0035097A">
              <w:rPr>
                <w:rFonts w:hint="eastAsia"/>
                <w:color w:val="auto"/>
              </w:rPr>
              <w:t>+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17-14</w:t>
            </w:r>
          </w:p>
        </w:tc>
      </w:tr>
      <w:tr w:rsidR="0035097A" w:rsidRPr="0035097A" w:rsidTr="0035097A">
        <w:trPr>
          <w:trHeight w:val="794"/>
        </w:trPr>
        <w:tc>
          <w:tcPr>
            <w:tcW w:w="6833" w:type="dxa"/>
          </w:tcPr>
          <w:p w:rsidR="004E0CC2" w:rsidRPr="0035097A" w:rsidRDefault="00E4185C" w:rsidP="00F659BF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選用的語詞（題目）</w:t>
            </w:r>
            <w:r w:rsidR="004E0CC2" w:rsidRPr="0035097A">
              <w:rPr>
                <w:rFonts w:hint="eastAsia"/>
                <w:color w:val="auto"/>
              </w:rPr>
              <w:t>與內容</w:t>
            </w:r>
            <w:r w:rsidRPr="0035097A">
              <w:rPr>
                <w:rFonts w:hint="eastAsia"/>
                <w:color w:val="auto"/>
              </w:rPr>
              <w:t>大致</w:t>
            </w:r>
            <w:r w:rsidR="004E0CC2" w:rsidRPr="0035097A">
              <w:rPr>
                <w:rFonts w:hint="eastAsia"/>
                <w:color w:val="auto"/>
              </w:rPr>
              <w:t>相合，描寫個人形象</w:t>
            </w:r>
            <w:r w:rsidR="00F659BF" w:rsidRPr="0035097A">
              <w:rPr>
                <w:rFonts w:hint="eastAsia"/>
                <w:color w:val="auto"/>
              </w:rPr>
              <w:t>與期許</w:t>
            </w:r>
            <w:r w:rsidR="004E0CC2" w:rsidRPr="0035097A">
              <w:rPr>
                <w:rFonts w:hint="eastAsia"/>
                <w:color w:val="auto"/>
              </w:rPr>
              <w:t>，</w:t>
            </w:r>
            <w:r w:rsidR="00F659BF" w:rsidRPr="0035097A">
              <w:rPr>
                <w:rFonts w:hint="eastAsia"/>
                <w:color w:val="auto"/>
              </w:rPr>
              <w:t>內容尚可，但僅寫形象、期許其中之一</w:t>
            </w:r>
            <w:r w:rsidR="004E0CC2" w:rsidRPr="0035097A">
              <w:rPr>
                <w:rFonts w:hint="eastAsia"/>
                <w:color w:val="auto"/>
              </w:rPr>
              <w:t>，結構尚稱合宜，文辭大致通順</w:t>
            </w:r>
            <w:r w:rsidR="00CB6291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928" w:type="dxa"/>
            <w:vMerge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B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13-10</w:t>
            </w:r>
          </w:p>
        </w:tc>
      </w:tr>
      <w:tr w:rsidR="0035097A" w:rsidRPr="0035097A" w:rsidTr="0035097A">
        <w:trPr>
          <w:trHeight w:val="794"/>
        </w:trPr>
        <w:tc>
          <w:tcPr>
            <w:tcW w:w="6833" w:type="dxa"/>
          </w:tcPr>
          <w:p w:rsidR="004E0CC2" w:rsidRPr="0035097A" w:rsidRDefault="004E0CC2" w:rsidP="00CB6291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選用形容自己</w:t>
            </w:r>
            <w:r w:rsidR="00CB6291" w:rsidRPr="0035097A">
              <w:rPr>
                <w:rFonts w:hint="eastAsia"/>
                <w:color w:val="auto"/>
              </w:rPr>
              <w:t>的語詞與</w:t>
            </w:r>
            <w:r w:rsidRPr="0035097A">
              <w:rPr>
                <w:rFonts w:hint="eastAsia"/>
                <w:color w:val="auto"/>
              </w:rPr>
              <w:t>內容不甚切合，描寫個人形象不甚具體，或偏離焦點，結構鬆散，文辭欠缺通順</w:t>
            </w:r>
            <w:r w:rsidR="00CB6291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928" w:type="dxa"/>
            <w:vMerge w:val="restart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C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C</w:t>
            </w:r>
            <w:r w:rsidRPr="0035097A">
              <w:rPr>
                <w:rFonts w:hint="eastAsia"/>
                <w:color w:val="auto"/>
              </w:rPr>
              <w:t>+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9-6</w:t>
            </w:r>
          </w:p>
        </w:tc>
      </w:tr>
      <w:tr w:rsidR="0035097A" w:rsidRPr="0035097A" w:rsidTr="0035097A">
        <w:trPr>
          <w:trHeight w:val="280"/>
        </w:trPr>
        <w:tc>
          <w:tcPr>
            <w:tcW w:w="6833" w:type="dxa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無法掌握題旨，文辭拙劣</w:t>
            </w:r>
            <w:r w:rsidR="00CB6291" w:rsidRPr="0035097A">
              <w:rPr>
                <w:rFonts w:hint="eastAsia"/>
                <w:color w:val="auto"/>
              </w:rPr>
              <w:t>。</w:t>
            </w:r>
          </w:p>
        </w:tc>
        <w:tc>
          <w:tcPr>
            <w:tcW w:w="928" w:type="dxa"/>
            <w:vMerge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C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5-1</w:t>
            </w:r>
          </w:p>
        </w:tc>
      </w:tr>
      <w:tr w:rsidR="0035097A" w:rsidRPr="0035097A" w:rsidTr="0035097A">
        <w:trPr>
          <w:trHeight w:val="64"/>
        </w:trPr>
        <w:tc>
          <w:tcPr>
            <w:tcW w:w="6833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rPr>
                <w:color w:val="auto"/>
              </w:rPr>
            </w:pPr>
            <w:r w:rsidRPr="0035097A">
              <w:rPr>
                <w:rFonts w:hint="eastAsia"/>
                <w:color w:val="auto"/>
              </w:rPr>
              <w:t>空白卷，或文不對題，或僅抄錄題幹。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0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0</w:t>
            </w:r>
          </w:p>
        </w:tc>
        <w:tc>
          <w:tcPr>
            <w:tcW w:w="928" w:type="dxa"/>
            <w:vAlign w:val="center"/>
          </w:tcPr>
          <w:p w:rsidR="004E0CC2" w:rsidRPr="0035097A" w:rsidRDefault="004E0CC2" w:rsidP="004E0CC2">
            <w:pPr>
              <w:pStyle w:val="a3"/>
              <w:ind w:leftChars="0" w:left="0" w:firstLineChars="0" w:firstLine="0"/>
              <w:jc w:val="center"/>
              <w:rPr>
                <w:color w:val="auto"/>
              </w:rPr>
            </w:pPr>
            <w:r w:rsidRPr="0035097A">
              <w:rPr>
                <w:color w:val="auto"/>
              </w:rPr>
              <w:t>0</w:t>
            </w:r>
          </w:p>
        </w:tc>
      </w:tr>
    </w:tbl>
    <w:p w:rsidR="004E0CC2" w:rsidRPr="0035097A" w:rsidRDefault="004E0CC2" w:rsidP="004E0CC2">
      <w:pPr>
        <w:pStyle w:val="a3"/>
        <w:ind w:leftChars="0" w:left="1205" w:hanging="1205"/>
        <w:rPr>
          <w:rFonts w:ascii="華康中黑體" w:eastAsia="華康中黑體" w:hAnsi="Cambria Math" w:cs="Cambria Math"/>
          <w:color w:val="auto"/>
          <w:szCs w:val="22"/>
        </w:rPr>
      </w:pPr>
      <w:r w:rsidRPr="0035097A">
        <w:rPr>
          <w:color w:val="auto"/>
        </w:rPr>
        <w:t>※</w:t>
      </w:r>
      <w:r w:rsidRPr="0035097A">
        <w:rPr>
          <w:rFonts w:ascii="華康中黑體" w:eastAsia="華康中黑體" w:hAnsi="Cambria Math" w:cs="Cambria Math"/>
          <w:color w:val="auto"/>
          <w:szCs w:val="22"/>
        </w:rPr>
        <w:t>特殊評分原則</w:t>
      </w:r>
    </w:p>
    <w:p w:rsidR="004E0CC2" w:rsidRPr="0035097A" w:rsidRDefault="004E0CC2" w:rsidP="004E0CC2">
      <w:pPr>
        <w:pStyle w:val="a3"/>
        <w:ind w:leftChars="0" w:left="1205" w:hanging="1205"/>
        <w:rPr>
          <w:color w:val="auto"/>
        </w:rPr>
      </w:pPr>
      <w:r w:rsidRPr="0035097A">
        <w:rPr>
          <w:rFonts w:hint="eastAsia"/>
          <w:color w:val="auto"/>
        </w:rPr>
        <w:t>1.</w:t>
      </w:r>
      <w:r w:rsidRPr="0035097A">
        <w:rPr>
          <w:color w:val="auto"/>
        </w:rPr>
        <w:t>未能依照題幹敘述以所選</w:t>
      </w:r>
      <w:r w:rsidRPr="0035097A">
        <w:rPr>
          <w:rFonts w:hint="eastAsia"/>
          <w:color w:val="auto"/>
        </w:rPr>
        <w:t>字詞</w:t>
      </w:r>
      <w:r w:rsidRPr="0035097A">
        <w:rPr>
          <w:color w:val="auto"/>
        </w:rPr>
        <w:t>作為題目者（未訂題目），酌扣</w:t>
      </w:r>
      <w:r w:rsidRPr="0035097A">
        <w:rPr>
          <w:color w:val="auto"/>
        </w:rPr>
        <w:t>2</w:t>
      </w:r>
      <w:r w:rsidRPr="0035097A">
        <w:rPr>
          <w:rFonts w:hint="eastAsia"/>
          <w:color w:val="auto"/>
        </w:rPr>
        <w:t>分。</w:t>
      </w:r>
    </w:p>
    <w:p w:rsidR="004E0CC2" w:rsidRPr="0035097A" w:rsidRDefault="004E0CC2" w:rsidP="004E0CC2">
      <w:pPr>
        <w:pStyle w:val="a3"/>
        <w:ind w:leftChars="0" w:left="1205" w:hanging="1205"/>
        <w:rPr>
          <w:color w:val="auto"/>
        </w:rPr>
      </w:pPr>
      <w:r w:rsidRPr="0035097A">
        <w:rPr>
          <w:rFonts w:hint="eastAsia"/>
          <w:color w:val="auto"/>
        </w:rPr>
        <w:t>2.</w:t>
      </w:r>
      <w:r w:rsidRPr="0035097A">
        <w:rPr>
          <w:rFonts w:hint="eastAsia"/>
          <w:color w:val="auto"/>
        </w:rPr>
        <w:t>視標點符號使用之欠當或錯別字之多寡，斟酌扣分。</w:t>
      </w:r>
    </w:p>
    <w:sectPr w:rsidR="004E0CC2" w:rsidRPr="0035097A" w:rsidSect="00B933BC">
      <w:headerReference w:type="even" r:id="rId10"/>
      <w:headerReference w:type="default" r:id="rId11"/>
      <w:footerReference w:type="even" r:id="rId12"/>
      <w:footerReference w:type="default" r:id="rId13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6117A6" w:rsidRDefault="006117A6" w:rsidP="006117A6">
    <w:pPr>
      <w:pStyle w:val="a5"/>
      <w:jc w:val="center"/>
      <w:rPr>
        <w:sz w:val="21"/>
        <w:szCs w:val="21"/>
      </w:rPr>
    </w:pPr>
    <w:r>
      <w:rPr>
        <w:rFonts w:ascii="華康中黑體" w:eastAsia="華康中黑體" w:hAnsi="標楷體" w:hint="eastAsia"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3F6D8239" wp14:editId="6729A763">
          <wp:simplePos x="0" y="0"/>
          <wp:positionH relativeFrom="column">
            <wp:posOffset>5165090</wp:posOffset>
          </wp:positionH>
          <wp:positionV relativeFrom="paragraph">
            <wp:posOffset>-179070</wp:posOffset>
          </wp:positionV>
          <wp:extent cx="942975" cy="327025"/>
          <wp:effectExtent l="0" t="0" r="9525" b="0"/>
          <wp:wrapNone/>
          <wp:docPr id="1" name="圖片 1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  <w:sz w:val="21"/>
        <w:szCs w:val="21"/>
      </w:rPr>
      <w:t>-</w:t>
    </w:r>
    <w:r w:rsidRPr="006117A6">
      <w:rPr>
        <w:sz w:val="21"/>
        <w:szCs w:val="21"/>
      </w:rPr>
      <w:fldChar w:fldCharType="begin"/>
    </w:r>
    <w:r w:rsidRPr="006117A6">
      <w:rPr>
        <w:sz w:val="21"/>
        <w:szCs w:val="21"/>
      </w:rPr>
      <w:instrText>PAGE   \* MERGEFORMAT</w:instrText>
    </w:r>
    <w:r w:rsidRPr="006117A6">
      <w:rPr>
        <w:sz w:val="21"/>
        <w:szCs w:val="21"/>
      </w:rPr>
      <w:fldChar w:fldCharType="separate"/>
    </w:r>
    <w:r w:rsidR="00AA7DB0" w:rsidRPr="00AA7DB0">
      <w:rPr>
        <w:noProof/>
        <w:sz w:val="21"/>
        <w:szCs w:val="21"/>
        <w:lang w:val="zh-TW"/>
      </w:rPr>
      <w:t>2</w:t>
    </w:r>
    <w:r w:rsidRPr="006117A6"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6117A6" w:rsidRDefault="006117A6" w:rsidP="006117A6">
    <w:pPr>
      <w:pStyle w:val="a5"/>
      <w:jc w:val="center"/>
      <w:rPr>
        <w:sz w:val="21"/>
        <w:szCs w:val="21"/>
      </w:rPr>
    </w:pPr>
    <w:r>
      <w:rPr>
        <w:rFonts w:hint="eastAsia"/>
        <w:sz w:val="21"/>
        <w:szCs w:val="21"/>
      </w:rPr>
      <w:t>-</w:t>
    </w:r>
    <w:r w:rsidRPr="006117A6">
      <w:rPr>
        <w:sz w:val="21"/>
        <w:szCs w:val="21"/>
      </w:rPr>
      <w:fldChar w:fldCharType="begin"/>
    </w:r>
    <w:r w:rsidRPr="006117A6">
      <w:rPr>
        <w:sz w:val="21"/>
        <w:szCs w:val="21"/>
      </w:rPr>
      <w:instrText>PAGE   \* MERGEFORMAT</w:instrText>
    </w:r>
    <w:r w:rsidRPr="006117A6">
      <w:rPr>
        <w:sz w:val="21"/>
        <w:szCs w:val="21"/>
      </w:rPr>
      <w:fldChar w:fldCharType="separate"/>
    </w:r>
    <w:r w:rsidR="00AA7DB0" w:rsidRPr="00AA7DB0">
      <w:rPr>
        <w:noProof/>
        <w:sz w:val="21"/>
        <w:szCs w:val="21"/>
        <w:lang w:val="zh-TW"/>
      </w:rPr>
      <w:t>1</w:t>
    </w:r>
    <w:r w:rsidRPr="006117A6">
      <w:rPr>
        <w:sz w:val="21"/>
        <w:szCs w:val="21"/>
      </w:rPr>
      <w:fldChar w:fldCharType="end"/>
    </w:r>
    <w:r w:rsidR="00A15BDE">
      <w:rPr>
        <w:rFonts w:ascii="華康中黑體" w:eastAsia="華康中黑體" w:hAnsi="標楷體" w:hint="eastAsia"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36820DF5" wp14:editId="365E4F8A">
          <wp:simplePos x="0" y="0"/>
          <wp:positionH relativeFrom="column">
            <wp:posOffset>-4098</wp:posOffset>
          </wp:positionH>
          <wp:positionV relativeFrom="paragraph">
            <wp:posOffset>-179393</wp:posOffset>
          </wp:positionV>
          <wp:extent cx="943200" cy="327600"/>
          <wp:effectExtent l="0" t="0" r="0" b="0"/>
          <wp:wrapNone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200" cy="32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  <w:sz w:val="21"/>
        <w:szCs w:val="21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21505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77FD"/>
    <w:rsid w:val="000411D1"/>
    <w:rsid w:val="000415D1"/>
    <w:rsid w:val="00051F80"/>
    <w:rsid w:val="000628C4"/>
    <w:rsid w:val="00072D07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A0AA3"/>
    <w:rsid w:val="002A5DB6"/>
    <w:rsid w:val="002B3994"/>
    <w:rsid w:val="002B6FD5"/>
    <w:rsid w:val="002C0965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47D33"/>
    <w:rsid w:val="0035097A"/>
    <w:rsid w:val="00354B2C"/>
    <w:rsid w:val="003645B6"/>
    <w:rsid w:val="00366013"/>
    <w:rsid w:val="00373103"/>
    <w:rsid w:val="003832D5"/>
    <w:rsid w:val="0039187D"/>
    <w:rsid w:val="0039213A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117A6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A7DB0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149A3"/>
    <w:rsid w:val="00F264B3"/>
    <w:rsid w:val="00F30412"/>
    <w:rsid w:val="00F34EB7"/>
    <w:rsid w:val="00F3592F"/>
    <w:rsid w:val="00F378E4"/>
    <w:rsid w:val="00F41D1E"/>
    <w:rsid w:val="00F41D8F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AE7E7D-CA94-4915-9132-3F738425A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2247</Words>
  <Characters>214</Characters>
  <Application>Microsoft Office Word</Application>
  <DocSecurity>0</DocSecurity>
  <Lines>1</Lines>
  <Paragraphs>4</Paragraphs>
  <ScaleCrop>false</ScaleCrop>
  <Company>CMT</Company>
  <LinksUpToDate>false</LinksUpToDate>
  <CharactersWithSpaces>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11</cp:revision>
  <cp:lastPrinted>2016-02-15T06:49:00Z</cp:lastPrinted>
  <dcterms:created xsi:type="dcterms:W3CDTF">2022-08-08T04:15:00Z</dcterms:created>
  <dcterms:modified xsi:type="dcterms:W3CDTF">2022-09-16T01:12:00Z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