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6D4F" w:rsidRPr="004F6D4F" w:rsidRDefault="004F6D4F" w:rsidP="004F6D4F">
      <w:pPr>
        <w:adjustRightInd/>
        <w:jc w:val="center"/>
        <w:rPr>
          <w:rFonts w:ascii="華康楷書體W5" w:eastAsia="華康楷書體W5" w:hAnsi="標楷體"/>
          <w:sz w:val="40"/>
          <w:szCs w:val="40"/>
        </w:rPr>
      </w:pPr>
      <w:r w:rsidRPr="004F6D4F">
        <w:rPr>
          <w:rFonts w:ascii="華康楷書體W5" w:eastAsia="華康楷書體W5" w:hAnsi="標楷體" w:hint="eastAsia"/>
          <w:sz w:val="40"/>
          <w:szCs w:val="40"/>
        </w:rPr>
        <w:t>龍騰文化</w:t>
      </w:r>
    </w:p>
    <w:p w:rsidR="004F6D4F" w:rsidRPr="004F6D4F" w:rsidRDefault="004F6D4F" w:rsidP="004F6D4F">
      <w:pPr>
        <w:adjustRightInd/>
        <w:jc w:val="center"/>
        <w:rPr>
          <w:rFonts w:ascii="華康楷書體W5" w:eastAsia="華康楷書體W5" w:hAnsi="標楷體"/>
          <w:sz w:val="40"/>
          <w:szCs w:val="40"/>
        </w:rPr>
      </w:pPr>
      <w:r w:rsidRPr="004F6D4F">
        <w:rPr>
          <w:rFonts w:ascii="華康楷書體W5" w:eastAsia="華康楷書體W5" w:hAnsi="標楷體" w:hint="eastAsia"/>
          <w:sz w:val="40"/>
          <w:szCs w:val="40"/>
        </w:rPr>
        <w:t>11</w:t>
      </w:r>
      <w:r w:rsidRPr="004F6D4F">
        <w:rPr>
          <w:rFonts w:ascii="華康楷書體W5" w:eastAsia="華康楷書體W5" w:hAnsi="標楷體"/>
          <w:sz w:val="40"/>
          <w:szCs w:val="40"/>
        </w:rPr>
        <w:t>3</w:t>
      </w:r>
      <w:r w:rsidRPr="004F6D4F">
        <w:rPr>
          <w:rFonts w:ascii="華康楷書體W5" w:eastAsia="華康楷書體W5" w:hAnsi="標楷體" w:hint="eastAsia"/>
          <w:sz w:val="40"/>
          <w:szCs w:val="40"/>
        </w:rPr>
        <w:t>學年度學科能力測驗模擬試卷</w:t>
      </w:r>
    </w:p>
    <w:p w:rsidR="004F6D4F" w:rsidRPr="004F6D4F" w:rsidRDefault="004F6D4F" w:rsidP="004F6D4F">
      <w:pPr>
        <w:adjustRightInd/>
        <w:spacing w:line="360" w:lineRule="auto"/>
        <w:jc w:val="center"/>
        <w:rPr>
          <w:rFonts w:eastAsia="華康楷書體W5"/>
          <w:sz w:val="48"/>
          <w:szCs w:val="56"/>
        </w:rPr>
      </w:pPr>
      <w:r w:rsidRPr="004F6D4F">
        <w:rPr>
          <w:rFonts w:ascii="華康楷書體W5" w:eastAsia="華康楷書體W5" w:hAnsi="標楷體" w:hint="eastAsia"/>
          <w:sz w:val="40"/>
          <w:szCs w:val="40"/>
        </w:rPr>
        <w:t>地球科學考科</w:t>
      </w:r>
      <w:r w:rsidRPr="004F6D4F">
        <w:rPr>
          <w:rFonts w:eastAsia="華康楷書體W5"/>
          <w:sz w:val="40"/>
          <w:szCs w:val="40"/>
        </w:rPr>
        <w:t xml:space="preserve">　解答卷</w:t>
      </w:r>
    </w:p>
    <w:p w:rsidR="004F6D4F" w:rsidRPr="004F6D4F" w:rsidRDefault="004F6D4F" w:rsidP="004F6D4F">
      <w:pPr>
        <w:adjustRightInd/>
        <w:jc w:val="both"/>
        <w:rPr>
          <w:rFonts w:eastAsia="華康中黑體"/>
          <w:sz w:val="24"/>
        </w:rPr>
      </w:pPr>
      <w:r w:rsidRPr="004F6D4F">
        <w:rPr>
          <w:rFonts w:eastAsia="華康中明體"/>
          <w:sz w:val="24"/>
        </w:rPr>
        <w:sym w:font="Webdings" w:char="F067"/>
      </w:r>
      <w:r w:rsidRPr="004F6D4F">
        <w:rPr>
          <w:rFonts w:eastAsia="華康中黑體"/>
          <w:sz w:val="24"/>
        </w:rPr>
        <w:t>答案</w:t>
      </w:r>
    </w:p>
    <w:p w:rsidR="004F6D4F" w:rsidRPr="004F6D4F" w:rsidRDefault="004F6D4F" w:rsidP="004F6D4F">
      <w:pPr>
        <w:autoSpaceDE w:val="0"/>
        <w:autoSpaceDN w:val="0"/>
        <w:spacing w:line="331" w:lineRule="auto"/>
        <w:jc w:val="both"/>
        <w:rPr>
          <w:rFonts w:eastAsia="華康中明體"/>
          <w:sz w:val="24"/>
        </w:rPr>
      </w:pPr>
      <w:r w:rsidRPr="004F6D4F">
        <w:rPr>
          <w:rFonts w:eastAsia="華康中明體"/>
          <w:sz w:val="24"/>
        </w:rPr>
        <w:t>第壹部分：</w:t>
      </w:r>
    </w:p>
    <w:tbl>
      <w:tblPr>
        <w:tblW w:w="5000" w:type="pct"/>
        <w:tblCellMar>
          <w:left w:w="28" w:type="dxa"/>
          <w:right w:w="28" w:type="dxa"/>
        </w:tblCellMar>
        <w:tblLook w:val="0000" w:firstRow="0" w:lastRow="0" w:firstColumn="0" w:lastColumn="0" w:noHBand="0" w:noVBand="0"/>
      </w:tblPr>
      <w:tblGrid>
        <w:gridCol w:w="714"/>
        <w:gridCol w:w="705"/>
        <w:gridCol w:w="705"/>
        <w:gridCol w:w="716"/>
        <w:gridCol w:w="716"/>
        <w:gridCol w:w="716"/>
        <w:gridCol w:w="716"/>
        <w:gridCol w:w="716"/>
        <w:gridCol w:w="716"/>
        <w:gridCol w:w="714"/>
        <w:gridCol w:w="714"/>
        <w:gridCol w:w="714"/>
        <w:gridCol w:w="714"/>
        <w:gridCol w:w="705"/>
        <w:gridCol w:w="705"/>
      </w:tblGrid>
      <w:tr w:rsidR="004F6D4F" w:rsidRPr="004F6D4F" w:rsidTr="002E1E0A">
        <w:trPr>
          <w:trHeight w:hRule="exact" w:val="454"/>
        </w:trPr>
        <w:tc>
          <w:tcPr>
            <w:tcW w:w="334"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sz w:val="20"/>
                <w:szCs w:val="20"/>
              </w:rPr>
              <w:t>1.</w:t>
            </w:r>
          </w:p>
        </w:tc>
        <w:tc>
          <w:tcPr>
            <w:tcW w:w="330"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sz w:val="20"/>
                <w:szCs w:val="20"/>
              </w:rPr>
              <w:t>2.</w:t>
            </w:r>
          </w:p>
        </w:tc>
        <w:tc>
          <w:tcPr>
            <w:tcW w:w="330"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sz w:val="20"/>
                <w:szCs w:val="20"/>
              </w:rPr>
              <w:t>3.</w:t>
            </w:r>
          </w:p>
        </w:tc>
        <w:tc>
          <w:tcPr>
            <w:tcW w:w="335"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sz w:val="20"/>
                <w:szCs w:val="20"/>
              </w:rPr>
              <w:t>4.</w:t>
            </w:r>
          </w:p>
        </w:tc>
        <w:tc>
          <w:tcPr>
            <w:tcW w:w="335" w:type="pct"/>
            <w:tcBorders>
              <w:right w:val="single" w:sz="2" w:space="0" w:color="auto"/>
            </w:tcBorders>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sz w:val="20"/>
                <w:szCs w:val="20"/>
              </w:rPr>
              <w:t>5.</w:t>
            </w:r>
          </w:p>
        </w:tc>
        <w:tc>
          <w:tcPr>
            <w:tcW w:w="335" w:type="pct"/>
            <w:tcBorders>
              <w:left w:val="single" w:sz="2" w:space="0" w:color="auto"/>
            </w:tcBorders>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sz w:val="20"/>
                <w:szCs w:val="20"/>
              </w:rPr>
              <w:t>6.</w:t>
            </w:r>
          </w:p>
        </w:tc>
        <w:tc>
          <w:tcPr>
            <w:tcW w:w="335"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sz w:val="20"/>
                <w:szCs w:val="20"/>
              </w:rPr>
              <w:t>7.</w:t>
            </w:r>
          </w:p>
        </w:tc>
        <w:tc>
          <w:tcPr>
            <w:tcW w:w="335"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8</w:t>
            </w:r>
          </w:p>
        </w:tc>
        <w:tc>
          <w:tcPr>
            <w:tcW w:w="335"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9</w:t>
            </w:r>
          </w:p>
        </w:tc>
        <w:tc>
          <w:tcPr>
            <w:tcW w:w="334" w:type="pct"/>
            <w:tcBorders>
              <w:right w:val="single" w:sz="2" w:space="0" w:color="auto"/>
            </w:tcBorders>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10</w:t>
            </w:r>
          </w:p>
        </w:tc>
        <w:tc>
          <w:tcPr>
            <w:tcW w:w="334" w:type="pct"/>
            <w:tcBorders>
              <w:left w:val="single" w:sz="2" w:space="0" w:color="auto"/>
            </w:tcBorders>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11</w:t>
            </w:r>
          </w:p>
        </w:tc>
        <w:tc>
          <w:tcPr>
            <w:tcW w:w="334"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12</w:t>
            </w:r>
          </w:p>
        </w:tc>
        <w:tc>
          <w:tcPr>
            <w:tcW w:w="334"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13</w:t>
            </w:r>
          </w:p>
        </w:tc>
        <w:tc>
          <w:tcPr>
            <w:tcW w:w="330"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14</w:t>
            </w:r>
          </w:p>
        </w:tc>
        <w:tc>
          <w:tcPr>
            <w:tcW w:w="330" w:type="pct"/>
            <w:shd w:val="clear" w:color="auto" w:fill="E6E6E6"/>
            <w:vAlign w:val="center"/>
          </w:tcPr>
          <w:p w:rsidR="004F6D4F" w:rsidRPr="004F6D4F" w:rsidRDefault="004F6D4F" w:rsidP="002E1E0A">
            <w:pPr>
              <w:adjustRightInd/>
              <w:jc w:val="center"/>
              <w:rPr>
                <w:rFonts w:eastAsia="華康細明體"/>
                <w:sz w:val="20"/>
                <w:szCs w:val="20"/>
              </w:rPr>
            </w:pPr>
            <w:r w:rsidRPr="004F6D4F">
              <w:rPr>
                <w:rFonts w:eastAsia="華康細明體" w:hint="eastAsia"/>
                <w:sz w:val="20"/>
                <w:szCs w:val="20"/>
              </w:rPr>
              <w:t>15</w:t>
            </w:r>
          </w:p>
        </w:tc>
      </w:tr>
      <w:tr w:rsidR="00DB4531" w:rsidRPr="004F6D4F" w:rsidTr="00DB4531">
        <w:trPr>
          <w:trHeight w:hRule="exact" w:val="454"/>
        </w:trPr>
        <w:tc>
          <w:tcPr>
            <w:tcW w:w="334" w:type="pct"/>
            <w:vAlign w:val="center"/>
          </w:tcPr>
          <w:p w:rsidR="00DB4531" w:rsidRPr="00AD7E97" w:rsidRDefault="00DB4531" w:rsidP="00583F0F">
            <w:pPr>
              <w:pStyle w:val="a6"/>
              <w:jc w:val="center"/>
              <w:rPr>
                <w:b w:val="0"/>
                <w:sz w:val="20"/>
                <w:szCs w:val="20"/>
              </w:rPr>
            </w:pPr>
            <w:r>
              <w:rPr>
                <w:rFonts w:hint="eastAsia"/>
                <w:b w:val="0"/>
                <w:sz w:val="20"/>
                <w:szCs w:val="20"/>
              </w:rPr>
              <w:t>D</w:t>
            </w:r>
          </w:p>
        </w:tc>
        <w:tc>
          <w:tcPr>
            <w:tcW w:w="330" w:type="pct"/>
            <w:vAlign w:val="center"/>
          </w:tcPr>
          <w:p w:rsidR="00DB4531" w:rsidRPr="00AD7E97" w:rsidRDefault="00DB4531" w:rsidP="00583F0F">
            <w:pPr>
              <w:pStyle w:val="a6"/>
              <w:jc w:val="center"/>
              <w:rPr>
                <w:b w:val="0"/>
                <w:sz w:val="20"/>
                <w:szCs w:val="20"/>
              </w:rPr>
            </w:pPr>
            <w:r>
              <w:rPr>
                <w:rFonts w:hint="eastAsia"/>
                <w:b w:val="0"/>
                <w:sz w:val="20"/>
                <w:szCs w:val="20"/>
              </w:rPr>
              <w:t>C</w:t>
            </w:r>
          </w:p>
        </w:tc>
        <w:tc>
          <w:tcPr>
            <w:tcW w:w="330" w:type="pct"/>
            <w:vAlign w:val="center"/>
          </w:tcPr>
          <w:p w:rsidR="00DB4531" w:rsidRPr="00AD7E97" w:rsidRDefault="00DB4531" w:rsidP="00583F0F">
            <w:pPr>
              <w:pStyle w:val="a6"/>
              <w:jc w:val="center"/>
              <w:rPr>
                <w:b w:val="0"/>
                <w:sz w:val="20"/>
                <w:szCs w:val="20"/>
              </w:rPr>
            </w:pPr>
            <w:r>
              <w:rPr>
                <w:rFonts w:hint="eastAsia"/>
                <w:b w:val="0"/>
                <w:sz w:val="20"/>
                <w:szCs w:val="20"/>
              </w:rPr>
              <w:t>E</w:t>
            </w:r>
          </w:p>
        </w:tc>
        <w:tc>
          <w:tcPr>
            <w:tcW w:w="335" w:type="pct"/>
            <w:vAlign w:val="center"/>
          </w:tcPr>
          <w:p w:rsidR="00DB4531" w:rsidRPr="00AD7E97" w:rsidRDefault="00DB4531" w:rsidP="00583F0F">
            <w:pPr>
              <w:pStyle w:val="a6"/>
              <w:jc w:val="center"/>
              <w:rPr>
                <w:b w:val="0"/>
                <w:sz w:val="20"/>
                <w:szCs w:val="20"/>
              </w:rPr>
            </w:pPr>
            <w:r>
              <w:rPr>
                <w:rFonts w:hint="eastAsia"/>
                <w:b w:val="0"/>
                <w:sz w:val="20"/>
                <w:szCs w:val="20"/>
              </w:rPr>
              <w:t>BD</w:t>
            </w:r>
          </w:p>
        </w:tc>
        <w:tc>
          <w:tcPr>
            <w:tcW w:w="335" w:type="pct"/>
            <w:tcBorders>
              <w:right w:val="single" w:sz="2" w:space="0" w:color="auto"/>
            </w:tcBorders>
            <w:vAlign w:val="center"/>
          </w:tcPr>
          <w:p w:rsidR="00DB4531" w:rsidRPr="00AD7E97" w:rsidRDefault="00DB4531" w:rsidP="00583F0F">
            <w:pPr>
              <w:pStyle w:val="a6"/>
              <w:jc w:val="center"/>
              <w:rPr>
                <w:b w:val="0"/>
                <w:sz w:val="20"/>
                <w:szCs w:val="20"/>
              </w:rPr>
            </w:pPr>
            <w:r>
              <w:rPr>
                <w:rFonts w:hint="eastAsia"/>
                <w:b w:val="0"/>
                <w:sz w:val="20"/>
                <w:szCs w:val="20"/>
              </w:rPr>
              <w:t>B</w:t>
            </w:r>
          </w:p>
        </w:tc>
        <w:tc>
          <w:tcPr>
            <w:tcW w:w="335" w:type="pct"/>
            <w:tcBorders>
              <w:left w:val="single" w:sz="2" w:space="0" w:color="auto"/>
            </w:tcBorders>
            <w:vAlign w:val="center"/>
          </w:tcPr>
          <w:p w:rsidR="00DB4531" w:rsidRPr="00AD7E97" w:rsidRDefault="00DB4531" w:rsidP="00583F0F">
            <w:pPr>
              <w:pStyle w:val="a6"/>
              <w:jc w:val="center"/>
              <w:rPr>
                <w:b w:val="0"/>
                <w:sz w:val="20"/>
                <w:szCs w:val="20"/>
              </w:rPr>
            </w:pPr>
            <w:r>
              <w:rPr>
                <w:rFonts w:hint="eastAsia"/>
                <w:b w:val="0"/>
                <w:sz w:val="20"/>
                <w:szCs w:val="20"/>
              </w:rPr>
              <w:t>BD</w:t>
            </w:r>
          </w:p>
        </w:tc>
        <w:tc>
          <w:tcPr>
            <w:tcW w:w="335" w:type="pct"/>
            <w:vAlign w:val="center"/>
          </w:tcPr>
          <w:p w:rsidR="00DB4531" w:rsidRPr="00AD7E97" w:rsidRDefault="00DB4531" w:rsidP="00583F0F">
            <w:pPr>
              <w:pStyle w:val="a6"/>
              <w:jc w:val="center"/>
              <w:rPr>
                <w:b w:val="0"/>
                <w:sz w:val="20"/>
                <w:szCs w:val="20"/>
              </w:rPr>
            </w:pPr>
            <w:r>
              <w:rPr>
                <w:rFonts w:hint="eastAsia"/>
                <w:b w:val="0"/>
                <w:sz w:val="20"/>
                <w:szCs w:val="20"/>
              </w:rPr>
              <w:t>C</w:t>
            </w:r>
          </w:p>
        </w:tc>
        <w:tc>
          <w:tcPr>
            <w:tcW w:w="335" w:type="pct"/>
            <w:vAlign w:val="center"/>
          </w:tcPr>
          <w:p w:rsidR="00DB4531" w:rsidRPr="00AD7E97" w:rsidRDefault="00DB4531" w:rsidP="00583F0F">
            <w:pPr>
              <w:pStyle w:val="a6"/>
              <w:jc w:val="center"/>
              <w:rPr>
                <w:b w:val="0"/>
                <w:sz w:val="20"/>
                <w:szCs w:val="20"/>
              </w:rPr>
            </w:pPr>
            <w:r>
              <w:rPr>
                <w:rFonts w:hint="eastAsia"/>
                <w:b w:val="0"/>
                <w:sz w:val="20"/>
                <w:szCs w:val="20"/>
              </w:rPr>
              <w:t>BD</w:t>
            </w:r>
          </w:p>
        </w:tc>
        <w:tc>
          <w:tcPr>
            <w:tcW w:w="335" w:type="pct"/>
            <w:vAlign w:val="center"/>
          </w:tcPr>
          <w:p w:rsidR="00DB4531" w:rsidRPr="00AD7E97" w:rsidRDefault="00DB4531" w:rsidP="00583F0F">
            <w:pPr>
              <w:pStyle w:val="a6"/>
              <w:jc w:val="center"/>
              <w:rPr>
                <w:b w:val="0"/>
                <w:sz w:val="20"/>
                <w:szCs w:val="20"/>
              </w:rPr>
            </w:pPr>
            <w:r>
              <w:rPr>
                <w:rFonts w:hint="eastAsia"/>
                <w:b w:val="0"/>
                <w:sz w:val="20"/>
                <w:szCs w:val="20"/>
              </w:rPr>
              <w:t>A</w:t>
            </w:r>
          </w:p>
        </w:tc>
        <w:tc>
          <w:tcPr>
            <w:tcW w:w="334" w:type="pct"/>
            <w:tcBorders>
              <w:right w:val="single" w:sz="2" w:space="0" w:color="auto"/>
            </w:tcBorders>
            <w:vAlign w:val="center"/>
          </w:tcPr>
          <w:p w:rsidR="00DB4531" w:rsidRPr="00AD7E97" w:rsidRDefault="00DB4531" w:rsidP="00583F0F">
            <w:pPr>
              <w:pStyle w:val="a6"/>
              <w:jc w:val="center"/>
              <w:rPr>
                <w:b w:val="0"/>
                <w:sz w:val="20"/>
                <w:szCs w:val="20"/>
              </w:rPr>
            </w:pPr>
            <w:r>
              <w:rPr>
                <w:rFonts w:hint="eastAsia"/>
                <w:b w:val="0"/>
                <w:sz w:val="20"/>
                <w:szCs w:val="20"/>
              </w:rPr>
              <w:t>C</w:t>
            </w:r>
          </w:p>
        </w:tc>
        <w:tc>
          <w:tcPr>
            <w:tcW w:w="334" w:type="pct"/>
            <w:tcBorders>
              <w:left w:val="single" w:sz="2" w:space="0" w:color="auto"/>
            </w:tcBorders>
            <w:vAlign w:val="center"/>
          </w:tcPr>
          <w:p w:rsidR="00DB4531" w:rsidRPr="00AD7E97" w:rsidRDefault="00DB4531" w:rsidP="00583F0F">
            <w:pPr>
              <w:pStyle w:val="a6"/>
              <w:jc w:val="center"/>
              <w:rPr>
                <w:b w:val="0"/>
                <w:sz w:val="20"/>
                <w:szCs w:val="20"/>
              </w:rPr>
            </w:pPr>
            <w:r>
              <w:rPr>
                <w:rFonts w:hint="eastAsia"/>
                <w:b w:val="0"/>
                <w:sz w:val="20"/>
                <w:szCs w:val="20"/>
              </w:rPr>
              <w:t>BE</w:t>
            </w:r>
          </w:p>
        </w:tc>
        <w:tc>
          <w:tcPr>
            <w:tcW w:w="334" w:type="pct"/>
            <w:vAlign w:val="center"/>
          </w:tcPr>
          <w:p w:rsidR="00DB4531" w:rsidRPr="00AD7E97" w:rsidRDefault="00DB4531" w:rsidP="00583F0F">
            <w:pPr>
              <w:pStyle w:val="a6"/>
              <w:jc w:val="center"/>
              <w:rPr>
                <w:b w:val="0"/>
                <w:sz w:val="20"/>
                <w:szCs w:val="20"/>
              </w:rPr>
            </w:pPr>
            <w:r>
              <w:rPr>
                <w:rFonts w:hint="eastAsia"/>
                <w:b w:val="0"/>
                <w:sz w:val="20"/>
                <w:szCs w:val="20"/>
              </w:rPr>
              <w:t>E</w:t>
            </w:r>
          </w:p>
        </w:tc>
        <w:tc>
          <w:tcPr>
            <w:tcW w:w="334" w:type="pct"/>
            <w:vAlign w:val="center"/>
          </w:tcPr>
          <w:p w:rsidR="00DB4531" w:rsidRPr="00AD7E97" w:rsidRDefault="00DB4531" w:rsidP="00583F0F">
            <w:pPr>
              <w:pStyle w:val="a6"/>
              <w:jc w:val="center"/>
              <w:rPr>
                <w:b w:val="0"/>
                <w:sz w:val="20"/>
                <w:szCs w:val="20"/>
              </w:rPr>
            </w:pPr>
            <w:r>
              <w:rPr>
                <w:rFonts w:hint="eastAsia"/>
                <w:b w:val="0"/>
                <w:sz w:val="20"/>
                <w:szCs w:val="20"/>
              </w:rPr>
              <w:t>BE</w:t>
            </w:r>
          </w:p>
        </w:tc>
        <w:tc>
          <w:tcPr>
            <w:tcW w:w="330" w:type="pct"/>
            <w:vAlign w:val="center"/>
          </w:tcPr>
          <w:p w:rsidR="00DB4531" w:rsidRPr="00AD7E97" w:rsidRDefault="00DB4531" w:rsidP="00583F0F">
            <w:pPr>
              <w:pStyle w:val="a6"/>
              <w:jc w:val="center"/>
              <w:rPr>
                <w:b w:val="0"/>
                <w:sz w:val="20"/>
                <w:szCs w:val="20"/>
              </w:rPr>
            </w:pPr>
            <w:r>
              <w:rPr>
                <w:rFonts w:hint="eastAsia"/>
                <w:b w:val="0"/>
                <w:sz w:val="20"/>
                <w:szCs w:val="20"/>
              </w:rPr>
              <w:t>CD</w:t>
            </w:r>
          </w:p>
        </w:tc>
        <w:tc>
          <w:tcPr>
            <w:tcW w:w="330" w:type="pct"/>
            <w:vAlign w:val="center"/>
          </w:tcPr>
          <w:p w:rsidR="00DB4531" w:rsidRDefault="00DB4531" w:rsidP="00583F0F">
            <w:pPr>
              <w:pStyle w:val="a6"/>
              <w:jc w:val="center"/>
              <w:rPr>
                <w:b w:val="0"/>
                <w:sz w:val="20"/>
                <w:szCs w:val="20"/>
              </w:rPr>
            </w:pPr>
            <w:r>
              <w:rPr>
                <w:rFonts w:hint="eastAsia"/>
                <w:b w:val="0"/>
                <w:sz w:val="20"/>
                <w:szCs w:val="20"/>
              </w:rPr>
              <w:t>AE</w:t>
            </w:r>
          </w:p>
        </w:tc>
      </w:tr>
      <w:tr w:rsidR="004F6D4F" w:rsidRPr="004F6D4F" w:rsidTr="00DB4531">
        <w:trPr>
          <w:gridAfter w:val="12"/>
          <w:wAfter w:w="4006" w:type="pct"/>
          <w:trHeight w:hRule="exact" w:val="454"/>
        </w:trPr>
        <w:tc>
          <w:tcPr>
            <w:tcW w:w="334"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16</w:t>
            </w:r>
            <w:r w:rsidRPr="004F6D4F">
              <w:rPr>
                <w:rFonts w:eastAsia="華康細明體"/>
                <w:sz w:val="20"/>
                <w:szCs w:val="20"/>
              </w:rPr>
              <w:t>.</w:t>
            </w:r>
          </w:p>
        </w:tc>
        <w:tc>
          <w:tcPr>
            <w:tcW w:w="330"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17</w:t>
            </w:r>
            <w:r w:rsidRPr="004F6D4F">
              <w:rPr>
                <w:rFonts w:eastAsia="華康細明體"/>
                <w:sz w:val="20"/>
                <w:szCs w:val="20"/>
              </w:rPr>
              <w:t>.</w:t>
            </w:r>
          </w:p>
        </w:tc>
        <w:tc>
          <w:tcPr>
            <w:tcW w:w="330"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18</w:t>
            </w:r>
            <w:r w:rsidRPr="004F6D4F">
              <w:rPr>
                <w:rFonts w:eastAsia="華康細明體"/>
                <w:sz w:val="20"/>
                <w:szCs w:val="20"/>
              </w:rPr>
              <w:t>.</w:t>
            </w:r>
          </w:p>
        </w:tc>
      </w:tr>
      <w:tr w:rsidR="00DB4531" w:rsidRPr="004F6D4F" w:rsidTr="00DB4531">
        <w:trPr>
          <w:gridAfter w:val="12"/>
          <w:wAfter w:w="4006" w:type="pct"/>
          <w:trHeight w:hRule="exact" w:val="454"/>
        </w:trPr>
        <w:tc>
          <w:tcPr>
            <w:tcW w:w="334" w:type="pct"/>
            <w:vAlign w:val="center"/>
          </w:tcPr>
          <w:p w:rsidR="00DB4531" w:rsidRPr="00AD7E97" w:rsidRDefault="00DB4531" w:rsidP="00583F0F">
            <w:pPr>
              <w:pStyle w:val="a6"/>
              <w:jc w:val="center"/>
              <w:rPr>
                <w:b w:val="0"/>
                <w:sz w:val="20"/>
                <w:szCs w:val="20"/>
              </w:rPr>
            </w:pPr>
            <w:r>
              <w:rPr>
                <w:rFonts w:hint="eastAsia"/>
                <w:b w:val="0"/>
                <w:sz w:val="20"/>
                <w:szCs w:val="20"/>
              </w:rPr>
              <w:t>DE</w:t>
            </w:r>
          </w:p>
        </w:tc>
        <w:tc>
          <w:tcPr>
            <w:tcW w:w="330" w:type="pct"/>
            <w:vAlign w:val="center"/>
          </w:tcPr>
          <w:p w:rsidR="00DB4531" w:rsidRPr="00AD7E97" w:rsidRDefault="00DB4531" w:rsidP="00583F0F">
            <w:pPr>
              <w:pStyle w:val="a6"/>
              <w:jc w:val="center"/>
              <w:rPr>
                <w:b w:val="0"/>
                <w:sz w:val="20"/>
                <w:szCs w:val="20"/>
              </w:rPr>
            </w:pPr>
            <w:r>
              <w:rPr>
                <w:rFonts w:hint="eastAsia"/>
                <w:b w:val="0"/>
                <w:sz w:val="20"/>
                <w:szCs w:val="20"/>
              </w:rPr>
              <w:t>E</w:t>
            </w:r>
          </w:p>
        </w:tc>
        <w:tc>
          <w:tcPr>
            <w:tcW w:w="330" w:type="pct"/>
            <w:vAlign w:val="center"/>
          </w:tcPr>
          <w:p w:rsidR="00DB4531" w:rsidRPr="00AD7E97" w:rsidRDefault="00DB4531" w:rsidP="00583F0F">
            <w:pPr>
              <w:pStyle w:val="a6"/>
              <w:jc w:val="center"/>
              <w:rPr>
                <w:b w:val="0"/>
                <w:sz w:val="20"/>
                <w:szCs w:val="20"/>
              </w:rPr>
            </w:pPr>
            <w:r>
              <w:rPr>
                <w:rFonts w:hint="eastAsia"/>
                <w:b w:val="0"/>
                <w:sz w:val="20"/>
                <w:szCs w:val="20"/>
              </w:rPr>
              <w:t>E</w:t>
            </w:r>
          </w:p>
        </w:tc>
      </w:tr>
    </w:tbl>
    <w:p w:rsidR="004F6D4F" w:rsidRPr="004F6D4F" w:rsidRDefault="004F6D4F" w:rsidP="004F6D4F">
      <w:pPr>
        <w:adjustRightInd/>
        <w:jc w:val="both"/>
        <w:rPr>
          <w:rFonts w:eastAsia="華康中明體"/>
          <w:b/>
          <w:sz w:val="24"/>
        </w:rPr>
      </w:pPr>
    </w:p>
    <w:p w:rsidR="004F6D4F" w:rsidRPr="004F6D4F" w:rsidRDefault="004F6D4F" w:rsidP="004F6D4F">
      <w:pPr>
        <w:autoSpaceDE w:val="0"/>
        <w:autoSpaceDN w:val="0"/>
        <w:spacing w:line="331" w:lineRule="auto"/>
        <w:jc w:val="both"/>
        <w:rPr>
          <w:rFonts w:eastAsia="華康中明體"/>
          <w:sz w:val="24"/>
        </w:rPr>
      </w:pPr>
      <w:r w:rsidRPr="004F6D4F">
        <w:rPr>
          <w:rFonts w:eastAsia="華康中明體"/>
          <w:sz w:val="24"/>
        </w:rPr>
        <w:t>第貳部分：</w:t>
      </w:r>
    </w:p>
    <w:tbl>
      <w:tblPr>
        <w:tblW w:w="5000" w:type="pct"/>
        <w:tblCellMar>
          <w:left w:w="28" w:type="dxa"/>
          <w:right w:w="28" w:type="dxa"/>
        </w:tblCellMar>
        <w:tblLook w:val="0000" w:firstRow="0" w:lastRow="0" w:firstColumn="0" w:lastColumn="0" w:noHBand="0" w:noVBand="0"/>
      </w:tblPr>
      <w:tblGrid>
        <w:gridCol w:w="1527"/>
        <w:gridCol w:w="1527"/>
        <w:gridCol w:w="1527"/>
        <w:gridCol w:w="1527"/>
        <w:gridCol w:w="1526"/>
        <w:gridCol w:w="1526"/>
        <w:gridCol w:w="1526"/>
      </w:tblGrid>
      <w:tr w:rsidR="004F6D4F" w:rsidRPr="004F6D4F" w:rsidTr="003B12D1">
        <w:trPr>
          <w:trHeight w:hRule="exact" w:val="454"/>
        </w:trPr>
        <w:tc>
          <w:tcPr>
            <w:tcW w:w="714"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19.</w:t>
            </w:r>
          </w:p>
        </w:tc>
        <w:tc>
          <w:tcPr>
            <w:tcW w:w="714"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20.</w:t>
            </w:r>
          </w:p>
        </w:tc>
        <w:tc>
          <w:tcPr>
            <w:tcW w:w="714" w:type="pct"/>
            <w:shd w:val="clear" w:color="auto" w:fill="E6E6E6"/>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21.</w:t>
            </w:r>
          </w:p>
        </w:tc>
        <w:tc>
          <w:tcPr>
            <w:tcW w:w="714"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22.</w:t>
            </w:r>
          </w:p>
        </w:tc>
        <w:tc>
          <w:tcPr>
            <w:tcW w:w="714"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23.</w:t>
            </w:r>
          </w:p>
        </w:tc>
        <w:tc>
          <w:tcPr>
            <w:tcW w:w="714"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24.</w:t>
            </w:r>
          </w:p>
        </w:tc>
        <w:tc>
          <w:tcPr>
            <w:tcW w:w="714" w:type="pct"/>
            <w:shd w:val="clear" w:color="auto" w:fill="E6E6E6"/>
            <w:vAlign w:val="center"/>
          </w:tcPr>
          <w:p w:rsidR="004F6D4F" w:rsidRPr="004F6D4F" w:rsidRDefault="004F6D4F" w:rsidP="004F6D4F">
            <w:pPr>
              <w:adjustRightInd/>
              <w:jc w:val="center"/>
              <w:rPr>
                <w:rFonts w:eastAsia="華康細明體"/>
                <w:sz w:val="20"/>
                <w:szCs w:val="20"/>
              </w:rPr>
            </w:pPr>
            <w:r w:rsidRPr="004F6D4F">
              <w:rPr>
                <w:rFonts w:eastAsia="華康細明體" w:hint="eastAsia"/>
                <w:sz w:val="20"/>
                <w:szCs w:val="20"/>
              </w:rPr>
              <w:t>25.</w:t>
            </w:r>
          </w:p>
        </w:tc>
      </w:tr>
      <w:tr w:rsidR="00DB4531" w:rsidRPr="004F6D4F" w:rsidTr="00A71F38">
        <w:tc>
          <w:tcPr>
            <w:tcW w:w="714" w:type="pct"/>
            <w:vAlign w:val="center"/>
          </w:tcPr>
          <w:p w:rsidR="00DB4531" w:rsidRPr="00C014C7" w:rsidRDefault="00DB4531" w:rsidP="00583F0F">
            <w:pPr>
              <w:pStyle w:val="a6"/>
              <w:jc w:val="center"/>
              <w:rPr>
                <w:b w:val="0"/>
                <w:caps/>
                <w:sz w:val="20"/>
                <w:szCs w:val="20"/>
              </w:rPr>
            </w:pPr>
            <w:r>
              <w:rPr>
                <w:rFonts w:hint="eastAsia"/>
                <w:b w:val="0"/>
                <w:caps/>
                <w:sz w:val="20"/>
                <w:szCs w:val="20"/>
              </w:rPr>
              <w:t>AC</w:t>
            </w:r>
          </w:p>
        </w:tc>
        <w:tc>
          <w:tcPr>
            <w:tcW w:w="714" w:type="pct"/>
            <w:vAlign w:val="center"/>
          </w:tcPr>
          <w:p w:rsidR="00DB4531" w:rsidRPr="002620AB" w:rsidRDefault="00DB4531" w:rsidP="00583F0F">
            <w:pPr>
              <w:pStyle w:val="a6"/>
              <w:jc w:val="center"/>
              <w:rPr>
                <w:b w:val="0"/>
                <w:sz w:val="20"/>
                <w:szCs w:val="20"/>
              </w:rPr>
            </w:pPr>
            <w:r>
              <w:rPr>
                <w:rFonts w:hint="eastAsia"/>
                <w:b w:val="0"/>
                <w:sz w:val="20"/>
                <w:szCs w:val="20"/>
              </w:rPr>
              <w:t>D</w:t>
            </w:r>
          </w:p>
        </w:tc>
        <w:tc>
          <w:tcPr>
            <w:tcW w:w="714" w:type="pct"/>
            <w:vAlign w:val="center"/>
          </w:tcPr>
          <w:p w:rsidR="00DB4531" w:rsidRPr="002620AB" w:rsidRDefault="00DB4531" w:rsidP="00583F0F">
            <w:pPr>
              <w:pStyle w:val="a6"/>
              <w:jc w:val="center"/>
              <w:rPr>
                <w:b w:val="0"/>
                <w:sz w:val="20"/>
                <w:szCs w:val="20"/>
              </w:rPr>
            </w:pPr>
            <w:r>
              <w:rPr>
                <w:rFonts w:hint="eastAsia"/>
                <w:b w:val="0"/>
                <w:sz w:val="20"/>
                <w:szCs w:val="20"/>
              </w:rPr>
              <w:t>E</w:t>
            </w:r>
          </w:p>
        </w:tc>
        <w:tc>
          <w:tcPr>
            <w:tcW w:w="714" w:type="pct"/>
            <w:vAlign w:val="center"/>
          </w:tcPr>
          <w:p w:rsidR="00DB4531" w:rsidRDefault="00DB4531" w:rsidP="00583F0F">
            <w:pPr>
              <w:pStyle w:val="a6"/>
              <w:jc w:val="center"/>
              <w:rPr>
                <w:b w:val="0"/>
                <w:sz w:val="20"/>
                <w:szCs w:val="20"/>
              </w:rPr>
            </w:pPr>
            <w:r>
              <w:rPr>
                <w:b w:val="0"/>
                <w:sz w:val="20"/>
                <w:szCs w:val="20"/>
              </w:rPr>
              <w:t>見解析</w:t>
            </w:r>
          </w:p>
        </w:tc>
        <w:tc>
          <w:tcPr>
            <w:tcW w:w="714" w:type="pct"/>
            <w:vAlign w:val="center"/>
          </w:tcPr>
          <w:p w:rsidR="00DB4531" w:rsidRDefault="00DB4531" w:rsidP="00583F0F">
            <w:pPr>
              <w:pStyle w:val="a6"/>
              <w:jc w:val="center"/>
              <w:rPr>
                <w:b w:val="0"/>
                <w:sz w:val="20"/>
                <w:szCs w:val="20"/>
              </w:rPr>
            </w:pPr>
            <w:r>
              <w:rPr>
                <w:rFonts w:hint="eastAsia"/>
                <w:b w:val="0"/>
                <w:sz w:val="20"/>
                <w:szCs w:val="20"/>
              </w:rPr>
              <w:t>E</w:t>
            </w:r>
          </w:p>
        </w:tc>
        <w:tc>
          <w:tcPr>
            <w:tcW w:w="714" w:type="pct"/>
            <w:vAlign w:val="center"/>
          </w:tcPr>
          <w:p w:rsidR="00DB4531" w:rsidRDefault="00DB4531" w:rsidP="00583F0F">
            <w:pPr>
              <w:pStyle w:val="a6"/>
              <w:jc w:val="center"/>
              <w:rPr>
                <w:b w:val="0"/>
                <w:sz w:val="20"/>
                <w:szCs w:val="20"/>
              </w:rPr>
            </w:pPr>
            <w:r>
              <w:rPr>
                <w:b w:val="0"/>
                <w:sz w:val="20"/>
                <w:szCs w:val="20"/>
              </w:rPr>
              <w:t>見解析</w:t>
            </w:r>
          </w:p>
        </w:tc>
        <w:tc>
          <w:tcPr>
            <w:tcW w:w="714" w:type="pct"/>
            <w:vAlign w:val="center"/>
          </w:tcPr>
          <w:p w:rsidR="00DB4531" w:rsidRDefault="00DB4531" w:rsidP="00583F0F">
            <w:pPr>
              <w:pStyle w:val="a6"/>
              <w:jc w:val="center"/>
              <w:rPr>
                <w:b w:val="0"/>
                <w:sz w:val="20"/>
                <w:szCs w:val="20"/>
              </w:rPr>
            </w:pPr>
            <w:r>
              <w:rPr>
                <w:rFonts w:hint="eastAsia"/>
                <w:b w:val="0"/>
                <w:sz w:val="20"/>
                <w:szCs w:val="20"/>
              </w:rPr>
              <w:t>見解析</w:t>
            </w:r>
          </w:p>
        </w:tc>
      </w:tr>
    </w:tbl>
    <w:p w:rsidR="004F6D4F" w:rsidRDefault="004F6D4F" w:rsidP="00A77D65"/>
    <w:p w:rsidR="004F6D4F" w:rsidRPr="004F6D4F" w:rsidRDefault="004F6D4F" w:rsidP="004F6D4F">
      <w:pPr>
        <w:adjustRightInd/>
        <w:jc w:val="both"/>
        <w:rPr>
          <w:rFonts w:eastAsia="華康中明體"/>
          <w:b/>
          <w:sz w:val="24"/>
        </w:rPr>
      </w:pPr>
      <w:r w:rsidRPr="004F6D4F">
        <w:rPr>
          <w:rFonts w:eastAsia="華康中明體"/>
          <w:sz w:val="24"/>
        </w:rPr>
        <w:sym w:font="Webdings" w:char="F067"/>
      </w:r>
      <w:r w:rsidRPr="004F6D4F">
        <w:rPr>
          <w:rFonts w:eastAsia="華康中黑體"/>
          <w:sz w:val="24"/>
        </w:rPr>
        <w:t>解析</w:t>
      </w:r>
    </w:p>
    <w:p w:rsidR="00DB4531" w:rsidRDefault="00DB4531" w:rsidP="00DB4531">
      <w:pPr>
        <w:pStyle w:val="1"/>
        <w:ind w:left="294" w:hanging="294"/>
        <w:rPr>
          <w:spacing w:val="-2"/>
        </w:rPr>
      </w:pPr>
      <w:r>
        <w:rPr>
          <w:rFonts w:hint="eastAsia"/>
        </w:rPr>
        <w:t>1.</w:t>
      </w:r>
      <w:r>
        <w:rPr>
          <w:rFonts w:hint="eastAsia"/>
        </w:rPr>
        <w:tab/>
      </w:r>
      <w:r>
        <w:t>(A)23</w:t>
      </w:r>
      <w:r>
        <w:rPr>
          <w:rFonts w:hint="eastAsia"/>
        </w:rPr>
        <w:t>億年前的氧氣含量在大氣中占比不到</w:t>
      </w:r>
      <w:r>
        <w:t>10%</w:t>
      </w:r>
      <w:r>
        <w:rPr>
          <w:rFonts w:hint="eastAsia"/>
        </w:rPr>
        <w:t>，其濃度與現代比例還要低上許多，不足以產生臭氧層。</w:t>
      </w:r>
      <w:r>
        <w:br/>
        <w:t>(B)(D)</w:t>
      </w:r>
      <w:r>
        <w:rPr>
          <w:rFonts w:hint="eastAsia"/>
        </w:rPr>
        <w:t>帶狀鐵礦的形成是因為氧氣的出現，與火山噴發釋出到海中的豐沛鐵離子結合所形成，直到海水中溶解的鐵離子被耗盡，帶狀鐵礦才停止形成。因此</w:t>
      </w:r>
      <w:r>
        <w:t>18</w:t>
      </w:r>
      <w:r>
        <w:rPr>
          <w:rFonts w:hint="eastAsia"/>
        </w:rPr>
        <w:t>～</w:t>
      </w:r>
      <w:r>
        <w:t>7</w:t>
      </w:r>
      <w:r>
        <w:rPr>
          <w:rFonts w:hint="eastAsia"/>
        </w:rPr>
        <w:t>億年前帶狀鐵礦的消失顯示淺海中缺少鐵離子；</w:t>
      </w:r>
      <w:r>
        <w:t>7</w:t>
      </w:r>
      <w:r>
        <w:rPr>
          <w:rFonts w:hint="eastAsia"/>
        </w:rPr>
        <w:t>億年前的淺海可能因某些事件（例如海底火山爆發等等）使淺海的鐵離子增加。</w:t>
      </w:r>
      <w:r>
        <w:br/>
        <w:t>(C)</w:t>
      </w:r>
      <w:r>
        <w:rPr>
          <w:rFonts w:hint="eastAsia"/>
        </w:rPr>
        <w:t>圖中在</w:t>
      </w:r>
      <w:r>
        <w:t>38</w:t>
      </w:r>
      <w:r>
        <w:rPr>
          <w:rFonts w:hint="eastAsia"/>
        </w:rPr>
        <w:t>～</w:t>
      </w:r>
      <w:r>
        <w:t>18</w:t>
      </w:r>
      <w:r>
        <w:rPr>
          <w:rFonts w:hint="eastAsia"/>
        </w:rPr>
        <w:t>億年前顯示氧氣占比仍然非常低。</w:t>
      </w:r>
      <w:r>
        <w:br/>
        <w:t>(E)</w:t>
      </w:r>
      <w:r>
        <w:rPr>
          <w:rFonts w:hint="eastAsia"/>
          <w:spacing w:val="-2"/>
        </w:rPr>
        <w:t>造成淺海無帶狀鐵礦沉積之主因為淺海缺少鐵離子，而不是大氣充滿氧氣。</w:t>
      </w:r>
    </w:p>
    <w:p w:rsidR="00DB4531" w:rsidRDefault="00DB4531" w:rsidP="00DB4531">
      <w:pPr>
        <w:pStyle w:val="1"/>
        <w:ind w:left="288" w:hanging="288"/>
      </w:pPr>
      <w:r>
        <w:rPr>
          <w:rFonts w:hint="eastAsia"/>
          <w:spacing w:val="-2"/>
        </w:rPr>
        <w:t>2.</w:t>
      </w:r>
      <w:r>
        <w:rPr>
          <w:rFonts w:hint="eastAsia"/>
          <w:spacing w:val="-2"/>
        </w:rPr>
        <w:tab/>
      </w:r>
      <w:r>
        <w:t>(A)(D)(E)</w:t>
      </w:r>
      <w:r>
        <w:rPr>
          <w:rFonts w:hint="eastAsia"/>
        </w:rPr>
        <w:t>無法直接判斷年代的先後順序（相對年代）與絕對年代。</w:t>
      </w:r>
      <w:r>
        <w:br/>
        <w:t>(B)</w:t>
      </w:r>
      <w:r>
        <w:rPr>
          <w:rFonts w:hint="eastAsia"/>
        </w:rPr>
        <w:t>鈾</w:t>
      </w:r>
      <w:r>
        <w:t>238</w:t>
      </w:r>
      <w:r>
        <w:rPr>
          <w:rFonts w:hint="eastAsia"/>
        </w:rPr>
        <w:t>放射性元素定年法不適用於缺少含鈾礦物之馬類化石。</w:t>
      </w:r>
      <w:r>
        <w:br/>
        <w:t>(C)</w:t>
      </w:r>
      <w:r>
        <w:rPr>
          <w:rFonts w:hint="eastAsia"/>
        </w:rPr>
        <w:t>根據地層演變的過程及脈絡得知地層年代的相對關係，就可以建立出各地層中化石年代的先後順序。</w:t>
      </w:r>
    </w:p>
    <w:p w:rsidR="00DB4531" w:rsidRDefault="00DB4531" w:rsidP="00DB4531">
      <w:pPr>
        <w:pStyle w:val="1"/>
        <w:ind w:left="294" w:hanging="294"/>
      </w:pPr>
      <w:r>
        <w:rPr>
          <w:rFonts w:hint="eastAsia"/>
        </w:rPr>
        <w:t>3.</w:t>
      </w:r>
      <w:r>
        <w:rPr>
          <w:rFonts w:hint="eastAsia"/>
        </w:rPr>
        <w:tab/>
      </w:r>
      <w:r>
        <w:t>(A)</w:t>
      </w:r>
      <w:r>
        <w:rPr>
          <w:rFonts w:hint="eastAsia"/>
        </w:rPr>
        <w:t>小行星「</w:t>
      </w:r>
      <w:r>
        <w:t>2001 FO32</w:t>
      </w:r>
      <w:r>
        <w:rPr>
          <w:rFonts w:hint="eastAsia"/>
        </w:rPr>
        <w:t>」距離地球約</w:t>
      </w:r>
      <w:r>
        <w:t>0.013AU</w:t>
      </w:r>
      <w:r>
        <w:rPr>
          <w:rFonts w:hint="eastAsia"/>
        </w:rPr>
        <w:t>時的視星等為</w:t>
      </w:r>
      <w:r>
        <w:t>12</w:t>
      </w:r>
      <w:r>
        <w:rPr>
          <w:rFonts w:hint="eastAsia"/>
        </w:rPr>
        <w:t>等，大於見極限約為</w:t>
      </w:r>
      <w:r>
        <w:t>6</w:t>
      </w:r>
      <w:r>
        <w:rPr>
          <w:rFonts w:hint="eastAsia"/>
        </w:rPr>
        <w:t>等星，因此無法直接用眼睛觀測。</w:t>
      </w:r>
      <w:r>
        <w:br/>
        <w:t>(B)</w:t>
      </w:r>
      <w:r>
        <w:rPr>
          <w:rFonts w:hint="eastAsia"/>
        </w:rPr>
        <w:t>望遠鏡集光能力與口徑平方成正比，望遠鏡口徑為</w:t>
      </w:r>
      <w:r>
        <w:t>8</w:t>
      </w:r>
      <w:r>
        <w:rPr>
          <w:rFonts w:hint="eastAsia"/>
        </w:rPr>
        <w:t>公分，為人眼瞳孔</w:t>
      </w:r>
      <w:r>
        <w:t>8</w:t>
      </w:r>
      <w:r>
        <w:rPr>
          <w:rFonts w:hint="eastAsia"/>
        </w:rPr>
        <w:t>毫米的</w:t>
      </w:r>
      <w:r>
        <w:t>10</w:t>
      </w:r>
      <w:r>
        <w:rPr>
          <w:rFonts w:hint="eastAsia"/>
        </w:rPr>
        <w:t>倍，亮度增加</w:t>
      </w:r>
      <w:r>
        <w:t>10</w:t>
      </w:r>
      <w:r>
        <w:rPr>
          <w:vertAlign w:val="superscript"/>
        </w:rPr>
        <w:t>2</w:t>
      </w:r>
      <w:r>
        <w:rPr>
          <w:rFonts w:hint="eastAsia"/>
        </w:rPr>
        <w:t>倍，望遠鏡中的最暗淡可見極限增加</w:t>
      </w:r>
      <w:r>
        <w:t>5</w:t>
      </w:r>
      <w:r>
        <w:rPr>
          <w:rFonts w:hint="eastAsia"/>
        </w:rPr>
        <w:t>個星等變為</w:t>
      </w:r>
      <w:r>
        <w:t>11</w:t>
      </w:r>
      <w:r>
        <w:rPr>
          <w:rFonts w:hint="eastAsia"/>
        </w:rPr>
        <w:t>等星，仍然無法觀測到較暗的</w:t>
      </w:r>
      <w:r>
        <w:t>12</w:t>
      </w:r>
      <w:r>
        <w:rPr>
          <w:rFonts w:hint="eastAsia"/>
        </w:rPr>
        <w:t>星等小行星「</w:t>
      </w:r>
      <w:r>
        <w:t>2001 FO32</w:t>
      </w:r>
      <w:r>
        <w:rPr>
          <w:rFonts w:hint="eastAsia"/>
        </w:rPr>
        <w:t>」。</w:t>
      </w:r>
      <w:r>
        <w:br/>
        <w:t>(C)</w:t>
      </w:r>
      <w:r>
        <w:rPr>
          <w:rFonts w:hint="eastAsia"/>
        </w:rPr>
        <w:t>此時火星的亮度為</w:t>
      </w:r>
      <w:r>
        <w:t>1.17</w:t>
      </w:r>
      <w:r>
        <w:rPr>
          <w:rFonts w:hint="eastAsia"/>
        </w:rPr>
        <w:t>星等小於小行星「</w:t>
      </w:r>
      <w:r>
        <w:t>2001 FO32</w:t>
      </w:r>
      <w:r>
        <w:rPr>
          <w:rFonts w:hint="eastAsia"/>
        </w:rPr>
        <w:t>」的</w:t>
      </w:r>
      <w:r>
        <w:t>12</w:t>
      </w:r>
      <w:r>
        <w:rPr>
          <w:rFonts w:hint="eastAsia"/>
        </w:rPr>
        <w:t>星等，因此火星比小行星「</w:t>
      </w:r>
      <w:r>
        <w:t>2001 FO32</w:t>
      </w:r>
      <w:r>
        <w:rPr>
          <w:rFonts w:hint="eastAsia"/>
        </w:rPr>
        <w:t>」看起來還要明亮。</w:t>
      </w:r>
      <w:r>
        <w:br/>
        <w:t>(D)</w:t>
      </w:r>
      <w:r>
        <w:rPr>
          <w:rFonts w:hint="eastAsia"/>
        </w:rPr>
        <w:t>絕對星等的定義為將天體放在距離觀測者</w:t>
      </w:r>
      <w:r>
        <w:t>32.6</w:t>
      </w:r>
      <w:r>
        <w:rPr>
          <w:rFonts w:hint="eastAsia"/>
        </w:rPr>
        <w:t>光年，所呈現出的視星等，而小行星本身不具有發光能力，因此小天體的絕對星等定義跟上述完全不同，無法透過距離換算。</w:t>
      </w:r>
      <w:r>
        <w:br/>
        <w:t>(E)</w:t>
      </w:r>
      <w:r>
        <w:rPr>
          <w:rFonts w:hint="eastAsia"/>
        </w:rPr>
        <w:t>月球視星等比小行星「</w:t>
      </w:r>
      <w:r>
        <w:t>2001 FO32</w:t>
      </w:r>
      <w:r>
        <w:rPr>
          <w:rFonts w:hint="eastAsia"/>
        </w:rPr>
        <w:t>」視星等小</w:t>
      </w:r>
      <w:r>
        <w:t>24</w:t>
      </w:r>
      <w:r>
        <w:rPr>
          <w:rFonts w:hint="eastAsia"/>
        </w:rPr>
        <w:t>個星等，且星等每差</w:t>
      </w:r>
      <w:r>
        <w:t>5</w:t>
      </w:r>
      <w:r>
        <w:rPr>
          <w:rFonts w:hint="eastAsia"/>
        </w:rPr>
        <w:t>，亮度為</w:t>
      </w:r>
      <w:r>
        <w:t>100</w:t>
      </w:r>
      <w:r>
        <w:rPr>
          <w:rFonts w:hint="eastAsia"/>
        </w:rPr>
        <w:t>倍；星等每差</w:t>
      </w:r>
      <w:r>
        <w:t>4</w:t>
      </w:r>
      <w:r>
        <w:rPr>
          <w:rFonts w:hint="eastAsia"/>
        </w:rPr>
        <w:t>，亮度為</w:t>
      </w:r>
      <w:r>
        <w:t>40</w:t>
      </w:r>
      <w:r>
        <w:rPr>
          <w:rFonts w:hint="eastAsia"/>
        </w:rPr>
        <w:t>倍左右，因此月球亮度為小行星「</w:t>
      </w:r>
      <w:r>
        <w:t>2001 FO32</w:t>
      </w:r>
      <w:r>
        <w:rPr>
          <w:rFonts w:hint="eastAsia"/>
        </w:rPr>
        <w:t>」的</w:t>
      </w:r>
      <w:r>
        <w:t>4</w:t>
      </w:r>
      <w:r>
        <w:rPr>
          <w:sz w:val="4"/>
          <w:szCs w:val="4"/>
        </w:rPr>
        <w:t xml:space="preserve"> </w:t>
      </w:r>
      <w:r>
        <w:rPr>
          <w:rFonts w:hint="eastAsia"/>
        </w:rPr>
        <w:t>×</w:t>
      </w:r>
      <w:r>
        <w:rPr>
          <w:sz w:val="8"/>
          <w:szCs w:val="8"/>
        </w:rPr>
        <w:t xml:space="preserve"> </w:t>
      </w:r>
      <w:r>
        <w:t>10</w:t>
      </w:r>
      <w:r>
        <w:rPr>
          <w:vertAlign w:val="superscript"/>
        </w:rPr>
        <w:t>9</w:t>
      </w:r>
      <w:r>
        <w:rPr>
          <w:rFonts w:hint="eastAsia"/>
        </w:rPr>
        <w:t>倍。</w:t>
      </w:r>
    </w:p>
    <w:p w:rsidR="00DB4531" w:rsidRDefault="00DB4531" w:rsidP="00DB4531">
      <w:pPr>
        <w:pStyle w:val="1"/>
        <w:ind w:left="294" w:hanging="294"/>
      </w:pPr>
      <w:r>
        <w:rPr>
          <w:rFonts w:hint="eastAsia"/>
        </w:rPr>
        <w:t>4.</w:t>
      </w:r>
      <w:r>
        <w:rPr>
          <w:rFonts w:hint="eastAsia"/>
        </w:rPr>
        <w:tab/>
      </w:r>
      <w:r>
        <w:t>(A)</w:t>
      </w:r>
      <w:r>
        <w:rPr>
          <w:rFonts w:hint="eastAsia"/>
        </w:rPr>
        <w:t>從圖中曲線可知部分波段的紅外線能有一部分的能量通過大氣。（例如接近可見光波段的紅外線）</w:t>
      </w:r>
      <w:r>
        <w:br/>
        <w:t>(C)</w:t>
      </w:r>
      <w:r>
        <w:rPr>
          <w:rFonts w:hint="eastAsia"/>
        </w:rPr>
        <w:t>平流層的臭氧吸收紫外線，使大部分的紫外線無法通過大氣。</w:t>
      </w:r>
      <w:r>
        <w:br/>
        <w:t>(E)</w:t>
      </w:r>
      <w:r>
        <w:rPr>
          <w:rFonts w:hint="eastAsia"/>
        </w:rPr>
        <w:t>不同的元素或化合物能吸收的電磁波波段不盡相同，而火星大氣組成成分與地球大氣不同，因此火星與地球大氣透明度隨電磁波波長變化曲線也會不同。</w:t>
      </w:r>
    </w:p>
    <w:p w:rsidR="00BF413C" w:rsidRDefault="00DB4531" w:rsidP="00DB4531">
      <w:pPr>
        <w:pStyle w:val="1"/>
        <w:ind w:left="294" w:hanging="294"/>
      </w:pPr>
      <w:r>
        <w:br w:type="column"/>
      </w:r>
      <w:r>
        <w:rPr>
          <w:rFonts w:hint="eastAsia"/>
        </w:rPr>
        <w:lastRenderedPageBreak/>
        <w:t>5.</w:t>
      </w:r>
      <w:r>
        <w:rPr>
          <w:rFonts w:hint="eastAsia"/>
        </w:rPr>
        <w:tab/>
      </w:r>
      <w:r>
        <w:rPr>
          <w:rFonts w:hint="eastAsia"/>
        </w:rPr>
        <w:t>矮行星為繞著太陽運行，且質量大到形成球體，但質量卻不夠大到可以清除軌道附近之天體。</w:t>
      </w:r>
    </w:p>
    <w:p w:rsidR="00DB4531" w:rsidRDefault="00741E97" w:rsidP="00DB4531">
      <w:pPr>
        <w:pStyle w:val="1"/>
        <w:ind w:left="294" w:hanging="294"/>
      </w:pPr>
      <w:r>
        <w:rPr>
          <w:noProof/>
        </w:rPr>
        <w:drawing>
          <wp:anchor distT="0" distB="0" distL="114300" distR="114300" simplePos="0" relativeHeight="251658240" behindDoc="0" locked="0" layoutInCell="1" allowOverlap="1" wp14:anchorId="75B60FC0" wp14:editId="64873D25">
            <wp:simplePos x="0" y="0"/>
            <wp:positionH relativeFrom="column">
              <wp:align>right</wp:align>
            </wp:positionH>
            <wp:positionV relativeFrom="paragraph">
              <wp:posOffset>316865</wp:posOffset>
            </wp:positionV>
            <wp:extent cx="2070000" cy="1076400"/>
            <wp:effectExtent l="0" t="0" r="6985" b="0"/>
            <wp:wrapSquare wrapText="bothSides"/>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7A(黑).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0000" cy="1076400"/>
                    </a:xfrm>
                    <a:prstGeom prst="rect">
                      <a:avLst/>
                    </a:prstGeom>
                  </pic:spPr>
                </pic:pic>
              </a:graphicData>
            </a:graphic>
            <wp14:sizeRelH relativeFrom="margin">
              <wp14:pctWidth>0</wp14:pctWidth>
            </wp14:sizeRelH>
            <wp14:sizeRelV relativeFrom="margin">
              <wp14:pctHeight>0</wp14:pctHeight>
            </wp14:sizeRelV>
          </wp:anchor>
        </w:drawing>
      </w:r>
      <w:r w:rsidR="00DB4531">
        <w:rPr>
          <w:rFonts w:hint="eastAsia"/>
        </w:rPr>
        <w:t>6.</w:t>
      </w:r>
      <w:r w:rsidR="00DB4531">
        <w:rPr>
          <w:rFonts w:hint="eastAsia"/>
        </w:rPr>
        <w:tab/>
      </w:r>
      <w:r w:rsidR="00DB4531">
        <w:t>11</w:t>
      </w:r>
      <w:r w:rsidR="00DB4531">
        <w:rPr>
          <w:rFonts w:hint="eastAsia"/>
        </w:rPr>
        <w:t>月太陽由東偏南升起，西偏南落下，題目中提及要看「夕陽」造成的懸日，因此須選擇西南方向的道路，這樣觀看太陽時，太陽的位置才會剛好落在兩側高樓林立的街道底端。</w:t>
      </w:r>
    </w:p>
    <w:p w:rsidR="00741E97" w:rsidRDefault="00DB4531" w:rsidP="00741E97">
      <w:pPr>
        <w:pStyle w:val="1"/>
        <w:ind w:left="294" w:hanging="294"/>
      </w:pPr>
      <w:r>
        <w:rPr>
          <w:rFonts w:hint="eastAsia"/>
        </w:rPr>
        <w:t>7.</w:t>
      </w:r>
      <w:r>
        <w:rPr>
          <w:rFonts w:hint="eastAsia"/>
        </w:rPr>
        <w:tab/>
      </w:r>
      <w:r>
        <w:rPr>
          <w:rFonts w:hint="eastAsia"/>
        </w:rPr>
        <w:t>因觀測者位於北緯</w:t>
      </w:r>
      <w:r>
        <w:t>40</w:t>
      </w:r>
      <w:r>
        <w:rPr>
          <w:rFonts w:hint="eastAsia"/>
        </w:rPr>
        <w:t>度，故北極星距地平線仰角為</w:t>
      </w:r>
      <w:r>
        <w:t>40</w:t>
      </w:r>
      <w:r>
        <w:rPr>
          <w:rFonts w:hint="eastAsia"/>
        </w:rPr>
        <w:t>度，因此和北極星張角小於</w:t>
      </w:r>
      <w:r>
        <w:t>40</w:t>
      </w:r>
      <w:r>
        <w:rPr>
          <w:rFonts w:hint="eastAsia"/>
        </w:rPr>
        <w:t>度的恆星在周日運動過程中不會落於地平面之下（如圖所示）。表中有「帝星」、「天樞」、「王良一」三顆星和北極星張角小於</w:t>
      </w:r>
      <w:r>
        <w:t>40</w:t>
      </w:r>
      <w:r>
        <w:rPr>
          <w:rFonts w:hint="eastAsia"/>
        </w:rPr>
        <w:t>度，故選</w:t>
      </w:r>
      <w:r>
        <w:t>C</w:t>
      </w:r>
      <w:r>
        <w:rPr>
          <w:rFonts w:hint="eastAsia"/>
        </w:rPr>
        <w:t>。</w:t>
      </w:r>
    </w:p>
    <w:p w:rsidR="00DB4531" w:rsidRDefault="00DB4531" w:rsidP="00DB4531">
      <w:pPr>
        <w:pStyle w:val="1"/>
        <w:ind w:left="294" w:hanging="294"/>
      </w:pPr>
      <w:r>
        <w:rPr>
          <w:rFonts w:hint="eastAsia"/>
        </w:rPr>
        <w:t>8.</w:t>
      </w:r>
      <w:r>
        <w:rPr>
          <w:rFonts w:hint="eastAsia"/>
        </w:rPr>
        <w:tab/>
      </w:r>
      <w:r>
        <w:t>(A)(B)</w:t>
      </w:r>
      <w:r>
        <w:rPr>
          <w:rFonts w:hint="eastAsia"/>
        </w:rPr>
        <w:t>若地球自轉軸傾斜角度為</w:t>
      </w:r>
      <w:r>
        <w:t>0</w:t>
      </w:r>
      <w:r>
        <w:rPr>
          <w:rFonts w:hint="eastAsia"/>
        </w:rPr>
        <w:t>度，在不考慮其他情況下，地表每處皆為半日黑夜、半日白天，日照總時數應相同。</w:t>
      </w:r>
      <w:r>
        <w:br/>
        <w:t>(C)(D)(E)</w:t>
      </w:r>
      <w:r>
        <w:rPr>
          <w:rFonts w:hint="eastAsia"/>
        </w:rPr>
        <w:t>根據兩地曲線來看，一年之中平均每月日照時數最高的位置皆落於六月前後，故可推論此時間應為夏季，故兩地都位於北半球。近赤道位置的地點每月日照時間越均勻，緯度越高的地點冬天晝短夜長、夏天晝長夜短的情況越明顯，因此冬季日照時數偏短，故可推論甲地緯度應比乙地低。</w:t>
      </w:r>
    </w:p>
    <w:p w:rsidR="00DB4531" w:rsidRDefault="00DB4531" w:rsidP="00741E97">
      <w:pPr>
        <w:pStyle w:val="1"/>
        <w:ind w:left="294" w:hanging="294"/>
        <w:textAlignment w:val="top"/>
      </w:pPr>
      <w:r>
        <w:rPr>
          <w:rFonts w:hint="eastAsia"/>
        </w:rPr>
        <w:t>9.</w:t>
      </w:r>
      <w:r>
        <w:rPr>
          <w:rFonts w:hint="eastAsia"/>
        </w:rPr>
        <w:tab/>
      </w:r>
      <w:r>
        <w:rPr>
          <w:rFonts w:hint="eastAsia"/>
        </w:rPr>
        <w:t>高空的高、低壓位置如圖：</w:t>
      </w:r>
      <w:r>
        <w:rPr>
          <w:rFonts w:hint="eastAsia"/>
          <w:noProof/>
        </w:rPr>
        <w:drawing>
          <wp:inline distT="0" distB="0" distL="0" distR="0" wp14:anchorId="5F57DC23" wp14:editId="48A502E8">
            <wp:extent cx="1457325" cy="533400"/>
            <wp:effectExtent l="0" t="0" r="952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9A-1(黑).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57325" cy="533400"/>
                    </a:xfrm>
                    <a:prstGeom prst="rect">
                      <a:avLst/>
                    </a:prstGeom>
                  </pic:spPr>
                </pic:pic>
              </a:graphicData>
            </a:graphic>
          </wp:inline>
        </w:drawing>
      </w:r>
      <w:r>
        <w:rPr>
          <w:rFonts w:hint="eastAsia"/>
        </w:rPr>
        <w:t>，北半球科氏力作用向右，風向平行等壓線，故為</w:t>
      </w:r>
      <w:r>
        <w:rPr>
          <w:rFonts w:ascii="Taipei-Juan-Ming-Hor-Aaa" w:eastAsia="DFMingStd-W5" w:hAnsi="Taipei-Juan-Ming-Hor-Aaa" w:cs="Taipei-Juan-Ming-Hor-Aaa"/>
          <w:szCs w:val="22"/>
        </w:rPr>
        <w:t>2</w:t>
      </w:r>
      <w:r>
        <w:rPr>
          <w:rFonts w:hint="eastAsia"/>
        </w:rPr>
        <w:t>；</w:t>
      </w:r>
      <w:r>
        <w:br/>
      </w:r>
      <w:r>
        <w:rPr>
          <w:rFonts w:hint="eastAsia"/>
        </w:rPr>
        <w:t>地面的高、低壓位置如圖：</w:t>
      </w:r>
      <w:r>
        <w:rPr>
          <w:rFonts w:hint="eastAsia"/>
          <w:noProof/>
        </w:rPr>
        <w:drawing>
          <wp:inline distT="0" distB="0" distL="0" distR="0" wp14:anchorId="7D6D5019" wp14:editId="65A6DCC5">
            <wp:extent cx="1438275" cy="533400"/>
            <wp:effectExtent l="0" t="0" r="9525"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9A-2(黑).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8275" cy="533400"/>
                    </a:xfrm>
                    <a:prstGeom prst="rect">
                      <a:avLst/>
                    </a:prstGeom>
                  </pic:spPr>
                </pic:pic>
              </a:graphicData>
            </a:graphic>
          </wp:inline>
        </w:drawing>
      </w:r>
      <w:r>
        <w:rPr>
          <w:rFonts w:hint="eastAsia"/>
        </w:rPr>
        <w:t>，北半球科氏力作用向右，風向向右穿越等壓線，故為</w:t>
      </w:r>
      <w:r w:rsidRPr="00741E97">
        <w:rPr>
          <w:rFonts w:ascii="Taipei-Juan-Ming-Whor-Aaa" w:eastAsia="華康明體 Std W5" w:hAnsi="Taipei-Juan-Ming-Whor-Aaa" w:cs="Taipei-Juan-Ming-Whor-Aaa"/>
          <w:position w:val="6"/>
          <w:sz w:val="28"/>
          <w:szCs w:val="28"/>
        </w:rPr>
        <w:sym w:font="Wingdings 2" w:char="F078"/>
      </w:r>
      <w:r>
        <w:rPr>
          <w:rFonts w:hint="eastAsia"/>
        </w:rPr>
        <w:t>。</w:t>
      </w:r>
    </w:p>
    <w:p w:rsidR="00DB4531" w:rsidRDefault="00DB4531" w:rsidP="00DB4531">
      <w:pPr>
        <w:pStyle w:val="1"/>
        <w:ind w:left="294" w:hanging="294"/>
      </w:pPr>
      <w:r>
        <w:rPr>
          <w:rFonts w:hint="eastAsia"/>
        </w:rPr>
        <w:t>10.</w:t>
      </w:r>
      <w:r>
        <w:rPr>
          <w:rFonts w:hint="eastAsia"/>
        </w:rPr>
        <w:tab/>
      </w:r>
      <w:r>
        <w:rPr>
          <w:rFonts w:hint="eastAsia"/>
        </w:rPr>
        <w:t>海水溫度會影響密度，一般而言水溫較高，海水密度較小，穩定的海水分層為上層密度小、下層密度大，以溫度判斷即為上層水溫高、下層水溫低，故選</w:t>
      </w:r>
      <w:r>
        <w:t>C</w:t>
      </w:r>
      <w:r>
        <w:rPr>
          <w:rFonts w:hint="eastAsia"/>
        </w:rPr>
        <w:t>。</w:t>
      </w:r>
    </w:p>
    <w:p w:rsidR="00DB4531" w:rsidRDefault="00DB4531" w:rsidP="00DB4531">
      <w:pPr>
        <w:pStyle w:val="1"/>
        <w:ind w:left="294" w:hanging="294"/>
      </w:pPr>
      <w:r>
        <w:rPr>
          <w:rFonts w:hint="eastAsia"/>
        </w:rPr>
        <w:t>11.</w:t>
      </w:r>
      <w:r>
        <w:rPr>
          <w:rFonts w:hint="eastAsia"/>
        </w:rPr>
        <w:tab/>
      </w:r>
      <w:r>
        <w:rPr>
          <w:rFonts w:hint="eastAsia"/>
        </w:rPr>
        <w:t xml:space="preserve">從卵到柳葉鰻的階段為北赤道流的流徑，北赤道流流至太平洋西側向北轉成為黑潮，玻璃鰻到銀鰻的階段為黑潮的流徑　</w:t>
      </w:r>
      <w:r>
        <w:t>(A)</w:t>
      </w:r>
      <w:r>
        <w:rPr>
          <w:rFonts w:hint="eastAsia"/>
        </w:rPr>
        <w:t xml:space="preserve">北太平洋洋流是在日本東側向東流往北美洲　</w:t>
      </w:r>
      <w:r>
        <w:t>(C)</w:t>
      </w:r>
      <w:r>
        <w:rPr>
          <w:rFonts w:hint="eastAsia"/>
        </w:rPr>
        <w:t xml:space="preserve">親潮為日本北海道以北，向南流動之洋流　</w:t>
      </w:r>
      <w:r>
        <w:t>(D)</w:t>
      </w:r>
      <w:r>
        <w:rPr>
          <w:rFonts w:hint="eastAsia"/>
        </w:rPr>
        <w:t>中國沿岸流流經臺灣海峽之內。</w:t>
      </w:r>
    </w:p>
    <w:p w:rsidR="00DB4531" w:rsidRDefault="00DB4531" w:rsidP="00DB4531">
      <w:pPr>
        <w:pStyle w:val="1"/>
        <w:ind w:left="294" w:hanging="294"/>
      </w:pPr>
      <w:r>
        <w:rPr>
          <w:rFonts w:hint="eastAsia"/>
        </w:rPr>
        <w:t>12.</w:t>
      </w:r>
      <w:r>
        <w:rPr>
          <w:rFonts w:hint="eastAsia"/>
        </w:rPr>
        <w:tab/>
      </w:r>
      <w:r>
        <w:rPr>
          <w:rFonts w:hint="eastAsia"/>
        </w:rPr>
        <w:t>潮汐每天會延遲約</w:t>
      </w:r>
      <w:r>
        <w:t>50</w:t>
      </w:r>
      <w:r>
        <w:rPr>
          <w:rFonts w:hint="eastAsia"/>
        </w:rPr>
        <w:t>分鐘，根據題目所給的潮汐時間表，可推估未來數天的乾滿潮時間，如下表所示。</w:t>
      </w:r>
    </w:p>
    <w:tbl>
      <w:tblPr>
        <w:tblStyle w:val="a5"/>
        <w:tblW w:w="0" w:type="auto"/>
        <w:tblInd w:w="313" w:type="dxa"/>
        <w:tblLook w:val="04A0" w:firstRow="1" w:lastRow="0" w:firstColumn="1" w:lastColumn="0" w:noHBand="0" w:noVBand="1"/>
      </w:tblPr>
      <w:tblGrid>
        <w:gridCol w:w="803"/>
        <w:gridCol w:w="803"/>
        <w:gridCol w:w="803"/>
        <w:gridCol w:w="803"/>
        <w:gridCol w:w="803"/>
        <w:gridCol w:w="803"/>
        <w:gridCol w:w="803"/>
        <w:gridCol w:w="804"/>
      </w:tblGrid>
      <w:tr w:rsidR="00DB4531" w:rsidTr="00741E97">
        <w:tc>
          <w:tcPr>
            <w:tcW w:w="803" w:type="dxa"/>
            <w:tcMar>
              <w:top w:w="0" w:type="dxa"/>
              <w:left w:w="0" w:type="dxa"/>
              <w:bottom w:w="0" w:type="dxa"/>
              <w:right w:w="0" w:type="dxa"/>
            </w:tcMar>
            <w:vAlign w:val="center"/>
          </w:tcPr>
          <w:p w:rsidR="00DB4531" w:rsidRDefault="00DB4531" w:rsidP="00741E97">
            <w:pPr>
              <w:snapToGrid w:val="0"/>
              <w:jc w:val="center"/>
            </w:pPr>
          </w:p>
        </w:tc>
        <w:tc>
          <w:tcPr>
            <w:tcW w:w="803" w:type="dxa"/>
            <w:tcMar>
              <w:top w:w="0" w:type="dxa"/>
              <w:left w:w="0" w:type="dxa"/>
              <w:bottom w:w="0" w:type="dxa"/>
              <w:right w:w="0" w:type="dxa"/>
            </w:tcMar>
            <w:vAlign w:val="center"/>
            <w:hideMark/>
          </w:tcPr>
          <w:p w:rsidR="00DB4531" w:rsidRDefault="00DB4531" w:rsidP="00741E97">
            <w:pPr>
              <w:snapToGrid w:val="0"/>
              <w:jc w:val="center"/>
              <w:rPr>
                <w:sz w:val="22"/>
              </w:rPr>
            </w:pPr>
            <w:r>
              <w:t>10</w:t>
            </w:r>
            <w:r>
              <w:rPr>
                <w:rFonts w:hint="eastAsia"/>
              </w:rPr>
              <w:t>月</w:t>
            </w:r>
          </w:p>
          <w:p w:rsidR="00DB4531" w:rsidRDefault="00DB4531" w:rsidP="00741E97">
            <w:pPr>
              <w:snapToGrid w:val="0"/>
              <w:jc w:val="center"/>
            </w:pPr>
            <w:r>
              <w:t>8</w:t>
            </w:r>
            <w:r>
              <w:rPr>
                <w:rFonts w:hint="eastAsia"/>
              </w:rPr>
              <w:t>日</w:t>
            </w:r>
          </w:p>
        </w:tc>
        <w:tc>
          <w:tcPr>
            <w:tcW w:w="803" w:type="dxa"/>
            <w:tcMar>
              <w:top w:w="0" w:type="dxa"/>
              <w:left w:w="0" w:type="dxa"/>
              <w:bottom w:w="0" w:type="dxa"/>
              <w:right w:w="0" w:type="dxa"/>
            </w:tcMar>
            <w:vAlign w:val="center"/>
            <w:hideMark/>
          </w:tcPr>
          <w:p w:rsidR="00DB4531" w:rsidRDefault="00DB4531" w:rsidP="00741E97">
            <w:pPr>
              <w:snapToGrid w:val="0"/>
              <w:jc w:val="center"/>
              <w:rPr>
                <w:sz w:val="22"/>
              </w:rPr>
            </w:pPr>
            <w:r>
              <w:t>10</w:t>
            </w:r>
            <w:r>
              <w:rPr>
                <w:rFonts w:hint="eastAsia"/>
              </w:rPr>
              <w:t>月</w:t>
            </w:r>
          </w:p>
          <w:p w:rsidR="00DB4531" w:rsidRDefault="00DB4531" w:rsidP="00741E97">
            <w:pPr>
              <w:snapToGrid w:val="0"/>
              <w:jc w:val="center"/>
            </w:pPr>
            <w:r>
              <w:t>9</w:t>
            </w:r>
            <w:r>
              <w:rPr>
                <w:rFonts w:hint="eastAsia"/>
              </w:rPr>
              <w:t>日</w:t>
            </w:r>
          </w:p>
        </w:tc>
        <w:tc>
          <w:tcPr>
            <w:tcW w:w="803" w:type="dxa"/>
            <w:tcMar>
              <w:top w:w="0" w:type="dxa"/>
              <w:left w:w="0" w:type="dxa"/>
              <w:bottom w:w="0" w:type="dxa"/>
              <w:right w:w="0" w:type="dxa"/>
            </w:tcMar>
            <w:vAlign w:val="center"/>
            <w:hideMark/>
          </w:tcPr>
          <w:p w:rsidR="00DB4531" w:rsidRDefault="00DB4531" w:rsidP="00741E97">
            <w:pPr>
              <w:snapToGrid w:val="0"/>
              <w:jc w:val="center"/>
              <w:rPr>
                <w:sz w:val="22"/>
              </w:rPr>
            </w:pPr>
            <w:r>
              <w:t>10</w:t>
            </w:r>
            <w:r>
              <w:rPr>
                <w:rFonts w:hint="eastAsia"/>
              </w:rPr>
              <w:t>月</w:t>
            </w:r>
          </w:p>
          <w:p w:rsidR="00DB4531" w:rsidRDefault="00DB4531" w:rsidP="00741E97">
            <w:pPr>
              <w:snapToGrid w:val="0"/>
              <w:jc w:val="center"/>
            </w:pPr>
            <w:r>
              <w:t>10</w:t>
            </w:r>
            <w:r>
              <w:rPr>
                <w:rFonts w:hint="eastAsia"/>
              </w:rPr>
              <w:t>日</w:t>
            </w:r>
          </w:p>
        </w:tc>
        <w:tc>
          <w:tcPr>
            <w:tcW w:w="803" w:type="dxa"/>
            <w:tcMar>
              <w:top w:w="0" w:type="dxa"/>
              <w:left w:w="0" w:type="dxa"/>
              <w:bottom w:w="0" w:type="dxa"/>
              <w:right w:w="0" w:type="dxa"/>
            </w:tcMar>
            <w:vAlign w:val="center"/>
            <w:hideMark/>
          </w:tcPr>
          <w:p w:rsidR="00DB4531" w:rsidRDefault="00DB4531" w:rsidP="00741E97">
            <w:pPr>
              <w:snapToGrid w:val="0"/>
              <w:jc w:val="center"/>
              <w:rPr>
                <w:sz w:val="22"/>
              </w:rPr>
            </w:pPr>
            <w:r>
              <w:t>10</w:t>
            </w:r>
            <w:r>
              <w:rPr>
                <w:rFonts w:hint="eastAsia"/>
              </w:rPr>
              <w:t>月</w:t>
            </w:r>
          </w:p>
          <w:p w:rsidR="00DB4531" w:rsidRDefault="00DB4531" w:rsidP="00741E97">
            <w:pPr>
              <w:snapToGrid w:val="0"/>
              <w:jc w:val="center"/>
            </w:pPr>
            <w:r>
              <w:t>11</w:t>
            </w:r>
            <w:r>
              <w:rPr>
                <w:rFonts w:hint="eastAsia"/>
              </w:rPr>
              <w:t>日</w:t>
            </w:r>
          </w:p>
        </w:tc>
        <w:tc>
          <w:tcPr>
            <w:tcW w:w="803" w:type="dxa"/>
            <w:tcMar>
              <w:top w:w="0" w:type="dxa"/>
              <w:left w:w="0" w:type="dxa"/>
              <w:bottom w:w="0" w:type="dxa"/>
              <w:right w:w="0" w:type="dxa"/>
            </w:tcMar>
            <w:vAlign w:val="center"/>
            <w:hideMark/>
          </w:tcPr>
          <w:p w:rsidR="00DB4531" w:rsidRDefault="00DB4531" w:rsidP="00741E97">
            <w:pPr>
              <w:snapToGrid w:val="0"/>
              <w:jc w:val="center"/>
              <w:rPr>
                <w:sz w:val="22"/>
              </w:rPr>
            </w:pPr>
            <w:r>
              <w:t>10</w:t>
            </w:r>
            <w:r>
              <w:rPr>
                <w:rFonts w:hint="eastAsia"/>
              </w:rPr>
              <w:t>月</w:t>
            </w:r>
          </w:p>
          <w:p w:rsidR="00DB4531" w:rsidRDefault="00DB4531" w:rsidP="00741E97">
            <w:pPr>
              <w:snapToGrid w:val="0"/>
              <w:jc w:val="center"/>
            </w:pPr>
            <w:r>
              <w:t>12</w:t>
            </w:r>
            <w:r>
              <w:rPr>
                <w:rFonts w:hint="eastAsia"/>
              </w:rPr>
              <w:t>日</w:t>
            </w:r>
          </w:p>
        </w:tc>
        <w:tc>
          <w:tcPr>
            <w:tcW w:w="803" w:type="dxa"/>
            <w:tcMar>
              <w:top w:w="0" w:type="dxa"/>
              <w:left w:w="0" w:type="dxa"/>
              <w:bottom w:w="0" w:type="dxa"/>
              <w:right w:w="0" w:type="dxa"/>
            </w:tcMar>
            <w:vAlign w:val="center"/>
            <w:hideMark/>
          </w:tcPr>
          <w:p w:rsidR="00DB4531" w:rsidRDefault="00DB4531" w:rsidP="00741E97">
            <w:pPr>
              <w:snapToGrid w:val="0"/>
              <w:jc w:val="center"/>
              <w:rPr>
                <w:sz w:val="22"/>
              </w:rPr>
            </w:pPr>
            <w:r>
              <w:t>10</w:t>
            </w:r>
            <w:r>
              <w:rPr>
                <w:rFonts w:hint="eastAsia"/>
              </w:rPr>
              <w:t>月</w:t>
            </w:r>
          </w:p>
          <w:p w:rsidR="00DB4531" w:rsidRDefault="00DB4531" w:rsidP="00741E97">
            <w:pPr>
              <w:snapToGrid w:val="0"/>
              <w:jc w:val="center"/>
            </w:pPr>
            <w:r>
              <w:t>13</w:t>
            </w:r>
            <w:r>
              <w:rPr>
                <w:rFonts w:hint="eastAsia"/>
              </w:rPr>
              <w:t>日</w:t>
            </w:r>
          </w:p>
        </w:tc>
        <w:tc>
          <w:tcPr>
            <w:tcW w:w="804" w:type="dxa"/>
            <w:tcMar>
              <w:top w:w="0" w:type="dxa"/>
              <w:left w:w="0" w:type="dxa"/>
              <w:bottom w:w="0" w:type="dxa"/>
              <w:right w:w="0" w:type="dxa"/>
            </w:tcMar>
            <w:vAlign w:val="center"/>
            <w:hideMark/>
          </w:tcPr>
          <w:p w:rsidR="00DB4531" w:rsidRDefault="00DB4531" w:rsidP="00741E97">
            <w:pPr>
              <w:snapToGrid w:val="0"/>
              <w:jc w:val="center"/>
              <w:rPr>
                <w:sz w:val="22"/>
              </w:rPr>
            </w:pPr>
            <w:r>
              <w:t>10</w:t>
            </w:r>
            <w:r>
              <w:rPr>
                <w:rFonts w:hint="eastAsia"/>
              </w:rPr>
              <w:t>月</w:t>
            </w:r>
          </w:p>
          <w:p w:rsidR="00DB4531" w:rsidRDefault="00DB4531" w:rsidP="00741E97">
            <w:pPr>
              <w:snapToGrid w:val="0"/>
              <w:jc w:val="center"/>
            </w:pPr>
            <w:r>
              <w:t>14</w:t>
            </w:r>
            <w:r>
              <w:rPr>
                <w:rFonts w:hint="eastAsia"/>
              </w:rPr>
              <w:t>日</w:t>
            </w:r>
          </w:p>
        </w:tc>
      </w:tr>
      <w:tr w:rsidR="00DB4531" w:rsidTr="00741E97">
        <w:tc>
          <w:tcPr>
            <w:tcW w:w="803" w:type="dxa"/>
            <w:tcMar>
              <w:top w:w="0" w:type="dxa"/>
              <w:left w:w="0" w:type="dxa"/>
              <w:bottom w:w="0" w:type="dxa"/>
              <w:right w:w="0" w:type="dxa"/>
            </w:tcMar>
            <w:vAlign w:val="center"/>
            <w:hideMark/>
          </w:tcPr>
          <w:p w:rsidR="00DB4531" w:rsidRDefault="00DB4531" w:rsidP="00741E97">
            <w:pPr>
              <w:snapToGrid w:val="0"/>
              <w:jc w:val="center"/>
            </w:pPr>
            <w:r>
              <w:rPr>
                <w:rFonts w:hint="eastAsia"/>
              </w:rPr>
              <w:t>乾潮</w:t>
            </w:r>
          </w:p>
        </w:tc>
        <w:tc>
          <w:tcPr>
            <w:tcW w:w="803" w:type="dxa"/>
            <w:tcMar>
              <w:top w:w="0" w:type="dxa"/>
              <w:left w:w="0" w:type="dxa"/>
              <w:bottom w:w="0" w:type="dxa"/>
              <w:right w:w="0" w:type="dxa"/>
            </w:tcMar>
            <w:vAlign w:val="center"/>
            <w:hideMark/>
          </w:tcPr>
          <w:p w:rsidR="00DB4531" w:rsidRDefault="00DB4531" w:rsidP="00741E97">
            <w:pPr>
              <w:snapToGrid w:val="0"/>
              <w:jc w:val="center"/>
            </w:pPr>
            <w:r>
              <w:t>04:06</w:t>
            </w:r>
          </w:p>
        </w:tc>
        <w:tc>
          <w:tcPr>
            <w:tcW w:w="803" w:type="dxa"/>
            <w:tcMar>
              <w:top w:w="0" w:type="dxa"/>
              <w:left w:w="0" w:type="dxa"/>
              <w:bottom w:w="0" w:type="dxa"/>
              <w:right w:w="0" w:type="dxa"/>
            </w:tcMar>
            <w:vAlign w:val="center"/>
            <w:hideMark/>
          </w:tcPr>
          <w:p w:rsidR="00DB4531" w:rsidRDefault="00DB4531" w:rsidP="00741E97">
            <w:pPr>
              <w:snapToGrid w:val="0"/>
              <w:jc w:val="center"/>
            </w:pPr>
            <w:r>
              <w:t>04:56</w:t>
            </w:r>
          </w:p>
        </w:tc>
        <w:tc>
          <w:tcPr>
            <w:tcW w:w="803" w:type="dxa"/>
            <w:tcMar>
              <w:top w:w="0" w:type="dxa"/>
              <w:left w:w="0" w:type="dxa"/>
              <w:bottom w:w="0" w:type="dxa"/>
              <w:right w:w="0" w:type="dxa"/>
            </w:tcMar>
            <w:vAlign w:val="center"/>
            <w:hideMark/>
          </w:tcPr>
          <w:p w:rsidR="00DB4531" w:rsidRDefault="00DB4531" w:rsidP="00741E97">
            <w:pPr>
              <w:snapToGrid w:val="0"/>
              <w:jc w:val="center"/>
            </w:pPr>
            <w:r>
              <w:t>05:46</w:t>
            </w:r>
          </w:p>
        </w:tc>
        <w:tc>
          <w:tcPr>
            <w:tcW w:w="803" w:type="dxa"/>
            <w:tcMar>
              <w:top w:w="0" w:type="dxa"/>
              <w:left w:w="0" w:type="dxa"/>
              <w:bottom w:w="0" w:type="dxa"/>
              <w:right w:w="0" w:type="dxa"/>
            </w:tcMar>
            <w:vAlign w:val="center"/>
            <w:hideMark/>
          </w:tcPr>
          <w:p w:rsidR="00DB4531" w:rsidRDefault="00DB4531" w:rsidP="00741E97">
            <w:pPr>
              <w:snapToGrid w:val="0"/>
              <w:jc w:val="center"/>
            </w:pPr>
            <w:r>
              <w:t>06:36</w:t>
            </w:r>
          </w:p>
        </w:tc>
        <w:tc>
          <w:tcPr>
            <w:tcW w:w="803" w:type="dxa"/>
            <w:tcMar>
              <w:top w:w="0" w:type="dxa"/>
              <w:left w:w="0" w:type="dxa"/>
              <w:bottom w:w="0" w:type="dxa"/>
              <w:right w:w="0" w:type="dxa"/>
            </w:tcMar>
            <w:vAlign w:val="center"/>
            <w:hideMark/>
          </w:tcPr>
          <w:p w:rsidR="00DB4531" w:rsidRDefault="00DB4531" w:rsidP="00741E97">
            <w:pPr>
              <w:snapToGrid w:val="0"/>
              <w:jc w:val="center"/>
            </w:pPr>
            <w:r>
              <w:t>07:26</w:t>
            </w:r>
          </w:p>
        </w:tc>
        <w:tc>
          <w:tcPr>
            <w:tcW w:w="803" w:type="dxa"/>
            <w:tcMar>
              <w:top w:w="0" w:type="dxa"/>
              <w:left w:w="0" w:type="dxa"/>
              <w:bottom w:w="0" w:type="dxa"/>
              <w:right w:w="0" w:type="dxa"/>
            </w:tcMar>
            <w:vAlign w:val="center"/>
            <w:hideMark/>
          </w:tcPr>
          <w:p w:rsidR="00DB4531" w:rsidRDefault="00DB4531" w:rsidP="00741E97">
            <w:pPr>
              <w:snapToGrid w:val="0"/>
              <w:jc w:val="center"/>
            </w:pPr>
            <w:r>
              <w:t>08:16</w:t>
            </w:r>
          </w:p>
        </w:tc>
        <w:tc>
          <w:tcPr>
            <w:tcW w:w="804" w:type="dxa"/>
            <w:tcMar>
              <w:top w:w="0" w:type="dxa"/>
              <w:left w:w="0" w:type="dxa"/>
              <w:bottom w:w="0" w:type="dxa"/>
              <w:right w:w="0" w:type="dxa"/>
            </w:tcMar>
            <w:vAlign w:val="center"/>
            <w:hideMark/>
          </w:tcPr>
          <w:p w:rsidR="00DB4531" w:rsidRDefault="00DB4531" w:rsidP="00741E97">
            <w:pPr>
              <w:snapToGrid w:val="0"/>
              <w:jc w:val="center"/>
            </w:pPr>
            <w:r>
              <w:t>09:06</w:t>
            </w:r>
          </w:p>
        </w:tc>
      </w:tr>
      <w:tr w:rsidR="00DB4531" w:rsidTr="00741E97">
        <w:tc>
          <w:tcPr>
            <w:tcW w:w="803" w:type="dxa"/>
            <w:tcMar>
              <w:top w:w="0" w:type="dxa"/>
              <w:left w:w="0" w:type="dxa"/>
              <w:bottom w:w="0" w:type="dxa"/>
              <w:right w:w="0" w:type="dxa"/>
            </w:tcMar>
            <w:vAlign w:val="center"/>
            <w:hideMark/>
          </w:tcPr>
          <w:p w:rsidR="00DB4531" w:rsidRDefault="00DB4531" w:rsidP="00741E97">
            <w:pPr>
              <w:snapToGrid w:val="0"/>
              <w:jc w:val="center"/>
            </w:pPr>
            <w:r>
              <w:rPr>
                <w:rFonts w:hint="eastAsia"/>
              </w:rPr>
              <w:t>滿潮</w:t>
            </w:r>
          </w:p>
        </w:tc>
        <w:tc>
          <w:tcPr>
            <w:tcW w:w="803" w:type="dxa"/>
            <w:tcMar>
              <w:top w:w="0" w:type="dxa"/>
              <w:left w:w="0" w:type="dxa"/>
              <w:bottom w:w="0" w:type="dxa"/>
              <w:right w:w="0" w:type="dxa"/>
            </w:tcMar>
            <w:vAlign w:val="center"/>
            <w:hideMark/>
          </w:tcPr>
          <w:p w:rsidR="00DB4531" w:rsidRDefault="00DB4531" w:rsidP="00741E97">
            <w:pPr>
              <w:snapToGrid w:val="0"/>
              <w:jc w:val="center"/>
            </w:pPr>
            <w:r>
              <w:t>10:00</w:t>
            </w:r>
          </w:p>
        </w:tc>
        <w:tc>
          <w:tcPr>
            <w:tcW w:w="803" w:type="dxa"/>
            <w:tcMar>
              <w:top w:w="0" w:type="dxa"/>
              <w:left w:w="0" w:type="dxa"/>
              <w:bottom w:w="0" w:type="dxa"/>
              <w:right w:w="0" w:type="dxa"/>
            </w:tcMar>
            <w:vAlign w:val="center"/>
            <w:hideMark/>
          </w:tcPr>
          <w:p w:rsidR="00DB4531" w:rsidRDefault="00DB4531" w:rsidP="00741E97">
            <w:pPr>
              <w:snapToGrid w:val="0"/>
              <w:jc w:val="center"/>
            </w:pPr>
            <w:r>
              <w:t>10:50</w:t>
            </w:r>
          </w:p>
        </w:tc>
        <w:tc>
          <w:tcPr>
            <w:tcW w:w="803" w:type="dxa"/>
            <w:tcMar>
              <w:top w:w="0" w:type="dxa"/>
              <w:left w:w="0" w:type="dxa"/>
              <w:bottom w:w="0" w:type="dxa"/>
              <w:right w:w="0" w:type="dxa"/>
            </w:tcMar>
            <w:vAlign w:val="center"/>
            <w:hideMark/>
          </w:tcPr>
          <w:p w:rsidR="00DB4531" w:rsidRDefault="00DB4531" w:rsidP="00741E97">
            <w:pPr>
              <w:snapToGrid w:val="0"/>
              <w:jc w:val="center"/>
            </w:pPr>
            <w:r>
              <w:t>11:40</w:t>
            </w:r>
          </w:p>
        </w:tc>
        <w:tc>
          <w:tcPr>
            <w:tcW w:w="803" w:type="dxa"/>
            <w:tcMar>
              <w:top w:w="0" w:type="dxa"/>
              <w:left w:w="0" w:type="dxa"/>
              <w:bottom w:w="0" w:type="dxa"/>
              <w:right w:w="0" w:type="dxa"/>
            </w:tcMar>
            <w:vAlign w:val="center"/>
            <w:hideMark/>
          </w:tcPr>
          <w:p w:rsidR="00DB4531" w:rsidRDefault="00DB4531" w:rsidP="00741E97">
            <w:pPr>
              <w:snapToGrid w:val="0"/>
              <w:jc w:val="center"/>
            </w:pPr>
            <w:r>
              <w:t>12:30</w:t>
            </w:r>
          </w:p>
        </w:tc>
        <w:tc>
          <w:tcPr>
            <w:tcW w:w="803" w:type="dxa"/>
            <w:tcMar>
              <w:top w:w="0" w:type="dxa"/>
              <w:left w:w="0" w:type="dxa"/>
              <w:bottom w:w="0" w:type="dxa"/>
              <w:right w:w="0" w:type="dxa"/>
            </w:tcMar>
            <w:vAlign w:val="center"/>
            <w:hideMark/>
          </w:tcPr>
          <w:p w:rsidR="00DB4531" w:rsidRDefault="00DB4531" w:rsidP="00741E97">
            <w:pPr>
              <w:snapToGrid w:val="0"/>
              <w:jc w:val="center"/>
            </w:pPr>
            <w:r>
              <w:t>13:20</w:t>
            </w:r>
          </w:p>
        </w:tc>
        <w:tc>
          <w:tcPr>
            <w:tcW w:w="803" w:type="dxa"/>
            <w:tcMar>
              <w:top w:w="0" w:type="dxa"/>
              <w:left w:w="0" w:type="dxa"/>
              <w:bottom w:w="0" w:type="dxa"/>
              <w:right w:w="0" w:type="dxa"/>
            </w:tcMar>
            <w:vAlign w:val="center"/>
            <w:hideMark/>
          </w:tcPr>
          <w:p w:rsidR="00DB4531" w:rsidRDefault="00DB4531" w:rsidP="00741E97">
            <w:pPr>
              <w:snapToGrid w:val="0"/>
              <w:jc w:val="center"/>
            </w:pPr>
            <w:r>
              <w:t>14:10</w:t>
            </w:r>
          </w:p>
        </w:tc>
        <w:tc>
          <w:tcPr>
            <w:tcW w:w="804" w:type="dxa"/>
            <w:tcMar>
              <w:top w:w="0" w:type="dxa"/>
              <w:left w:w="0" w:type="dxa"/>
              <w:bottom w:w="0" w:type="dxa"/>
              <w:right w:w="0" w:type="dxa"/>
            </w:tcMar>
            <w:vAlign w:val="center"/>
            <w:hideMark/>
          </w:tcPr>
          <w:p w:rsidR="00DB4531" w:rsidRDefault="00DB4531" w:rsidP="00741E97">
            <w:pPr>
              <w:snapToGrid w:val="0"/>
              <w:jc w:val="center"/>
            </w:pPr>
            <w:r>
              <w:t>15:00</w:t>
            </w:r>
          </w:p>
        </w:tc>
      </w:tr>
      <w:tr w:rsidR="00DB4531" w:rsidTr="00741E97">
        <w:tc>
          <w:tcPr>
            <w:tcW w:w="803" w:type="dxa"/>
            <w:tcMar>
              <w:top w:w="0" w:type="dxa"/>
              <w:left w:w="0" w:type="dxa"/>
              <w:bottom w:w="0" w:type="dxa"/>
              <w:right w:w="0" w:type="dxa"/>
            </w:tcMar>
            <w:vAlign w:val="center"/>
            <w:hideMark/>
          </w:tcPr>
          <w:p w:rsidR="00DB4531" w:rsidRDefault="00DB4531" w:rsidP="00741E97">
            <w:pPr>
              <w:snapToGrid w:val="0"/>
              <w:jc w:val="center"/>
            </w:pPr>
            <w:r>
              <w:rPr>
                <w:rFonts w:hint="eastAsia"/>
              </w:rPr>
              <w:t>乾潮</w:t>
            </w:r>
          </w:p>
        </w:tc>
        <w:tc>
          <w:tcPr>
            <w:tcW w:w="803" w:type="dxa"/>
            <w:tcMar>
              <w:top w:w="0" w:type="dxa"/>
              <w:left w:w="0" w:type="dxa"/>
              <w:bottom w:w="0" w:type="dxa"/>
              <w:right w:w="0" w:type="dxa"/>
            </w:tcMar>
            <w:vAlign w:val="center"/>
            <w:hideMark/>
          </w:tcPr>
          <w:p w:rsidR="00DB4531" w:rsidRDefault="00DB4531" w:rsidP="00741E97">
            <w:pPr>
              <w:snapToGrid w:val="0"/>
              <w:jc w:val="center"/>
            </w:pPr>
            <w:r>
              <w:t>16:25</w:t>
            </w:r>
          </w:p>
        </w:tc>
        <w:tc>
          <w:tcPr>
            <w:tcW w:w="803" w:type="dxa"/>
            <w:tcMar>
              <w:top w:w="0" w:type="dxa"/>
              <w:left w:w="0" w:type="dxa"/>
              <w:bottom w:w="0" w:type="dxa"/>
              <w:right w:w="0" w:type="dxa"/>
            </w:tcMar>
            <w:vAlign w:val="center"/>
            <w:hideMark/>
          </w:tcPr>
          <w:p w:rsidR="00DB4531" w:rsidRDefault="00DB4531" w:rsidP="00741E97">
            <w:pPr>
              <w:snapToGrid w:val="0"/>
              <w:jc w:val="center"/>
            </w:pPr>
            <w:r>
              <w:t>17:15</w:t>
            </w:r>
          </w:p>
        </w:tc>
        <w:tc>
          <w:tcPr>
            <w:tcW w:w="803" w:type="dxa"/>
            <w:tcMar>
              <w:top w:w="0" w:type="dxa"/>
              <w:left w:w="0" w:type="dxa"/>
              <w:bottom w:w="0" w:type="dxa"/>
              <w:right w:w="0" w:type="dxa"/>
            </w:tcMar>
            <w:vAlign w:val="center"/>
            <w:hideMark/>
          </w:tcPr>
          <w:p w:rsidR="00DB4531" w:rsidRDefault="00DB4531" w:rsidP="00741E97">
            <w:pPr>
              <w:snapToGrid w:val="0"/>
              <w:jc w:val="center"/>
            </w:pPr>
            <w:r>
              <w:t>18:05</w:t>
            </w:r>
          </w:p>
        </w:tc>
        <w:tc>
          <w:tcPr>
            <w:tcW w:w="803" w:type="dxa"/>
            <w:tcMar>
              <w:top w:w="0" w:type="dxa"/>
              <w:left w:w="0" w:type="dxa"/>
              <w:bottom w:w="0" w:type="dxa"/>
              <w:right w:w="0" w:type="dxa"/>
            </w:tcMar>
            <w:vAlign w:val="center"/>
            <w:hideMark/>
          </w:tcPr>
          <w:p w:rsidR="00DB4531" w:rsidRDefault="00DB4531" w:rsidP="00741E97">
            <w:pPr>
              <w:snapToGrid w:val="0"/>
              <w:jc w:val="center"/>
            </w:pPr>
            <w:r>
              <w:t>18:55</w:t>
            </w:r>
          </w:p>
        </w:tc>
        <w:tc>
          <w:tcPr>
            <w:tcW w:w="803" w:type="dxa"/>
            <w:tcMar>
              <w:top w:w="0" w:type="dxa"/>
              <w:left w:w="0" w:type="dxa"/>
              <w:bottom w:w="0" w:type="dxa"/>
              <w:right w:w="0" w:type="dxa"/>
            </w:tcMar>
            <w:vAlign w:val="center"/>
            <w:hideMark/>
          </w:tcPr>
          <w:p w:rsidR="00DB4531" w:rsidRDefault="00DB4531" w:rsidP="00741E97">
            <w:pPr>
              <w:snapToGrid w:val="0"/>
              <w:jc w:val="center"/>
            </w:pPr>
            <w:r>
              <w:t>19:45</w:t>
            </w:r>
          </w:p>
        </w:tc>
        <w:tc>
          <w:tcPr>
            <w:tcW w:w="803" w:type="dxa"/>
            <w:tcMar>
              <w:top w:w="0" w:type="dxa"/>
              <w:left w:w="0" w:type="dxa"/>
              <w:bottom w:w="0" w:type="dxa"/>
              <w:right w:w="0" w:type="dxa"/>
            </w:tcMar>
            <w:vAlign w:val="center"/>
            <w:hideMark/>
          </w:tcPr>
          <w:p w:rsidR="00DB4531" w:rsidRDefault="00DB4531" w:rsidP="00741E97">
            <w:pPr>
              <w:snapToGrid w:val="0"/>
              <w:jc w:val="center"/>
            </w:pPr>
            <w:r>
              <w:t>20:35</w:t>
            </w:r>
          </w:p>
        </w:tc>
        <w:tc>
          <w:tcPr>
            <w:tcW w:w="804" w:type="dxa"/>
            <w:tcMar>
              <w:top w:w="0" w:type="dxa"/>
              <w:left w:w="0" w:type="dxa"/>
              <w:bottom w:w="0" w:type="dxa"/>
              <w:right w:w="0" w:type="dxa"/>
            </w:tcMar>
            <w:vAlign w:val="center"/>
            <w:hideMark/>
          </w:tcPr>
          <w:p w:rsidR="00DB4531" w:rsidRDefault="00DB4531" w:rsidP="00741E97">
            <w:pPr>
              <w:snapToGrid w:val="0"/>
              <w:jc w:val="center"/>
            </w:pPr>
            <w:r>
              <w:t>21:25</w:t>
            </w:r>
          </w:p>
        </w:tc>
      </w:tr>
      <w:tr w:rsidR="00DB4531" w:rsidTr="00741E97">
        <w:tc>
          <w:tcPr>
            <w:tcW w:w="803" w:type="dxa"/>
            <w:tcMar>
              <w:top w:w="0" w:type="dxa"/>
              <w:left w:w="0" w:type="dxa"/>
              <w:bottom w:w="0" w:type="dxa"/>
              <w:right w:w="0" w:type="dxa"/>
            </w:tcMar>
            <w:vAlign w:val="center"/>
            <w:hideMark/>
          </w:tcPr>
          <w:p w:rsidR="00DB4531" w:rsidRDefault="00DB4531" w:rsidP="00741E97">
            <w:pPr>
              <w:snapToGrid w:val="0"/>
              <w:jc w:val="center"/>
            </w:pPr>
            <w:r>
              <w:rPr>
                <w:rFonts w:hint="eastAsia"/>
              </w:rPr>
              <w:t>滿潮</w:t>
            </w:r>
          </w:p>
        </w:tc>
        <w:tc>
          <w:tcPr>
            <w:tcW w:w="803" w:type="dxa"/>
            <w:tcMar>
              <w:top w:w="0" w:type="dxa"/>
              <w:left w:w="0" w:type="dxa"/>
              <w:bottom w:w="0" w:type="dxa"/>
              <w:right w:w="0" w:type="dxa"/>
            </w:tcMar>
            <w:vAlign w:val="center"/>
            <w:hideMark/>
          </w:tcPr>
          <w:p w:rsidR="00DB4531" w:rsidRDefault="00DB4531" w:rsidP="00741E97">
            <w:pPr>
              <w:snapToGrid w:val="0"/>
              <w:jc w:val="center"/>
            </w:pPr>
            <w:r>
              <w:t>22:38</w:t>
            </w:r>
          </w:p>
        </w:tc>
        <w:tc>
          <w:tcPr>
            <w:tcW w:w="803" w:type="dxa"/>
            <w:tcMar>
              <w:top w:w="0" w:type="dxa"/>
              <w:left w:w="0" w:type="dxa"/>
              <w:bottom w:w="0" w:type="dxa"/>
              <w:right w:w="0" w:type="dxa"/>
            </w:tcMar>
            <w:vAlign w:val="center"/>
            <w:hideMark/>
          </w:tcPr>
          <w:p w:rsidR="00DB4531" w:rsidRDefault="00DB4531" w:rsidP="00741E97">
            <w:pPr>
              <w:snapToGrid w:val="0"/>
              <w:jc w:val="center"/>
            </w:pPr>
            <w:r>
              <w:t>23:28</w:t>
            </w:r>
          </w:p>
        </w:tc>
        <w:tc>
          <w:tcPr>
            <w:tcW w:w="803" w:type="dxa"/>
            <w:tcMar>
              <w:top w:w="0" w:type="dxa"/>
              <w:left w:w="0" w:type="dxa"/>
              <w:bottom w:w="0" w:type="dxa"/>
              <w:right w:w="0" w:type="dxa"/>
            </w:tcMar>
            <w:vAlign w:val="center"/>
            <w:hideMark/>
          </w:tcPr>
          <w:p w:rsidR="00DB4531" w:rsidRDefault="00DB4531" w:rsidP="00741E97">
            <w:pPr>
              <w:snapToGrid w:val="0"/>
              <w:jc w:val="center"/>
            </w:pPr>
            <w:r>
              <w:t>00:18</w:t>
            </w:r>
          </w:p>
        </w:tc>
        <w:tc>
          <w:tcPr>
            <w:tcW w:w="803" w:type="dxa"/>
            <w:tcMar>
              <w:top w:w="0" w:type="dxa"/>
              <w:left w:w="0" w:type="dxa"/>
              <w:bottom w:w="0" w:type="dxa"/>
              <w:right w:w="0" w:type="dxa"/>
            </w:tcMar>
            <w:vAlign w:val="center"/>
            <w:hideMark/>
          </w:tcPr>
          <w:p w:rsidR="00DB4531" w:rsidRDefault="00DB4531" w:rsidP="00741E97">
            <w:pPr>
              <w:snapToGrid w:val="0"/>
              <w:jc w:val="center"/>
            </w:pPr>
            <w:r>
              <w:t>01:08</w:t>
            </w:r>
          </w:p>
        </w:tc>
        <w:tc>
          <w:tcPr>
            <w:tcW w:w="803" w:type="dxa"/>
            <w:tcMar>
              <w:top w:w="0" w:type="dxa"/>
              <w:left w:w="0" w:type="dxa"/>
              <w:bottom w:w="0" w:type="dxa"/>
              <w:right w:w="0" w:type="dxa"/>
            </w:tcMar>
            <w:vAlign w:val="center"/>
            <w:hideMark/>
          </w:tcPr>
          <w:p w:rsidR="00DB4531" w:rsidRDefault="00DB4531" w:rsidP="00741E97">
            <w:pPr>
              <w:snapToGrid w:val="0"/>
              <w:jc w:val="center"/>
            </w:pPr>
            <w:r>
              <w:t>0</w:t>
            </w:r>
            <w:r w:rsidR="00741E97">
              <w:rPr>
                <w:rFonts w:hint="eastAsia"/>
              </w:rPr>
              <w:t>1</w:t>
            </w:r>
            <w:r>
              <w:t>:58</w:t>
            </w:r>
          </w:p>
        </w:tc>
        <w:tc>
          <w:tcPr>
            <w:tcW w:w="803" w:type="dxa"/>
            <w:tcMar>
              <w:top w:w="0" w:type="dxa"/>
              <w:left w:w="0" w:type="dxa"/>
              <w:bottom w:w="0" w:type="dxa"/>
              <w:right w:w="0" w:type="dxa"/>
            </w:tcMar>
            <w:vAlign w:val="center"/>
            <w:hideMark/>
          </w:tcPr>
          <w:p w:rsidR="00DB4531" w:rsidRDefault="00DB4531" w:rsidP="00741E97">
            <w:pPr>
              <w:snapToGrid w:val="0"/>
              <w:jc w:val="center"/>
            </w:pPr>
            <w:r>
              <w:t>0</w:t>
            </w:r>
            <w:r w:rsidR="00741E97">
              <w:rPr>
                <w:rFonts w:hint="eastAsia"/>
              </w:rPr>
              <w:t>2</w:t>
            </w:r>
            <w:r>
              <w:t>:48</w:t>
            </w:r>
          </w:p>
        </w:tc>
        <w:tc>
          <w:tcPr>
            <w:tcW w:w="804" w:type="dxa"/>
            <w:tcMar>
              <w:top w:w="0" w:type="dxa"/>
              <w:left w:w="0" w:type="dxa"/>
              <w:bottom w:w="0" w:type="dxa"/>
              <w:right w:w="0" w:type="dxa"/>
            </w:tcMar>
            <w:vAlign w:val="center"/>
            <w:hideMark/>
          </w:tcPr>
          <w:p w:rsidR="00DB4531" w:rsidRDefault="00DB4531" w:rsidP="00741E97">
            <w:pPr>
              <w:snapToGrid w:val="0"/>
              <w:jc w:val="center"/>
            </w:pPr>
            <w:r>
              <w:t>0</w:t>
            </w:r>
            <w:r w:rsidR="00741E97">
              <w:rPr>
                <w:rFonts w:hint="eastAsia"/>
              </w:rPr>
              <w:t>3</w:t>
            </w:r>
            <w:r>
              <w:t>:38</w:t>
            </w:r>
          </w:p>
        </w:tc>
      </w:tr>
    </w:tbl>
    <w:p w:rsidR="00DB4531" w:rsidRDefault="00DB4531" w:rsidP="00DB4531">
      <w:pPr>
        <w:pStyle w:val="1"/>
        <w:ind w:left="294" w:hanging="294"/>
      </w:pPr>
      <w:r>
        <w:tab/>
      </w:r>
      <w:r>
        <w:rPr>
          <w:rFonts w:hint="eastAsia"/>
        </w:rPr>
        <w:t>再根據題目所給的封閉時段資訊，可以推測每日白天木棧道的「封閉時間」約為：</w:t>
      </w:r>
    </w:p>
    <w:p w:rsidR="00DB4531" w:rsidRDefault="00DB4531" w:rsidP="00DB4531">
      <w:pPr>
        <w:pStyle w:val="1"/>
        <w:ind w:left="294" w:hanging="294"/>
      </w:pPr>
      <w:r>
        <w:rPr>
          <w:rFonts w:hint="eastAsia"/>
        </w:rPr>
        <w:tab/>
      </w:r>
      <w:r>
        <w:t>(A)10</w:t>
      </w:r>
      <w:r>
        <w:rPr>
          <w:rFonts w:hint="eastAsia"/>
        </w:rPr>
        <w:t>月</w:t>
      </w:r>
      <w:r>
        <w:t>10</w:t>
      </w:r>
      <w:r>
        <w:rPr>
          <w:rFonts w:hint="eastAsia"/>
        </w:rPr>
        <w:t>日</w:t>
      </w:r>
      <w:r>
        <w:t>10</w:t>
      </w:r>
      <w:r>
        <w:rPr>
          <w:rFonts w:hint="eastAsia"/>
        </w:rPr>
        <w:t>時</w:t>
      </w:r>
      <w:r>
        <w:t>10</w:t>
      </w:r>
      <w:r>
        <w:rPr>
          <w:rFonts w:hint="eastAsia"/>
        </w:rPr>
        <w:t>分</w:t>
      </w:r>
      <w:r>
        <w:rPr>
          <w:rFonts w:ascii="Cambria Math" w:hAnsi="Cambria Math" w:cs="Cambria Math" w:hint="eastAsia"/>
        </w:rPr>
        <w:t>～</w:t>
      </w:r>
      <w:r>
        <w:t>13</w:t>
      </w:r>
      <w:r>
        <w:rPr>
          <w:rFonts w:hint="eastAsia"/>
        </w:rPr>
        <w:t>時</w:t>
      </w:r>
      <w:r>
        <w:t>10</w:t>
      </w:r>
      <w:r>
        <w:rPr>
          <w:rFonts w:hint="eastAsia"/>
        </w:rPr>
        <w:t>分。</w:t>
      </w:r>
      <w:r>
        <w:br/>
        <w:t>(B)10</w:t>
      </w:r>
      <w:r>
        <w:rPr>
          <w:rFonts w:hint="eastAsia"/>
        </w:rPr>
        <w:t>月</w:t>
      </w:r>
      <w:r>
        <w:t>11</w:t>
      </w:r>
      <w:r>
        <w:rPr>
          <w:rFonts w:hint="eastAsia"/>
        </w:rPr>
        <w:t>日</w:t>
      </w:r>
      <w:r>
        <w:t>11</w:t>
      </w:r>
      <w:r>
        <w:rPr>
          <w:rFonts w:hint="eastAsia"/>
        </w:rPr>
        <w:t>時</w:t>
      </w:r>
      <w:r>
        <w:t>00</w:t>
      </w:r>
      <w:r>
        <w:rPr>
          <w:rFonts w:hint="eastAsia"/>
        </w:rPr>
        <w:t>分</w:t>
      </w:r>
      <w:r>
        <w:rPr>
          <w:rFonts w:ascii="Cambria Math" w:hAnsi="Cambria Math" w:cs="Cambria Math" w:hint="eastAsia"/>
        </w:rPr>
        <w:t>～</w:t>
      </w:r>
      <w:r>
        <w:t>14</w:t>
      </w:r>
      <w:r>
        <w:rPr>
          <w:rFonts w:hint="eastAsia"/>
        </w:rPr>
        <w:t>時</w:t>
      </w:r>
      <w:r>
        <w:t>00</w:t>
      </w:r>
      <w:r>
        <w:rPr>
          <w:rFonts w:hint="eastAsia"/>
        </w:rPr>
        <w:t>分。</w:t>
      </w:r>
      <w:r>
        <w:br/>
        <w:t>(C)10</w:t>
      </w:r>
      <w:r>
        <w:rPr>
          <w:rFonts w:hint="eastAsia"/>
        </w:rPr>
        <w:t>月</w:t>
      </w:r>
      <w:r>
        <w:t>12</w:t>
      </w:r>
      <w:r>
        <w:rPr>
          <w:rFonts w:hint="eastAsia"/>
        </w:rPr>
        <w:t>日</w:t>
      </w:r>
      <w:r>
        <w:t>11</w:t>
      </w:r>
      <w:r>
        <w:rPr>
          <w:rFonts w:hint="eastAsia"/>
        </w:rPr>
        <w:t>時</w:t>
      </w:r>
      <w:r>
        <w:t>50</w:t>
      </w:r>
      <w:r>
        <w:rPr>
          <w:rFonts w:hint="eastAsia"/>
        </w:rPr>
        <w:t>分</w:t>
      </w:r>
      <w:r>
        <w:rPr>
          <w:rFonts w:ascii="Cambria Math" w:hAnsi="Cambria Math" w:cs="Cambria Math" w:hint="eastAsia"/>
        </w:rPr>
        <w:t>～</w:t>
      </w:r>
      <w:r>
        <w:t>14</w:t>
      </w:r>
      <w:r>
        <w:rPr>
          <w:rFonts w:hint="eastAsia"/>
        </w:rPr>
        <w:t>時</w:t>
      </w:r>
      <w:r>
        <w:t>50</w:t>
      </w:r>
      <w:r>
        <w:rPr>
          <w:rFonts w:hint="eastAsia"/>
        </w:rPr>
        <w:t>分。</w:t>
      </w:r>
      <w:r>
        <w:br/>
        <w:t>(D)10</w:t>
      </w:r>
      <w:r>
        <w:rPr>
          <w:rFonts w:hint="eastAsia"/>
        </w:rPr>
        <w:t>月</w:t>
      </w:r>
      <w:r>
        <w:t>13</w:t>
      </w:r>
      <w:r>
        <w:rPr>
          <w:rFonts w:hint="eastAsia"/>
        </w:rPr>
        <w:t>日</w:t>
      </w:r>
      <w:r>
        <w:t>12</w:t>
      </w:r>
      <w:r>
        <w:rPr>
          <w:rFonts w:hint="eastAsia"/>
        </w:rPr>
        <w:t>時</w:t>
      </w:r>
      <w:r>
        <w:t>40</w:t>
      </w:r>
      <w:r>
        <w:rPr>
          <w:rFonts w:hint="eastAsia"/>
        </w:rPr>
        <w:t>分</w:t>
      </w:r>
      <w:r>
        <w:rPr>
          <w:rFonts w:ascii="Cambria Math" w:hAnsi="Cambria Math" w:cs="Cambria Math" w:hint="eastAsia"/>
        </w:rPr>
        <w:t>～</w:t>
      </w:r>
      <w:r>
        <w:t>15</w:t>
      </w:r>
      <w:r>
        <w:rPr>
          <w:rFonts w:hint="eastAsia"/>
        </w:rPr>
        <w:t>時</w:t>
      </w:r>
      <w:r>
        <w:t>40</w:t>
      </w:r>
      <w:r>
        <w:rPr>
          <w:rFonts w:hint="eastAsia"/>
        </w:rPr>
        <w:t>分。</w:t>
      </w:r>
      <w:r>
        <w:br/>
        <w:t>(E)10</w:t>
      </w:r>
      <w:r>
        <w:rPr>
          <w:rFonts w:hint="eastAsia"/>
        </w:rPr>
        <w:t>月</w:t>
      </w:r>
      <w:r>
        <w:t>14</w:t>
      </w:r>
      <w:r>
        <w:rPr>
          <w:rFonts w:hint="eastAsia"/>
        </w:rPr>
        <w:t>日</w:t>
      </w:r>
      <w:r>
        <w:t>13</w:t>
      </w:r>
      <w:r>
        <w:rPr>
          <w:rFonts w:hint="eastAsia"/>
        </w:rPr>
        <w:t>時</w:t>
      </w:r>
      <w:r>
        <w:t>30</w:t>
      </w:r>
      <w:r>
        <w:rPr>
          <w:rFonts w:hint="eastAsia"/>
        </w:rPr>
        <w:t>分</w:t>
      </w:r>
      <w:r>
        <w:rPr>
          <w:rFonts w:ascii="Cambria Math" w:hAnsi="Cambria Math" w:cs="Cambria Math" w:hint="eastAsia"/>
        </w:rPr>
        <w:t>～</w:t>
      </w:r>
      <w:r>
        <w:t>16</w:t>
      </w:r>
      <w:r>
        <w:rPr>
          <w:rFonts w:hint="eastAsia"/>
        </w:rPr>
        <w:t>時</w:t>
      </w:r>
      <w:r>
        <w:t>30</w:t>
      </w:r>
      <w:r>
        <w:rPr>
          <w:rFonts w:hint="eastAsia"/>
        </w:rPr>
        <w:t>分。</w:t>
      </w:r>
      <w:r>
        <w:br/>
      </w:r>
      <w:r>
        <w:rPr>
          <w:rFonts w:hint="eastAsia"/>
        </w:rPr>
        <w:t>五個選項中，只有</w:t>
      </w:r>
      <w:r>
        <w:t>E</w:t>
      </w:r>
      <w:r>
        <w:rPr>
          <w:rFonts w:hint="eastAsia"/>
        </w:rPr>
        <w:t>選項的時段在開放時段，其餘選項皆在木棧道的封閉時段，故選</w:t>
      </w:r>
      <w:r>
        <w:t>E</w:t>
      </w:r>
      <w:r>
        <w:rPr>
          <w:rFonts w:hint="eastAsia"/>
        </w:rPr>
        <w:t>。</w:t>
      </w:r>
    </w:p>
    <w:p w:rsidR="00DB4531" w:rsidRDefault="00DB4531" w:rsidP="00DB4531">
      <w:pPr>
        <w:pStyle w:val="1"/>
        <w:ind w:left="294" w:hanging="294"/>
      </w:pPr>
      <w:r>
        <w:rPr>
          <w:rFonts w:hint="eastAsia"/>
        </w:rPr>
        <w:t>13.</w:t>
      </w:r>
      <w:r>
        <w:rPr>
          <w:rFonts w:hint="eastAsia"/>
        </w:rPr>
        <w:tab/>
      </w:r>
      <w:r>
        <w:t>(A)</w:t>
      </w:r>
      <w:r>
        <w:rPr>
          <w:rFonts w:hint="eastAsia"/>
        </w:rPr>
        <w:t>源自於東部海域。</w:t>
      </w:r>
      <w:r>
        <w:t>(C)</w:t>
      </w:r>
      <w:r>
        <w:rPr>
          <w:rFonts w:hint="eastAsia"/>
        </w:rPr>
        <w:t>是淡水河。</w:t>
      </w:r>
      <w:r>
        <w:t>(D)</w:t>
      </w:r>
      <w:r>
        <w:rPr>
          <w:rFonts w:hint="eastAsia"/>
        </w:rPr>
        <w:t>西北颱與西南氣流無關。</w:t>
      </w:r>
    </w:p>
    <w:p w:rsidR="00DB4531" w:rsidRDefault="00DB4531" w:rsidP="00DB4531">
      <w:pPr>
        <w:pStyle w:val="1"/>
        <w:ind w:left="294" w:hanging="294"/>
      </w:pPr>
      <w:r>
        <w:rPr>
          <w:rFonts w:hint="eastAsia"/>
        </w:rPr>
        <w:t>14.</w:t>
      </w:r>
      <w:r>
        <w:tab/>
      </w:r>
      <w:r>
        <w:rPr>
          <w:rFonts w:hint="eastAsia"/>
        </w:rPr>
        <w:t>科學家目前認為近百萬年的氣候變遷的週期變化與米蘭科維奇定理有關，因此跟繞日公轉軌道、自轉軸的傾角大小、極軸的指向變化有關。</w:t>
      </w:r>
    </w:p>
    <w:p w:rsidR="00DB4531" w:rsidRDefault="00DB4531" w:rsidP="00DB4531">
      <w:pPr>
        <w:pStyle w:val="1"/>
        <w:ind w:left="294" w:hanging="294"/>
      </w:pPr>
      <w:r>
        <w:rPr>
          <w:rFonts w:hint="eastAsia"/>
        </w:rPr>
        <w:t>15.</w:t>
      </w:r>
      <w:r>
        <w:rPr>
          <w:rFonts w:hint="eastAsia"/>
        </w:rPr>
        <w:tab/>
      </w:r>
      <w:r>
        <w:rPr>
          <w:rFonts w:hint="eastAsia"/>
        </w:rPr>
        <w:t>顏色深淺代表腐植質的多寡。</w:t>
      </w:r>
    </w:p>
    <w:p w:rsidR="00DB4531" w:rsidRDefault="00DB4531" w:rsidP="00DB4531">
      <w:pPr>
        <w:pStyle w:val="1"/>
        <w:ind w:left="294" w:hanging="294"/>
      </w:pPr>
      <w:r>
        <w:rPr>
          <w:rFonts w:hint="eastAsia"/>
        </w:rPr>
        <w:t>16.</w:t>
      </w:r>
      <w:r>
        <w:rPr>
          <w:rFonts w:hint="eastAsia"/>
        </w:rPr>
        <w:tab/>
      </w:r>
      <w:r>
        <w:t>(A)</w:t>
      </w:r>
      <w:r>
        <w:rPr>
          <w:rFonts w:hint="eastAsia"/>
        </w:rPr>
        <w:t>燃氣發電量在近十年內並沒有下降，反而上升。</w:t>
      </w:r>
      <w:r>
        <w:br/>
        <w:t>(B)</w:t>
      </w:r>
      <w:r>
        <w:rPr>
          <w:rFonts w:hint="eastAsia"/>
        </w:rPr>
        <w:t>從圖中再生能源發電量十年內增加一倍可以觀察得知，臺灣發展的再生能源近年也積極發展風力發電與太陽能發電。</w:t>
      </w:r>
      <w:r>
        <w:br/>
        <w:t>(C)</w:t>
      </w:r>
      <w:r>
        <w:rPr>
          <w:rFonts w:hint="eastAsia"/>
        </w:rPr>
        <w:t>根據長條圖顯示，臺灣近十年來最大發電量的能源種類為燃氣發電。</w:t>
      </w:r>
    </w:p>
    <w:p w:rsidR="00DB4531" w:rsidRDefault="00741E97" w:rsidP="00DB4531">
      <w:pPr>
        <w:pStyle w:val="1"/>
        <w:ind w:left="294" w:hanging="294"/>
      </w:pPr>
      <w:r>
        <w:br w:type="column"/>
      </w:r>
      <w:r w:rsidR="00DB4531">
        <w:rPr>
          <w:rFonts w:hint="eastAsia"/>
        </w:rPr>
        <w:lastRenderedPageBreak/>
        <w:t>17.</w:t>
      </w:r>
      <w:r w:rsidR="00DB4531">
        <w:rPr>
          <w:rFonts w:hint="eastAsia"/>
        </w:rPr>
        <w:tab/>
      </w:r>
      <w:r w:rsidR="00DB4531">
        <w:rPr>
          <w:rFonts w:hint="eastAsia"/>
        </w:rPr>
        <w:t>各個不同的區域對於氣候的變化敏感程度不同，需要考慮的變因不同（例如：陸地與海洋的差異），因此全球模式做出來的未來氣候預測僅可當作參考，無法完全代表臺灣未來一世紀平均地表溫度變化。</w:t>
      </w:r>
    </w:p>
    <w:p w:rsidR="00DB4531" w:rsidRDefault="00DB4531" w:rsidP="00DB4531">
      <w:pPr>
        <w:pStyle w:val="1"/>
        <w:ind w:left="294" w:hanging="294"/>
      </w:pPr>
      <w:r>
        <w:rPr>
          <w:rFonts w:hint="eastAsia"/>
        </w:rPr>
        <w:t>18.</w:t>
      </w:r>
      <w:r>
        <w:rPr>
          <w:rFonts w:hint="eastAsia"/>
        </w:rPr>
        <w:tab/>
      </w:r>
      <w:r>
        <w:rPr>
          <w:rFonts w:hint="eastAsia"/>
        </w:rPr>
        <w:t>圖一之震源隨深度向乙方向逐漸加深，符合圖二中第Ⅴ條截線，歐亞板塊向東隱沒至菲律賓海板塊之下。第Ⅰ條截線之震源方向，應由乙向甲方向逐漸加深。</w:t>
      </w:r>
    </w:p>
    <w:p w:rsidR="00DB4531" w:rsidRDefault="00DB4531" w:rsidP="00DB4531">
      <w:pPr>
        <w:pStyle w:val="1"/>
        <w:ind w:left="294" w:hanging="294"/>
      </w:pPr>
      <w:r>
        <w:rPr>
          <w:rFonts w:hint="eastAsia"/>
        </w:rPr>
        <w:t>19.</w:t>
      </w:r>
      <w:r>
        <w:rPr>
          <w:rFonts w:hint="eastAsia"/>
        </w:rPr>
        <w:tab/>
      </w:r>
      <w:r>
        <w:rPr>
          <w:rFonts w:hint="eastAsia"/>
        </w:rPr>
        <w:t xml:space="preserve">遠古的人類以就地取材的方式製作石器　</w:t>
      </w:r>
      <w:r>
        <w:br/>
        <w:t>(A)</w:t>
      </w:r>
      <w:r>
        <w:rPr>
          <w:rFonts w:hint="eastAsia"/>
        </w:rPr>
        <w:t xml:space="preserve">石英岩可由砂岩變質而來，質地堅硬，抗磨耗，臺灣東部位於聚合性板塊邊界，能使砂岩受到變質作用。　</w:t>
      </w:r>
      <w:r>
        <w:br/>
        <w:t>(B)</w:t>
      </w:r>
      <w:r>
        <w:rPr>
          <w:rFonts w:hint="eastAsia"/>
        </w:rPr>
        <w:t xml:space="preserve">頁岩的質地脆弱易碎，不適合作為石器。　</w:t>
      </w:r>
      <w:r>
        <w:br/>
        <w:t>(C)</w:t>
      </w:r>
      <w:r>
        <w:rPr>
          <w:rFonts w:hint="eastAsia"/>
        </w:rPr>
        <w:t>海岸山脈為原始的火山島弧，以安山岩為主，安山岩夠堅硬也可作為石器。</w:t>
      </w:r>
      <w:r w:rsidR="00741E97">
        <w:br/>
      </w:r>
      <w:r>
        <w:t>(D)</w:t>
      </w:r>
      <w:r>
        <w:rPr>
          <w:rFonts w:hint="eastAsia"/>
        </w:rPr>
        <w:t xml:space="preserve">花岡岩為大陸地殼主要組成，在海岸山脈地區不易被發現。　</w:t>
      </w:r>
      <w:r>
        <w:br/>
        <w:t>(E)</w:t>
      </w:r>
      <w:r>
        <w:rPr>
          <w:rFonts w:hint="eastAsia"/>
        </w:rPr>
        <w:t>片麻岩為高度變質的變質岩，多分布於中央山脈山區，原始環境交通不便，不易取得。</w:t>
      </w:r>
    </w:p>
    <w:p w:rsidR="00DB4531" w:rsidRDefault="00DB4531" w:rsidP="00DB4531">
      <w:pPr>
        <w:pStyle w:val="1"/>
        <w:ind w:left="294" w:hanging="294"/>
      </w:pPr>
      <w:r>
        <w:rPr>
          <w:rFonts w:hint="eastAsia"/>
        </w:rPr>
        <w:t>20.</w:t>
      </w:r>
      <w:r>
        <w:rPr>
          <w:rFonts w:hint="eastAsia"/>
        </w:rPr>
        <w:tab/>
      </w:r>
      <w:r>
        <w:rPr>
          <w:rFonts w:hint="eastAsia"/>
        </w:rPr>
        <w:t>八仙洞群為海蝕洞，是岩石在海平面附近，受海浪拍打，風化、侵蝕作用所形成，崩落的岩屑被海浪搬運離開，而地殼抬升作用使海蝕洞的海拔高度增加，不再被海浪作用而保留下來。海蝕洞的形成與變質作用較無關係。</w:t>
      </w:r>
    </w:p>
    <w:p w:rsidR="00DB4531" w:rsidRDefault="00DB4531" w:rsidP="00DB4531">
      <w:pPr>
        <w:pStyle w:val="1"/>
        <w:ind w:left="294" w:hanging="294"/>
      </w:pPr>
      <w:r>
        <w:rPr>
          <w:rFonts w:hint="eastAsia"/>
        </w:rPr>
        <w:t>21.</w:t>
      </w:r>
      <w:r>
        <w:rPr>
          <w:rFonts w:hint="eastAsia"/>
        </w:rPr>
        <w:tab/>
      </w:r>
      <w:r>
        <w:rPr>
          <w:rFonts w:hint="eastAsia"/>
        </w:rPr>
        <w:t>定年年代÷半衰期（</w:t>
      </w:r>
      <w:r>
        <w:t>27000</w:t>
      </w:r>
      <w:r>
        <w:rPr>
          <w:rFonts w:hint="eastAsia"/>
        </w:rPr>
        <w:t>÷</w:t>
      </w:r>
      <w:r>
        <w:t>5730</w:t>
      </w:r>
      <w:r>
        <w:rPr>
          <w:rFonts w:hint="eastAsia"/>
        </w:rPr>
        <w:t>＝</w:t>
      </w:r>
      <w:r>
        <w:t>4.7</w:t>
      </w:r>
      <w:r>
        <w:rPr>
          <w:rFonts w:hint="eastAsia"/>
        </w:rPr>
        <w:t>），大約經過</w:t>
      </w:r>
      <w:r>
        <w:t>5</w:t>
      </w:r>
      <w:r>
        <w:rPr>
          <w:rFonts w:hint="eastAsia"/>
        </w:rPr>
        <w:t>個半衰期，碳十四元素衰變剩餘</w:t>
      </w:r>
      <w:r>
        <w:t>(1/2)</w:t>
      </w:r>
      <w:r>
        <w:rPr>
          <w:vertAlign w:val="superscript"/>
        </w:rPr>
        <w:t>5</w:t>
      </w:r>
      <w:r>
        <w:rPr>
          <w:rFonts w:hint="eastAsia"/>
        </w:rPr>
        <w:t>，為</w:t>
      </w:r>
      <w:r>
        <w:t>3.125%</w:t>
      </w:r>
      <w:r>
        <w:rPr>
          <w:rFonts w:hint="eastAsia"/>
        </w:rPr>
        <w:t>。</w:t>
      </w:r>
    </w:p>
    <w:p w:rsidR="00DB4531" w:rsidRDefault="00DB4531" w:rsidP="002E1E0A">
      <w:pPr>
        <w:pStyle w:val="1"/>
        <w:ind w:left="294" w:hanging="294"/>
        <w:textAlignment w:val="top"/>
      </w:pPr>
      <w:r>
        <w:rPr>
          <w:rFonts w:hint="eastAsia"/>
        </w:rPr>
        <w:t>22.</w:t>
      </w:r>
      <w:r>
        <w:rPr>
          <w:rFonts w:hint="eastAsia"/>
        </w:rPr>
        <w:tab/>
      </w:r>
      <w:r>
        <w:rPr>
          <w:rFonts w:hint="eastAsia"/>
          <w:noProof/>
        </w:rPr>
        <w:drawing>
          <wp:inline distT="0" distB="0" distL="0" distR="0" wp14:anchorId="4D705DFD" wp14:editId="6AD28661">
            <wp:extent cx="2781300" cy="2219325"/>
            <wp:effectExtent l="0" t="0" r="0" b="952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22A(黑).ep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1300" cy="2219325"/>
                    </a:xfrm>
                    <a:prstGeom prst="rect">
                      <a:avLst/>
                    </a:prstGeom>
                  </pic:spPr>
                </pic:pic>
              </a:graphicData>
            </a:graphic>
          </wp:inline>
        </w:drawing>
      </w:r>
    </w:p>
    <w:p w:rsidR="00DB4531" w:rsidRDefault="00DB4531" w:rsidP="00DB4531">
      <w:pPr>
        <w:pStyle w:val="1"/>
        <w:ind w:left="294" w:hanging="294"/>
      </w:pPr>
      <w:r>
        <w:rPr>
          <w:rFonts w:hint="eastAsia"/>
        </w:rPr>
        <w:tab/>
      </w:r>
      <w:r>
        <w:rPr>
          <w:rFonts w:hint="eastAsia"/>
        </w:rPr>
        <w:t>依題意，本題可得</w:t>
      </w:r>
      <w:r>
        <w:t>0</w:t>
      </w:r>
      <w:r w:rsidR="002A0DB1">
        <w:rPr>
          <w:rFonts w:ascii="Cambria Math" w:hAnsi="Cambria Math" w:cs="Cambria Math"/>
        </w:rPr>
        <w:t>～</w:t>
      </w:r>
      <w:r>
        <w:t>5000</w:t>
      </w:r>
      <w:r>
        <w:rPr>
          <w:rFonts w:hint="eastAsia"/>
        </w:rPr>
        <w:t>年前、</w:t>
      </w:r>
      <w:r>
        <w:t>5000</w:t>
      </w:r>
      <w:r w:rsidR="002A0DB1">
        <w:rPr>
          <w:rFonts w:ascii="Cambria Math" w:hAnsi="Cambria Math" w:cs="Cambria Math"/>
        </w:rPr>
        <w:t>～</w:t>
      </w:r>
      <w:r>
        <w:t>15000</w:t>
      </w:r>
      <w:r>
        <w:rPr>
          <w:rFonts w:hint="eastAsia"/>
        </w:rPr>
        <w:t>年前、</w:t>
      </w:r>
      <w:r>
        <w:t>15000</w:t>
      </w:r>
      <w:r w:rsidR="002A0DB1">
        <w:rPr>
          <w:rFonts w:ascii="Cambria Math" w:hAnsi="Cambria Math" w:cs="Cambria Math"/>
        </w:rPr>
        <w:t>～</w:t>
      </w:r>
      <w:bookmarkStart w:id="0" w:name="_GoBack"/>
      <w:bookmarkEnd w:id="0"/>
      <w:r>
        <w:t>27000</w:t>
      </w:r>
      <w:r>
        <w:rPr>
          <w:rFonts w:hint="eastAsia"/>
        </w:rPr>
        <w:t>年前，三個時期的平均抬升速率。遠古的人類約</w:t>
      </w:r>
      <w:r>
        <w:t>5000</w:t>
      </w:r>
      <w:r>
        <w:rPr>
          <w:rFonts w:hint="eastAsia"/>
        </w:rPr>
        <w:t>年前利用潮音洞時，其海拔高度為</w:t>
      </w:r>
      <w:r>
        <w:t>10</w:t>
      </w:r>
      <w:r>
        <w:rPr>
          <w:rFonts w:hint="eastAsia"/>
        </w:rPr>
        <w:t>公尺，現代潮音洞海拔高度為</w:t>
      </w:r>
      <w:r>
        <w:t>50</w:t>
      </w:r>
      <w:r>
        <w:rPr>
          <w:rFonts w:hint="eastAsia"/>
        </w:rPr>
        <w:t>公尺，高度差</w:t>
      </w:r>
      <w:r>
        <w:t>40</w:t>
      </w:r>
      <w:r>
        <w:rPr>
          <w:rFonts w:hint="eastAsia"/>
        </w:rPr>
        <w:t>公尺÷</w:t>
      </w:r>
      <w:r>
        <w:t>5000</w:t>
      </w:r>
      <w:r>
        <w:rPr>
          <w:rFonts w:hint="eastAsia"/>
        </w:rPr>
        <w:t>年＝</w:t>
      </w:r>
      <w:r>
        <w:t>8 mm/yr</w:t>
      </w:r>
      <w:r>
        <w:rPr>
          <w:rFonts w:hint="eastAsia"/>
        </w:rPr>
        <w:t>；無名洞四（</w:t>
      </w:r>
      <w:r>
        <w:t>80</w:t>
      </w:r>
      <w:r>
        <w:rPr>
          <w:rFonts w:hint="eastAsia"/>
        </w:rPr>
        <w:t>公尺）與潮音洞的高度差</w:t>
      </w:r>
      <w:r>
        <w:t>30</w:t>
      </w:r>
      <w:r>
        <w:rPr>
          <w:rFonts w:hint="eastAsia"/>
        </w:rPr>
        <w:t>公尺，定年時間差為</w:t>
      </w:r>
      <w:r>
        <w:t>10000</w:t>
      </w:r>
      <w:r>
        <w:rPr>
          <w:rFonts w:hint="eastAsia"/>
        </w:rPr>
        <w:t>年，</w:t>
      </w:r>
      <w:r>
        <w:t>30</w:t>
      </w:r>
      <w:r>
        <w:rPr>
          <w:rFonts w:hint="eastAsia"/>
        </w:rPr>
        <w:t>公尺÷</w:t>
      </w:r>
      <w:r>
        <w:t>10000</w:t>
      </w:r>
      <w:r>
        <w:rPr>
          <w:rFonts w:hint="eastAsia"/>
        </w:rPr>
        <w:t>年＝</w:t>
      </w:r>
      <w:r>
        <w:t>3 mm/yr</w:t>
      </w:r>
      <w:r>
        <w:rPr>
          <w:rFonts w:hint="eastAsia"/>
        </w:rPr>
        <w:t>；崑崙洞（</w:t>
      </w:r>
      <w:r>
        <w:t>130</w:t>
      </w:r>
      <w:r>
        <w:rPr>
          <w:rFonts w:hint="eastAsia"/>
        </w:rPr>
        <w:t>公尺）與無名洞四（</w:t>
      </w:r>
      <w:r>
        <w:t>80</w:t>
      </w:r>
      <w:r>
        <w:rPr>
          <w:rFonts w:hint="eastAsia"/>
        </w:rPr>
        <w:t>公尺），高度差</w:t>
      </w:r>
      <w:r>
        <w:t>50</w:t>
      </w:r>
      <w:r>
        <w:rPr>
          <w:rFonts w:hint="eastAsia"/>
        </w:rPr>
        <w:t>公尺÷</w:t>
      </w:r>
      <w:r>
        <w:t>5000</w:t>
      </w:r>
      <w:r>
        <w:rPr>
          <w:rFonts w:hint="eastAsia"/>
        </w:rPr>
        <w:t>年＝</w:t>
      </w:r>
      <w:r>
        <w:t>10 mm/yr</w:t>
      </w:r>
      <w:r>
        <w:rPr>
          <w:rFonts w:hint="eastAsia"/>
        </w:rPr>
        <w:t>；無名洞一（</w:t>
      </w:r>
      <w:r>
        <w:t>200</w:t>
      </w:r>
      <w:r>
        <w:rPr>
          <w:rFonts w:hint="eastAsia"/>
        </w:rPr>
        <w:t>公尺）與崑崙洞（</w:t>
      </w:r>
      <w:r>
        <w:t>130</w:t>
      </w:r>
      <w:r>
        <w:rPr>
          <w:rFonts w:hint="eastAsia"/>
        </w:rPr>
        <w:t>公尺），高度差</w:t>
      </w:r>
      <w:r>
        <w:t>70</w:t>
      </w:r>
      <w:r>
        <w:rPr>
          <w:rFonts w:hint="eastAsia"/>
        </w:rPr>
        <w:t>公尺÷</w:t>
      </w:r>
      <w:r>
        <w:t>7000</w:t>
      </w:r>
      <w:r>
        <w:rPr>
          <w:rFonts w:hint="eastAsia"/>
        </w:rPr>
        <w:t>年＝</w:t>
      </w:r>
      <w:r>
        <w:t>10 mm/yr</w:t>
      </w:r>
      <w:r>
        <w:rPr>
          <w:rFonts w:hint="eastAsia"/>
        </w:rPr>
        <w:t>。</w:t>
      </w:r>
    </w:p>
    <w:p w:rsidR="00DB4531" w:rsidRPr="009653C6" w:rsidRDefault="00DB4531" w:rsidP="00DB4531">
      <w:pPr>
        <w:pStyle w:val="1"/>
        <w:ind w:left="294" w:hanging="294"/>
      </w:pPr>
      <w:r>
        <w:rPr>
          <w:rFonts w:hint="eastAsia"/>
        </w:rPr>
        <w:tab/>
      </w:r>
      <w:r>
        <w:rPr>
          <w:rFonts w:hint="eastAsia"/>
        </w:rPr>
        <w:t>評分原則：全對才給分。</w:t>
      </w:r>
    </w:p>
    <w:p w:rsidR="00DB4531" w:rsidRDefault="00DB4531" w:rsidP="00DB4531">
      <w:pPr>
        <w:pStyle w:val="1"/>
        <w:ind w:left="294" w:hanging="294"/>
      </w:pPr>
      <w:r>
        <w:rPr>
          <w:rFonts w:hint="eastAsia"/>
        </w:rPr>
        <w:t>23.</w:t>
      </w:r>
      <w:r>
        <w:rPr>
          <w:rFonts w:hint="eastAsia"/>
        </w:rPr>
        <w:tab/>
      </w:r>
      <w:r>
        <w:t>(A)</w:t>
      </w:r>
      <w:r>
        <w:rPr>
          <w:rFonts w:hint="eastAsia"/>
        </w:rPr>
        <w:t>由基礎地科或本文內文，皆可得知午後雷陣雨的水氣凝結是「膨脹而降溫」，應屬於絕熱冷卻。</w:t>
      </w:r>
      <w:r>
        <w:br/>
        <w:t>(B)</w:t>
      </w:r>
      <w:r>
        <w:rPr>
          <w:rFonts w:hint="eastAsia"/>
        </w:rPr>
        <w:t>午後雷陣雨的雨滴偏大、降雨強度大。雖然降雨時間較短，但雨一下子下很大，偶爾也會出現水溝排水不及而短暫淹水的現象。</w:t>
      </w:r>
      <w:r>
        <w:br/>
        <w:t>(C)</w:t>
      </w:r>
      <w:r>
        <w:rPr>
          <w:rFonts w:hint="eastAsia"/>
        </w:rPr>
        <w:t>對流旺盛時，空氣塊較易成長為垂直聳立的積雲或積雨雲，且低空已能看見雲層的最底部。</w:t>
      </w:r>
      <w:r>
        <w:br/>
        <w:t>(D)</w:t>
      </w:r>
      <w:r>
        <w:rPr>
          <w:rFonts w:hint="eastAsia"/>
        </w:rPr>
        <w:t>大氣的運動可以使雲層移動，當降雨的雲層移動，雨瀑也會跟著移動。</w:t>
      </w:r>
      <w:r>
        <w:br/>
        <w:t>(E)</w:t>
      </w:r>
      <w:r>
        <w:rPr>
          <w:rFonts w:hint="eastAsia"/>
        </w:rPr>
        <w:t>正確。雨瀑發生的機制是短時間的強烈降雨，其他天氣系統若符合條件，也有機會發生，如春雨或梅雨。</w:t>
      </w:r>
    </w:p>
    <w:p w:rsidR="00DB4531" w:rsidRDefault="00DB4531" w:rsidP="00DB4531">
      <w:pPr>
        <w:pStyle w:val="1"/>
        <w:ind w:left="294" w:hanging="294"/>
      </w:pPr>
      <w:r>
        <w:rPr>
          <w:rFonts w:hint="eastAsia"/>
        </w:rPr>
        <w:t>24.</w:t>
      </w:r>
      <w:r>
        <w:rPr>
          <w:rFonts w:hint="eastAsia"/>
        </w:rPr>
        <w:tab/>
      </w:r>
      <w:r>
        <w:t>(1)</w:t>
      </w:r>
      <w:r>
        <w:rPr>
          <w:rFonts w:hint="eastAsia"/>
        </w:rPr>
        <w:t>溫度與露點應加上單位。</w:t>
      </w:r>
    </w:p>
    <w:p w:rsidR="00DB4531" w:rsidRDefault="00DB4531" w:rsidP="00DB4531">
      <w:pPr>
        <w:pStyle w:val="1"/>
        <w:ind w:left="294" w:hanging="294"/>
      </w:pPr>
      <w:r>
        <w:tab/>
        <w:t>(2)</w:t>
      </w:r>
      <w:r>
        <w:rPr>
          <w:rFonts w:hint="eastAsia"/>
        </w:rPr>
        <w:t>第一列應加上標題，如第幾次觀測或數據編號。</w:t>
      </w:r>
    </w:p>
    <w:p w:rsidR="00DB4531" w:rsidRDefault="00DB4531" w:rsidP="00DB4531">
      <w:pPr>
        <w:pStyle w:val="1"/>
        <w:ind w:left="294" w:hanging="294"/>
      </w:pPr>
      <w:r>
        <w:tab/>
        <w:t>(3)</w:t>
      </w:r>
      <w:r>
        <w:rPr>
          <w:rFonts w:hint="eastAsia"/>
        </w:rPr>
        <w:t>表格應有標題。</w:t>
      </w:r>
    </w:p>
    <w:p w:rsidR="00DB4531" w:rsidRDefault="00DB4531" w:rsidP="00741E97">
      <w:pPr>
        <w:pStyle w:val="1"/>
        <w:ind w:leftChars="150" w:left="490" w:hangingChars="100" w:hanging="196"/>
      </w:pPr>
      <w:r>
        <w:rPr>
          <w:rFonts w:hint="eastAsia"/>
        </w:rPr>
        <w:t>•與他人討論時，若表格缺乏單位或標題</w:t>
      </w:r>
      <w:r>
        <w:rPr>
          <w:rFonts w:ascii="Cambria Math" w:hAnsi="Cambria Math" w:cs="Cambria Math"/>
        </w:rPr>
        <w:t>⋯</w:t>
      </w:r>
      <w:r>
        <w:rPr>
          <w:rFonts w:hint="eastAsia"/>
        </w:rPr>
        <w:t>等，討論時容易造成錯亂。</w:t>
      </w:r>
    </w:p>
    <w:p w:rsidR="00DB4531" w:rsidRDefault="00DB4531" w:rsidP="00741E97">
      <w:pPr>
        <w:pStyle w:val="1"/>
        <w:ind w:leftChars="150" w:left="490" w:hangingChars="100" w:hanging="196"/>
      </w:pPr>
      <w:r>
        <w:rPr>
          <w:rFonts w:hint="eastAsia"/>
        </w:rPr>
        <w:t>•表格中的溫度和露點沒有單位，對於臺灣的同學來說，大概可以推測是攝氏（</w:t>
      </w:r>
      <w:r w:rsidRPr="00380F6D">
        <w:t>°</w:t>
      </w:r>
      <w:r>
        <w:t>C</w:t>
      </w:r>
      <w:r>
        <w:rPr>
          <w:rFonts w:hint="eastAsia"/>
        </w:rPr>
        <w:t>），但習慣使用華氏（</w:t>
      </w:r>
      <w:r w:rsidRPr="00380F6D">
        <w:t>°</w:t>
      </w:r>
      <w:r>
        <w:t>F</w:t>
      </w:r>
      <w:r>
        <w:rPr>
          <w:rFonts w:hint="eastAsia"/>
        </w:rPr>
        <w:t>）的人會覺得溫度怪怪的。</w:t>
      </w:r>
    </w:p>
    <w:p w:rsidR="002E1E0A" w:rsidRDefault="00DB4531" w:rsidP="002E1E0A">
      <w:pPr>
        <w:pStyle w:val="1"/>
        <w:ind w:leftChars="150" w:left="490" w:hangingChars="100" w:hanging="196"/>
      </w:pPr>
      <w:r>
        <w:rPr>
          <w:rFonts w:hint="eastAsia"/>
        </w:rPr>
        <w:t>•因此，表格應標示單位和標題。</w:t>
      </w:r>
    </w:p>
    <w:p w:rsidR="00DB4531" w:rsidRDefault="00DB4531" w:rsidP="00DB4531">
      <w:pPr>
        <w:pStyle w:val="1"/>
        <w:ind w:left="294" w:hanging="294"/>
      </w:pPr>
      <w:r>
        <w:rPr>
          <w:rFonts w:hint="eastAsia"/>
        </w:rPr>
        <w:lastRenderedPageBreak/>
        <w:tab/>
      </w:r>
      <w:r>
        <w:rPr>
          <w:rFonts w:hint="eastAsia"/>
        </w:rPr>
        <w:t>評分原則：</w:t>
      </w:r>
    </w:p>
    <w:p w:rsidR="00DB4531" w:rsidRDefault="00DB4531" w:rsidP="00DB4531">
      <w:pPr>
        <w:pStyle w:val="1"/>
        <w:ind w:left="294" w:hanging="294"/>
      </w:pPr>
      <w:r>
        <w:rPr>
          <w:rFonts w:hint="eastAsia"/>
        </w:rPr>
        <w:tab/>
      </w:r>
      <w:r>
        <w:rPr>
          <w:rFonts w:hint="eastAsia"/>
        </w:rPr>
        <w:t>（</w:t>
      </w:r>
      <w:r>
        <w:t>4</w:t>
      </w:r>
      <w:r>
        <w:rPr>
          <w:rFonts w:hint="eastAsia"/>
        </w:rPr>
        <w:t>分）寫出兩項以上並且正確。</w:t>
      </w:r>
      <w:r>
        <w:br/>
      </w:r>
      <w:r>
        <w:rPr>
          <w:rFonts w:hint="eastAsia"/>
        </w:rPr>
        <w:t>（</w:t>
      </w:r>
      <w:r>
        <w:t>2</w:t>
      </w:r>
      <w:r>
        <w:rPr>
          <w:rFonts w:hint="eastAsia"/>
        </w:rPr>
        <w:t>分）僅有一項正確。</w:t>
      </w:r>
      <w:r>
        <w:br/>
      </w:r>
      <w:r>
        <w:rPr>
          <w:rFonts w:hint="eastAsia"/>
        </w:rPr>
        <w:t>（</w:t>
      </w:r>
      <w:r>
        <w:t>0</w:t>
      </w:r>
      <w:r>
        <w:rPr>
          <w:rFonts w:hint="eastAsia"/>
        </w:rPr>
        <w:t>分）完全錯誤或未作答。</w:t>
      </w:r>
    </w:p>
    <w:p w:rsidR="00DB4531" w:rsidRDefault="00DB4531" w:rsidP="00741E97">
      <w:pPr>
        <w:pStyle w:val="1"/>
        <w:ind w:left="294" w:hanging="294"/>
        <w:textAlignment w:val="top"/>
      </w:pPr>
      <w:r>
        <w:rPr>
          <w:rFonts w:hint="eastAsia"/>
        </w:rPr>
        <w:t>25.</w:t>
      </w:r>
      <w:r>
        <w:rPr>
          <w:rFonts w:hint="eastAsia"/>
        </w:rPr>
        <w:tab/>
      </w:r>
      <w:r>
        <w:rPr>
          <w:rFonts w:hint="eastAsia"/>
          <w:noProof/>
        </w:rPr>
        <w:drawing>
          <wp:inline distT="0" distB="0" distL="0" distR="0" wp14:anchorId="297A1E6B" wp14:editId="4CEDA6FE">
            <wp:extent cx="2819400" cy="1638300"/>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25A(黑).ep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9400" cy="1638300"/>
                    </a:xfrm>
                    <a:prstGeom prst="rect">
                      <a:avLst/>
                    </a:prstGeom>
                  </pic:spPr>
                </pic:pic>
              </a:graphicData>
            </a:graphic>
          </wp:inline>
        </w:drawing>
      </w:r>
    </w:p>
    <w:p w:rsidR="00DB4531" w:rsidRDefault="00DB4531" w:rsidP="00DB4531">
      <w:pPr>
        <w:pStyle w:val="1"/>
        <w:ind w:left="294" w:hanging="294"/>
      </w:pPr>
      <w:r>
        <w:rPr>
          <w:rFonts w:hint="eastAsia"/>
        </w:rPr>
        <w:tab/>
      </w:r>
      <w:r>
        <w:rPr>
          <w:rFonts w:hint="eastAsia"/>
        </w:rPr>
        <w:t>圖表中溫度大約都在</w:t>
      </w:r>
      <w:r>
        <w:t>28</w:t>
      </w:r>
      <w:r w:rsidRPr="00741E97">
        <w:t>°</w:t>
      </w:r>
      <w:r>
        <w:t>C</w:t>
      </w:r>
      <w:r>
        <w:rPr>
          <w:rFonts w:hint="eastAsia"/>
        </w:rPr>
        <w:t>以上，露點則在</w:t>
      </w:r>
      <w:r>
        <w:t>27</w:t>
      </w:r>
      <w:r w:rsidR="00741E97" w:rsidRPr="00741E97">
        <w:t>°</w:t>
      </w:r>
      <w:r>
        <w:t>C</w:t>
      </w:r>
      <w:r>
        <w:rPr>
          <w:rFonts w:hint="eastAsia"/>
        </w:rPr>
        <w:t>以上。由於降雨事件並非單獨由溫度或相對溼度決定，但溫度和露點同時考慮，也許能對應到雨瀑的現象。由於溫度與露點的差值越大，表示空氣越乾燥。雨瀑是降雨的現象，因此如果把溫度和露點相減後，呈現出大氣的潮溼狀態，就可以發現雨瀑發生時溫度和露點大概差</w:t>
      </w:r>
      <w:r>
        <w:t>1</w:t>
      </w:r>
      <w:r w:rsidR="002E1E0A">
        <w:rPr>
          <w:rFonts w:hint="eastAsia"/>
        </w:rPr>
        <w:t>～</w:t>
      </w:r>
      <w:r>
        <w:t>4°C</w:t>
      </w:r>
      <w:r>
        <w:rPr>
          <w:rFonts w:hint="eastAsia"/>
        </w:rPr>
        <w:t>，即相對溼度較高時。先繪圖再進行三階段的分析解題，切記不要過度解讀數據。</w:t>
      </w:r>
      <w:r>
        <w:br/>
      </w:r>
      <w:r>
        <w:rPr>
          <w:rFonts w:hint="eastAsia"/>
        </w:rPr>
        <w:t>繪圖重點：</w:t>
      </w:r>
      <w:r>
        <w:t>(1)</w:t>
      </w:r>
      <w:r>
        <w:rPr>
          <w:rFonts w:hint="eastAsia"/>
        </w:rPr>
        <w:t>使用散布圖或折線圖較佳，避免使用長條圖或餅狀圖。</w:t>
      </w:r>
      <w:r>
        <w:t>(2)</w:t>
      </w:r>
      <w:r>
        <w:rPr>
          <w:rFonts w:hint="eastAsia"/>
        </w:rPr>
        <w:t>標題與單位都必須附上。</w:t>
      </w:r>
      <w:r>
        <w:t>(3)</w:t>
      </w:r>
      <w:r>
        <w:rPr>
          <w:rFonts w:hint="eastAsia"/>
        </w:rPr>
        <w:t>須標明哪些數據是溫度，哪些數據是露點。</w:t>
      </w:r>
    </w:p>
    <w:p w:rsidR="00DB4531" w:rsidRDefault="00DB4531" w:rsidP="002E1E0A">
      <w:pPr>
        <w:pStyle w:val="1"/>
        <w:ind w:leftChars="150" w:left="490" w:hangingChars="100" w:hanging="196"/>
      </w:pPr>
      <w:r>
        <w:rPr>
          <w:rFonts w:hint="eastAsia"/>
        </w:rPr>
        <w:t>•雨瀑發生在相對溼度較高的時候。</w:t>
      </w:r>
    </w:p>
    <w:p w:rsidR="00DB4531" w:rsidRDefault="00DB4531" w:rsidP="002E1E0A">
      <w:pPr>
        <w:pStyle w:val="1"/>
        <w:ind w:leftChars="150" w:left="490" w:hangingChars="100" w:hanging="196"/>
      </w:pPr>
      <w:r>
        <w:rPr>
          <w:rFonts w:hint="eastAsia"/>
        </w:rPr>
        <w:t>•溫度與露點的差能反應相對溼度的變化。</w:t>
      </w:r>
    </w:p>
    <w:p w:rsidR="00DB4531" w:rsidRDefault="00DB4531" w:rsidP="002E1E0A">
      <w:pPr>
        <w:pStyle w:val="1"/>
        <w:ind w:leftChars="150" w:left="490" w:hangingChars="100" w:hanging="196"/>
      </w:pPr>
      <w:r>
        <w:rPr>
          <w:rFonts w:hint="eastAsia"/>
        </w:rPr>
        <w:t>•紀錄顯示雨瀑發生時，其溫度和露點差</w:t>
      </w:r>
      <w:r>
        <w:t>1</w:t>
      </w:r>
      <w:r w:rsidR="002E1E0A">
        <w:rPr>
          <w:rFonts w:hint="eastAsia"/>
        </w:rPr>
        <w:t>～</w:t>
      </w:r>
      <w:r>
        <w:t>4°C</w:t>
      </w:r>
      <w:r>
        <w:rPr>
          <w:rFonts w:hint="eastAsia"/>
        </w:rPr>
        <w:t>，顯示相對溼度較高，但不能確認雨瀑發生時溫度與露點差值是否只能落在</w:t>
      </w:r>
      <w:r>
        <w:t>1</w:t>
      </w:r>
      <w:r w:rsidR="002E1E0A">
        <w:rPr>
          <w:rFonts w:hint="eastAsia"/>
        </w:rPr>
        <w:t>～</w:t>
      </w:r>
      <w:r>
        <w:t>4°C</w:t>
      </w:r>
      <w:r>
        <w:rPr>
          <w:rFonts w:hint="eastAsia"/>
        </w:rPr>
        <w:t>。</w:t>
      </w:r>
    </w:p>
    <w:p w:rsidR="00DB4531" w:rsidRDefault="00DB4531" w:rsidP="00DB4531">
      <w:pPr>
        <w:pStyle w:val="1"/>
        <w:ind w:left="294" w:hanging="294"/>
      </w:pPr>
      <w:r>
        <w:rPr>
          <w:rFonts w:hint="eastAsia"/>
        </w:rPr>
        <w:tab/>
      </w:r>
      <w:r>
        <w:rPr>
          <w:rFonts w:hint="eastAsia"/>
        </w:rPr>
        <w:t>評分原則：</w:t>
      </w:r>
    </w:p>
    <w:p w:rsidR="00DB4531" w:rsidRDefault="00DB4531" w:rsidP="00DB4531">
      <w:pPr>
        <w:pStyle w:val="1"/>
        <w:ind w:left="294" w:hanging="294"/>
      </w:pPr>
      <w:r>
        <w:rPr>
          <w:rFonts w:hint="eastAsia"/>
        </w:rPr>
        <w:tab/>
      </w:r>
      <w:r>
        <w:rPr>
          <w:rFonts w:hint="eastAsia"/>
        </w:rPr>
        <w:t>（</w:t>
      </w:r>
      <w:r>
        <w:t>4</w:t>
      </w:r>
      <w:r>
        <w:rPr>
          <w:rFonts w:hint="eastAsia"/>
        </w:rPr>
        <w:t>分）圖表繪製正確且能說明雨瀑與相對溼度（或溫度與露點差）有關。</w:t>
      </w:r>
    </w:p>
    <w:p w:rsidR="00DB4531" w:rsidRDefault="00DB4531" w:rsidP="00DB4531">
      <w:pPr>
        <w:pStyle w:val="1"/>
        <w:ind w:left="294" w:hanging="294"/>
      </w:pPr>
      <w:r>
        <w:tab/>
      </w:r>
      <w:r>
        <w:rPr>
          <w:rFonts w:hint="eastAsia"/>
        </w:rPr>
        <w:t>（</w:t>
      </w:r>
      <w:r>
        <w:t>3</w:t>
      </w:r>
      <w:r>
        <w:rPr>
          <w:rFonts w:hint="eastAsia"/>
        </w:rPr>
        <w:t>分）圖表繪製正確，但認為雨瀑與溫度或露點有關，卻未提相對溼度。圖表繪製完整但缺乏標題或單位，且雨瀑與相對溼度的關係說明正確。圖表繪製錯誤但單位正確，且雨瀑與相對溼度的關係說明正確。</w:t>
      </w:r>
    </w:p>
    <w:p w:rsidR="00DB4531" w:rsidRDefault="00DB4531" w:rsidP="00DB4531">
      <w:pPr>
        <w:pStyle w:val="1"/>
        <w:ind w:left="294" w:hanging="294"/>
      </w:pPr>
      <w:r>
        <w:tab/>
      </w:r>
      <w:r>
        <w:rPr>
          <w:rFonts w:hint="eastAsia"/>
        </w:rPr>
        <w:t>（</w:t>
      </w:r>
      <w:r>
        <w:t>1</w:t>
      </w:r>
      <w:r>
        <w:rPr>
          <w:rFonts w:hint="eastAsia"/>
        </w:rPr>
        <w:t>分）圖表繪製、單位及坐標皆錯，但雨瀑與相對溼度的關係說明正確。圖表繪製正確，單位與坐標標示正確，但雨瀑與溫度、露點的關係說明寫錯或完全沒寫。圖表繪製正確，但單位與坐標標示有誤或未標，同時雨瀑與溼度的說明錯誤或不全。</w:t>
      </w:r>
    </w:p>
    <w:p w:rsidR="00DB4531" w:rsidRPr="009653C6" w:rsidRDefault="00DB4531" w:rsidP="00DB4531">
      <w:pPr>
        <w:pStyle w:val="1"/>
        <w:ind w:left="294" w:hanging="294"/>
      </w:pPr>
      <w:r>
        <w:tab/>
      </w:r>
      <w:r>
        <w:rPr>
          <w:rFonts w:hint="eastAsia"/>
        </w:rPr>
        <w:t>（</w:t>
      </w:r>
      <w:r>
        <w:t>0</w:t>
      </w:r>
      <w:r>
        <w:rPr>
          <w:rFonts w:hint="eastAsia"/>
        </w:rPr>
        <w:t>分）繪圖錯誤、說明錯誤或未答題。</w:t>
      </w:r>
    </w:p>
    <w:p w:rsidR="00BF413C" w:rsidRDefault="00BF413C" w:rsidP="00DB4531">
      <w:pPr>
        <w:pStyle w:val="1"/>
        <w:ind w:left="294" w:hanging="294"/>
      </w:pPr>
    </w:p>
    <w:p w:rsidR="00BF413C" w:rsidRDefault="00BF413C" w:rsidP="00DB4531">
      <w:pPr>
        <w:pStyle w:val="1"/>
        <w:ind w:left="294" w:hanging="294"/>
      </w:pPr>
    </w:p>
    <w:p w:rsidR="00BF413C" w:rsidRDefault="00BF413C" w:rsidP="00DB4531">
      <w:pPr>
        <w:pStyle w:val="1"/>
        <w:ind w:left="294" w:hanging="294"/>
      </w:pPr>
    </w:p>
    <w:p w:rsidR="00BF413C" w:rsidRDefault="005A48D0" w:rsidP="00DB4531">
      <w:pPr>
        <w:pStyle w:val="1"/>
        <w:ind w:left="294" w:hanging="294"/>
      </w:pPr>
      <w:r>
        <w:t xml:space="preserve">　</w:t>
      </w:r>
    </w:p>
    <w:p w:rsidR="00BF413C" w:rsidRDefault="00BF413C" w:rsidP="00DB4531">
      <w:pPr>
        <w:pStyle w:val="1"/>
        <w:ind w:left="294" w:hanging="294"/>
      </w:pPr>
    </w:p>
    <w:sectPr w:rsidR="00BF413C" w:rsidSect="00741E97">
      <w:headerReference w:type="even" r:id="rId14"/>
      <w:headerReference w:type="default" r:id="rId15"/>
      <w:footerReference w:type="even" r:id="rId16"/>
      <w:footerReference w:type="default" r:id="rId17"/>
      <w:pgSz w:w="23814" w:h="16840" w:orient="landscape" w:code="8"/>
      <w:pgMar w:top="851" w:right="851" w:bottom="567" w:left="851" w:header="0" w:footer="567" w:gutter="0"/>
      <w:cols w:num="2" w:space="851"/>
      <w:docGrid w:type="linesAndChars" w:linePitch="350" w:charSpace="126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36CA" w:rsidRDefault="009336CA">
      <w:r>
        <w:separator/>
      </w:r>
    </w:p>
  </w:endnote>
  <w:endnote w:type="continuationSeparator" w:id="0">
    <w:p w:rsidR="009336CA" w:rsidRDefault="00933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華康細明體">
    <w:panose1 w:val="02020309000000000000"/>
    <w:charset w:val="88"/>
    <w:family w:val="modern"/>
    <w:pitch w:val="fixed"/>
    <w:sig w:usb0="80000001" w:usb1="28091800" w:usb2="00000016" w:usb3="00000000" w:csb0="00100000" w:csb1="00000000"/>
  </w:font>
  <w:font w:name="華康楷書體W5">
    <w:panose1 w:val="03000509000000000000"/>
    <w:charset w:val="88"/>
    <w:family w:val="script"/>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明體">
    <w:altName w:val="微軟正黑體"/>
    <w:panose1 w:val="02020509000000000000"/>
    <w:charset w:val="88"/>
    <w:family w:val="modern"/>
    <w:pitch w:val="fixed"/>
    <w:sig w:usb0="80000001" w:usb1="28091800" w:usb2="00000016" w:usb3="00000000" w:csb0="00100000" w:csb1="00000000"/>
  </w:font>
  <w:font w:name="華康中黑體">
    <w:altName w:val="Microsoft JhengHei UI"/>
    <w:panose1 w:val="020B0509000000000000"/>
    <w:charset w:val="88"/>
    <w:family w:val="modern"/>
    <w:pitch w:val="fixed"/>
    <w:sig w:usb0="80000001" w:usb1="28091800" w:usb2="00000016" w:usb3="00000000" w:csb0="00100000" w:csb1="00000000"/>
  </w:font>
  <w:font w:name="Webdings">
    <w:panose1 w:val="05030102010509060703"/>
    <w:charset w:val="02"/>
    <w:family w:val="roman"/>
    <w:pitch w:val="variable"/>
    <w:sig w:usb0="00000000" w:usb1="10000000" w:usb2="00000000" w:usb3="00000000" w:csb0="80000000" w:csb1="00000000"/>
  </w:font>
  <w:font w:name="Taipei-Juan-Ming-Hor-Aaa">
    <w:panose1 w:val="02000509030000020004"/>
    <w:charset w:val="00"/>
    <w:family w:val="modern"/>
    <w:notTrueType/>
    <w:pitch w:val="fixed"/>
    <w:sig w:usb0="00000003" w:usb1="00000000" w:usb2="00000000" w:usb3="00000000" w:csb0="00000001" w:csb1="00000000"/>
  </w:font>
  <w:font w:name="DFMingStd-W5">
    <w:altName w:val="華康新特黑體(P)"/>
    <w:panose1 w:val="00000000000000000000"/>
    <w:charset w:val="88"/>
    <w:family w:val="auto"/>
    <w:notTrueType/>
    <w:pitch w:val="default"/>
    <w:sig w:usb0="00000001" w:usb1="08080000" w:usb2="00000010" w:usb3="00000000" w:csb0="00100000" w:csb1="00000000"/>
  </w:font>
  <w:font w:name="Taipei-Juan-Ming-Whor-Aaa">
    <w:altName w:val="MS Gothic"/>
    <w:panose1 w:val="00000000000000000000"/>
    <w:charset w:val="00"/>
    <w:family w:val="swiss"/>
    <w:notTrueType/>
    <w:pitch w:val="default"/>
    <w:sig w:usb0="00000003" w:usb1="00000000" w:usb2="00000000" w:usb3="00000000" w:csb0="00000001" w:csb1="00000000"/>
  </w:font>
  <w:font w:name="華康明體 Std W5">
    <w:panose1 w:val="02020500000000000000"/>
    <w:charset w:val="88"/>
    <w:family w:val="roman"/>
    <w:notTrueType/>
    <w:pitch w:val="variable"/>
    <w:sig w:usb0="A00002FF" w:usb1="38CFFD7A" w:usb2="00000016" w:usb3="00000000" w:csb0="0010000D"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30A" w:rsidRPr="00781F2A" w:rsidRDefault="00BF413C" w:rsidP="00DB4531">
    <w:pPr>
      <w:pStyle w:val="a9"/>
      <w:jc w:val="center"/>
    </w:pPr>
    <w:r>
      <w:rPr>
        <w:noProof/>
      </w:rPr>
      <w:drawing>
        <wp:anchor distT="0" distB="0" distL="114300" distR="114300" simplePos="0" relativeHeight="251662336" behindDoc="0" locked="0" layoutInCell="1" allowOverlap="1" wp14:anchorId="459E67E3" wp14:editId="69045597">
          <wp:simplePos x="0" y="0"/>
          <wp:positionH relativeFrom="column">
            <wp:posOffset>0</wp:posOffset>
          </wp:positionH>
          <wp:positionV relativeFrom="paragraph">
            <wp:posOffset>-331</wp:posOffset>
          </wp:positionV>
          <wp:extent cx="855980" cy="314325"/>
          <wp:effectExtent l="0" t="0" r="1270" b="9525"/>
          <wp:wrapSquare wrapText="bothSides"/>
          <wp:docPr id="29" name="圖片 29"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4" t="44232" r="24529" b="43796"/>
                  <a:stretch>
                    <a:fillRect/>
                  </a:stretch>
                </pic:blipFill>
                <pic:spPr bwMode="auto">
                  <a:xfrm>
                    <a:off x="0" y="0"/>
                    <a:ext cx="855980" cy="314325"/>
                  </a:xfrm>
                  <a:prstGeom prst="rect">
                    <a:avLst/>
                  </a:prstGeom>
                  <a:noFill/>
                  <a:ln>
                    <a:noFill/>
                  </a:ln>
                </pic:spPr>
              </pic:pic>
            </a:graphicData>
          </a:graphic>
          <wp14:sizeRelH relativeFrom="page">
            <wp14:pctWidth>0</wp14:pctWidth>
          </wp14:sizeRelH>
          <wp14:sizeRelV relativeFrom="page">
            <wp14:pctHeight>0</wp14:pctHeight>
          </wp14:sizeRelV>
        </wp:anchor>
      </w:drawing>
    </w:r>
    <w:sdt>
      <w:sdtPr>
        <w:id w:val="1868944331"/>
        <w:docPartObj>
          <w:docPartGallery w:val="Page Numbers (Bottom of Page)"/>
          <w:docPartUnique/>
        </w:docPartObj>
      </w:sdtPr>
      <w:sdtEndPr/>
      <w:sdtContent>
        <w:r w:rsidR="00C4758A">
          <w:t>-</w:t>
        </w:r>
        <w:r w:rsidR="005B12D3">
          <w:t xml:space="preserve"> </w:t>
        </w:r>
        <w:r w:rsidR="00C4758A">
          <w:fldChar w:fldCharType="begin"/>
        </w:r>
        <w:r w:rsidR="00C4758A">
          <w:instrText>PAGE   \* MERGEFORMAT</w:instrText>
        </w:r>
        <w:r w:rsidR="00C4758A">
          <w:fldChar w:fldCharType="separate"/>
        </w:r>
        <w:r w:rsidR="002A0DB1" w:rsidRPr="002A0DB1">
          <w:rPr>
            <w:noProof/>
            <w:lang w:val="zh-TW"/>
          </w:rPr>
          <w:t>2</w:t>
        </w:r>
        <w:r w:rsidR="00C4758A">
          <w:fldChar w:fldCharType="end"/>
        </w:r>
        <w:r w:rsidR="005B12D3">
          <w:t xml:space="preserve"> </w:t>
        </w:r>
        <w:r w:rsidR="00C4758A">
          <w:t>-</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30A" w:rsidRPr="00781F2A" w:rsidRDefault="00BF413C" w:rsidP="00DB4531">
    <w:pPr>
      <w:pStyle w:val="a9"/>
      <w:jc w:val="center"/>
    </w:pPr>
    <w:r>
      <w:rPr>
        <w:noProof/>
      </w:rPr>
      <w:drawing>
        <wp:anchor distT="0" distB="0" distL="114300" distR="114300" simplePos="0" relativeHeight="251656192" behindDoc="0" locked="0" layoutInCell="1" allowOverlap="1" wp14:anchorId="665471CC" wp14:editId="509E872F">
          <wp:simplePos x="0" y="0"/>
          <wp:positionH relativeFrom="column">
            <wp:posOffset>87465</wp:posOffset>
          </wp:positionH>
          <wp:positionV relativeFrom="paragraph">
            <wp:posOffset>-15986</wp:posOffset>
          </wp:positionV>
          <wp:extent cx="855980" cy="314325"/>
          <wp:effectExtent l="0" t="0" r="1270" b="9525"/>
          <wp:wrapSquare wrapText="bothSides"/>
          <wp:docPr id="28" name="圖片 28"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4" t="44232" r="24529" b="43796"/>
                  <a:stretch>
                    <a:fillRect/>
                  </a:stretch>
                </pic:blipFill>
                <pic:spPr bwMode="auto">
                  <a:xfrm>
                    <a:off x="0" y="0"/>
                    <a:ext cx="855980" cy="314325"/>
                  </a:xfrm>
                  <a:prstGeom prst="rect">
                    <a:avLst/>
                  </a:prstGeom>
                  <a:noFill/>
                  <a:ln>
                    <a:noFill/>
                  </a:ln>
                </pic:spPr>
              </pic:pic>
            </a:graphicData>
          </a:graphic>
          <wp14:sizeRelH relativeFrom="page">
            <wp14:pctWidth>0</wp14:pctWidth>
          </wp14:sizeRelH>
          <wp14:sizeRelV relativeFrom="page">
            <wp14:pctHeight>0</wp14:pctHeight>
          </wp14:sizeRelV>
        </wp:anchor>
      </w:drawing>
    </w:r>
    <w:r w:rsidR="00DB4531">
      <w:rPr>
        <w:rFonts w:ascii="華康楷書體W5" w:eastAsia="華康楷書體W5" w:hAnsi="標楷體" w:hint="eastAsia"/>
        <w:noProof/>
        <w:sz w:val="40"/>
        <w:szCs w:val="40"/>
      </w:rPr>
      <w:drawing>
        <wp:anchor distT="0" distB="0" distL="114300" distR="114300" simplePos="0" relativeHeight="251678208" behindDoc="1" locked="1" layoutInCell="1" allowOverlap="1" wp14:anchorId="6CB4FB60" wp14:editId="761C81E4">
          <wp:simplePos x="0" y="0"/>
          <wp:positionH relativeFrom="column">
            <wp:posOffset>12698095</wp:posOffset>
          </wp:positionH>
          <wp:positionV relativeFrom="page">
            <wp:posOffset>10073640</wp:posOffset>
          </wp:positionV>
          <wp:extent cx="1342390" cy="266065"/>
          <wp:effectExtent l="0" t="0" r="0" b="635"/>
          <wp:wrapNone/>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001N7-A(A)條碼.eps"/>
                  <pic:cNvPicPr/>
                </pic:nvPicPr>
                <pic:blipFill>
                  <a:blip r:embed="rId2">
                    <a:extLst>
                      <a:ext uri="{28A0092B-C50C-407E-A947-70E740481C1C}">
                        <a14:useLocalDpi xmlns:a14="http://schemas.microsoft.com/office/drawing/2010/main" val="0"/>
                      </a:ext>
                    </a:extLst>
                  </a:blip>
                  <a:stretch>
                    <a:fillRect/>
                  </a:stretch>
                </pic:blipFill>
                <pic:spPr>
                  <a:xfrm>
                    <a:off x="0" y="0"/>
                    <a:ext cx="1342390" cy="266065"/>
                  </a:xfrm>
                  <a:prstGeom prst="rect">
                    <a:avLst/>
                  </a:prstGeom>
                </pic:spPr>
              </pic:pic>
            </a:graphicData>
          </a:graphic>
          <wp14:sizeRelH relativeFrom="margin">
            <wp14:pctWidth>0</wp14:pctWidth>
          </wp14:sizeRelH>
          <wp14:sizeRelV relativeFrom="margin">
            <wp14:pctHeight>0</wp14:pctHeight>
          </wp14:sizeRelV>
        </wp:anchor>
      </w:drawing>
    </w:r>
    <w:sdt>
      <w:sdtPr>
        <w:id w:val="-1693676429"/>
        <w:docPartObj>
          <w:docPartGallery w:val="Page Numbers (Bottom of Page)"/>
          <w:docPartUnique/>
        </w:docPartObj>
      </w:sdtPr>
      <w:sdtEndPr/>
      <w:sdtContent>
        <w:r>
          <w:t>-</w:t>
        </w:r>
        <w:r w:rsidR="005B12D3">
          <w:t xml:space="preserve"> </w:t>
        </w:r>
        <w:r>
          <w:fldChar w:fldCharType="begin"/>
        </w:r>
        <w:r>
          <w:instrText>PAGE   \* MERGEFORMAT</w:instrText>
        </w:r>
        <w:r>
          <w:fldChar w:fldCharType="separate"/>
        </w:r>
        <w:r w:rsidR="002A0DB1" w:rsidRPr="002A0DB1">
          <w:rPr>
            <w:noProof/>
            <w:lang w:val="zh-TW"/>
          </w:rPr>
          <w:t>1</w:t>
        </w:r>
        <w:r>
          <w:fldChar w:fldCharType="end"/>
        </w:r>
        <w:r w:rsidR="005B12D3">
          <w:t xml:space="preserve"> </w:t>
        </w:r>
        <w:r>
          <w:t>-</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36CA" w:rsidRDefault="009336CA">
      <w:r>
        <w:separator/>
      </w:r>
    </w:p>
  </w:footnote>
  <w:footnote w:type="continuationSeparator" w:id="0">
    <w:p w:rsidR="009336CA" w:rsidRDefault="009336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30A" w:rsidRDefault="00FE4CAC">
    <w:r>
      <w:rPr>
        <w:noProof/>
      </w:rPr>
      <mc:AlternateContent>
        <mc:Choice Requires="wps">
          <w:drawing>
            <wp:anchor distT="0" distB="0" distL="114298" distR="114298" simplePos="0" relativeHeight="251609600" behindDoc="1" locked="0" layoutInCell="1" allowOverlap="1" wp14:anchorId="0F674360" wp14:editId="079070E0">
              <wp:simplePos x="0" y="0"/>
              <wp:positionH relativeFrom="column">
                <wp:posOffset>7029257</wp:posOffset>
              </wp:positionH>
              <wp:positionV relativeFrom="paragraph">
                <wp:posOffset>0</wp:posOffset>
              </wp:positionV>
              <wp:extent cx="0" cy="9915277"/>
              <wp:effectExtent l="0" t="0" r="19050" b="10160"/>
              <wp:wrapNone/>
              <wp:docPr id="7"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9915277"/>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 o:spid="_x0000_s1026" style="position:absolute;z-index:-25170688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553.5pt,0" to="553.5pt,78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" strokeweight=".5pt">
              <v:stroke dashstyle="dash"/>
              <o:lock v:ext="edit" shapetype="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30A" w:rsidRDefault="00FE4CAC">
    <w:r>
      <w:rPr>
        <w:noProof/>
      </w:rPr>
      <mc:AlternateContent>
        <mc:Choice Requires="wps">
          <w:drawing>
            <wp:anchor distT="0" distB="0" distL="114298" distR="114298" simplePos="0" relativeHeight="251676160" behindDoc="1" locked="0" layoutInCell="1" allowOverlap="1" wp14:anchorId="4B47014A" wp14:editId="7E094B65">
              <wp:simplePos x="0" y="0"/>
              <wp:positionH relativeFrom="column">
                <wp:posOffset>7021305</wp:posOffset>
              </wp:positionH>
              <wp:positionV relativeFrom="page">
                <wp:align>top</wp:align>
              </wp:positionV>
              <wp:extent cx="0" cy="9923228"/>
              <wp:effectExtent l="0" t="0" r="19050" b="20955"/>
              <wp:wrapNone/>
              <wp:docPr id="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23228"/>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 o:spid="_x0000_s1026" style="position:absolute;z-index:-251640320;visibility:visible;mso-wrap-style:square;mso-width-percent:0;mso-height-percent:0;mso-wrap-distance-left:3.17494mm;mso-wrap-distance-top:0;mso-wrap-distance-right:3.17494mm;mso-wrap-distance-bottom:0;mso-position-horizontal:absolute;mso-position-horizontal-relative:text;mso-position-vertical:top;mso-position-vertical-relative:page;mso-width-percent:0;mso-height-percent:0;mso-width-relative:page;mso-height-relative:page" from="552.85pt,0" to="552.85pt,7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" strokeweight=".5pt">
              <v:stroke dashstyle="dash"/>
              <w10:wrap anchory="pag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B200CB"/>
    <w:multiLevelType w:val="hybridMultilevel"/>
    <w:tmpl w:val="143227E8"/>
    <w:lvl w:ilvl="0" w:tplc="EAB016E0">
      <w:start w:val="1"/>
      <w:numFmt w:val="decimal"/>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47C62F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nsid w:val="6D11013C"/>
    <w:multiLevelType w:val="hybridMultilevel"/>
    <w:tmpl w:val="3DD448B4"/>
    <w:lvl w:ilvl="0" w:tplc="FBEAF8A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79"/>
  <w:evenAndOddHeaders/>
  <w:drawingGridHorizontalSpacing w:val="113"/>
  <w:drawingGridVerticalSpacing w:val="175"/>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05B"/>
    <w:rsid w:val="00003276"/>
    <w:rsid w:val="00010F6C"/>
    <w:rsid w:val="00013C82"/>
    <w:rsid w:val="000142AA"/>
    <w:rsid w:val="00016E84"/>
    <w:rsid w:val="000235F4"/>
    <w:rsid w:val="00023F48"/>
    <w:rsid w:val="0003775C"/>
    <w:rsid w:val="00052F8A"/>
    <w:rsid w:val="000608F1"/>
    <w:rsid w:val="000621D2"/>
    <w:rsid w:val="00065D1E"/>
    <w:rsid w:val="000A4953"/>
    <w:rsid w:val="000C302C"/>
    <w:rsid w:val="000E074C"/>
    <w:rsid w:val="00100382"/>
    <w:rsid w:val="00107158"/>
    <w:rsid w:val="001071DC"/>
    <w:rsid w:val="00120C0A"/>
    <w:rsid w:val="001300F8"/>
    <w:rsid w:val="0014005B"/>
    <w:rsid w:val="00146EC4"/>
    <w:rsid w:val="00146EFF"/>
    <w:rsid w:val="00152AB9"/>
    <w:rsid w:val="00153093"/>
    <w:rsid w:val="00153786"/>
    <w:rsid w:val="0015465C"/>
    <w:rsid w:val="00165E68"/>
    <w:rsid w:val="00171C74"/>
    <w:rsid w:val="001739B9"/>
    <w:rsid w:val="00173BC9"/>
    <w:rsid w:val="00175317"/>
    <w:rsid w:val="001874EA"/>
    <w:rsid w:val="0019341B"/>
    <w:rsid w:val="001A3AC3"/>
    <w:rsid w:val="001A6C9E"/>
    <w:rsid w:val="001B1BA0"/>
    <w:rsid w:val="001B2A20"/>
    <w:rsid w:val="001C455B"/>
    <w:rsid w:val="001C7443"/>
    <w:rsid w:val="001E40DE"/>
    <w:rsid w:val="001F116E"/>
    <w:rsid w:val="001F15F1"/>
    <w:rsid w:val="00210B40"/>
    <w:rsid w:val="0021122F"/>
    <w:rsid w:val="00231BAC"/>
    <w:rsid w:val="002425F6"/>
    <w:rsid w:val="00244303"/>
    <w:rsid w:val="00246E94"/>
    <w:rsid w:val="002474BD"/>
    <w:rsid w:val="00255EE5"/>
    <w:rsid w:val="00257475"/>
    <w:rsid w:val="00257EC2"/>
    <w:rsid w:val="00262795"/>
    <w:rsid w:val="00293FE5"/>
    <w:rsid w:val="002A0DB1"/>
    <w:rsid w:val="002A198D"/>
    <w:rsid w:val="002A31FE"/>
    <w:rsid w:val="002A630A"/>
    <w:rsid w:val="002C10EE"/>
    <w:rsid w:val="002D2CCC"/>
    <w:rsid w:val="002E132A"/>
    <w:rsid w:val="002E158A"/>
    <w:rsid w:val="002E1E0A"/>
    <w:rsid w:val="003042A6"/>
    <w:rsid w:val="00313931"/>
    <w:rsid w:val="0031786C"/>
    <w:rsid w:val="0032784A"/>
    <w:rsid w:val="00327995"/>
    <w:rsid w:val="0033253C"/>
    <w:rsid w:val="0033592A"/>
    <w:rsid w:val="00352009"/>
    <w:rsid w:val="003554AE"/>
    <w:rsid w:val="00371458"/>
    <w:rsid w:val="0039292D"/>
    <w:rsid w:val="00392938"/>
    <w:rsid w:val="00394D78"/>
    <w:rsid w:val="00396800"/>
    <w:rsid w:val="00396991"/>
    <w:rsid w:val="003A3773"/>
    <w:rsid w:val="003B17D9"/>
    <w:rsid w:val="003B38FB"/>
    <w:rsid w:val="003E06F0"/>
    <w:rsid w:val="003E4C40"/>
    <w:rsid w:val="003E7982"/>
    <w:rsid w:val="003F17D3"/>
    <w:rsid w:val="00417C6F"/>
    <w:rsid w:val="00433C23"/>
    <w:rsid w:val="00471779"/>
    <w:rsid w:val="00482EBC"/>
    <w:rsid w:val="0048509A"/>
    <w:rsid w:val="004A6B52"/>
    <w:rsid w:val="004B02BB"/>
    <w:rsid w:val="004B1C0B"/>
    <w:rsid w:val="004C73E8"/>
    <w:rsid w:val="004C7DD2"/>
    <w:rsid w:val="004D0271"/>
    <w:rsid w:val="004D5F50"/>
    <w:rsid w:val="004E1082"/>
    <w:rsid w:val="004E510A"/>
    <w:rsid w:val="004F6D4F"/>
    <w:rsid w:val="0050117F"/>
    <w:rsid w:val="00525905"/>
    <w:rsid w:val="00527DAD"/>
    <w:rsid w:val="00533A9A"/>
    <w:rsid w:val="00535BB6"/>
    <w:rsid w:val="005474D5"/>
    <w:rsid w:val="0055166D"/>
    <w:rsid w:val="005531AA"/>
    <w:rsid w:val="00554076"/>
    <w:rsid w:val="005647EF"/>
    <w:rsid w:val="00566776"/>
    <w:rsid w:val="00573E73"/>
    <w:rsid w:val="00574CB9"/>
    <w:rsid w:val="005771F6"/>
    <w:rsid w:val="005900D5"/>
    <w:rsid w:val="005A48D0"/>
    <w:rsid w:val="005B12D3"/>
    <w:rsid w:val="005B4E0C"/>
    <w:rsid w:val="005C04B7"/>
    <w:rsid w:val="005C18F2"/>
    <w:rsid w:val="005C6C6D"/>
    <w:rsid w:val="005D1479"/>
    <w:rsid w:val="005D5E04"/>
    <w:rsid w:val="005F785D"/>
    <w:rsid w:val="006033C0"/>
    <w:rsid w:val="00605C73"/>
    <w:rsid w:val="00607370"/>
    <w:rsid w:val="00613692"/>
    <w:rsid w:val="006433EB"/>
    <w:rsid w:val="0064366A"/>
    <w:rsid w:val="006447F2"/>
    <w:rsid w:val="0065007C"/>
    <w:rsid w:val="00650FBA"/>
    <w:rsid w:val="006623EA"/>
    <w:rsid w:val="0066715F"/>
    <w:rsid w:val="006855B8"/>
    <w:rsid w:val="00690309"/>
    <w:rsid w:val="00695F06"/>
    <w:rsid w:val="006A3534"/>
    <w:rsid w:val="006B04D4"/>
    <w:rsid w:val="006B60D0"/>
    <w:rsid w:val="006C00A7"/>
    <w:rsid w:val="006F07D6"/>
    <w:rsid w:val="006F65BB"/>
    <w:rsid w:val="007015A2"/>
    <w:rsid w:val="00716ED0"/>
    <w:rsid w:val="00734697"/>
    <w:rsid w:val="00741E97"/>
    <w:rsid w:val="007425F4"/>
    <w:rsid w:val="00753402"/>
    <w:rsid w:val="0075441D"/>
    <w:rsid w:val="00761C1B"/>
    <w:rsid w:val="00762302"/>
    <w:rsid w:val="00762397"/>
    <w:rsid w:val="007639AD"/>
    <w:rsid w:val="007642AD"/>
    <w:rsid w:val="00781F2A"/>
    <w:rsid w:val="007879A9"/>
    <w:rsid w:val="00796797"/>
    <w:rsid w:val="007A00E3"/>
    <w:rsid w:val="007B0488"/>
    <w:rsid w:val="007B6D30"/>
    <w:rsid w:val="007B7FD1"/>
    <w:rsid w:val="007D4F04"/>
    <w:rsid w:val="007E4445"/>
    <w:rsid w:val="007F3A28"/>
    <w:rsid w:val="00807563"/>
    <w:rsid w:val="008300E9"/>
    <w:rsid w:val="00840E45"/>
    <w:rsid w:val="0084372E"/>
    <w:rsid w:val="008465C8"/>
    <w:rsid w:val="008507D0"/>
    <w:rsid w:val="00852E8C"/>
    <w:rsid w:val="00854B01"/>
    <w:rsid w:val="00873553"/>
    <w:rsid w:val="00890800"/>
    <w:rsid w:val="00894525"/>
    <w:rsid w:val="008A7FDD"/>
    <w:rsid w:val="008B398C"/>
    <w:rsid w:val="008C1E6A"/>
    <w:rsid w:val="008D0966"/>
    <w:rsid w:val="008D1F26"/>
    <w:rsid w:val="008D3B2D"/>
    <w:rsid w:val="008E3693"/>
    <w:rsid w:val="00901B29"/>
    <w:rsid w:val="00923FC1"/>
    <w:rsid w:val="009336CA"/>
    <w:rsid w:val="009446BE"/>
    <w:rsid w:val="009528DF"/>
    <w:rsid w:val="00961392"/>
    <w:rsid w:val="00966A74"/>
    <w:rsid w:val="0097419C"/>
    <w:rsid w:val="0097789F"/>
    <w:rsid w:val="00990CE4"/>
    <w:rsid w:val="009C0943"/>
    <w:rsid w:val="009E1D99"/>
    <w:rsid w:val="00A03F04"/>
    <w:rsid w:val="00A04101"/>
    <w:rsid w:val="00A07C55"/>
    <w:rsid w:val="00A21001"/>
    <w:rsid w:val="00A21040"/>
    <w:rsid w:val="00A46527"/>
    <w:rsid w:val="00A616A7"/>
    <w:rsid w:val="00A70CAA"/>
    <w:rsid w:val="00A77D65"/>
    <w:rsid w:val="00A8322C"/>
    <w:rsid w:val="00A857DD"/>
    <w:rsid w:val="00A91FB8"/>
    <w:rsid w:val="00A927A3"/>
    <w:rsid w:val="00AA590A"/>
    <w:rsid w:val="00AB37F8"/>
    <w:rsid w:val="00AC1C7B"/>
    <w:rsid w:val="00AD23D4"/>
    <w:rsid w:val="00AE269E"/>
    <w:rsid w:val="00B02DE6"/>
    <w:rsid w:val="00B04D6A"/>
    <w:rsid w:val="00B06E22"/>
    <w:rsid w:val="00B1033E"/>
    <w:rsid w:val="00B12352"/>
    <w:rsid w:val="00B414AE"/>
    <w:rsid w:val="00B42C63"/>
    <w:rsid w:val="00B45C84"/>
    <w:rsid w:val="00B501A6"/>
    <w:rsid w:val="00B64CBB"/>
    <w:rsid w:val="00B66396"/>
    <w:rsid w:val="00B75070"/>
    <w:rsid w:val="00B86C01"/>
    <w:rsid w:val="00B87713"/>
    <w:rsid w:val="00B915AE"/>
    <w:rsid w:val="00B95EFE"/>
    <w:rsid w:val="00B97B24"/>
    <w:rsid w:val="00BC722C"/>
    <w:rsid w:val="00BE05BD"/>
    <w:rsid w:val="00BE226C"/>
    <w:rsid w:val="00BE3506"/>
    <w:rsid w:val="00BF413C"/>
    <w:rsid w:val="00BF6538"/>
    <w:rsid w:val="00BF703A"/>
    <w:rsid w:val="00BF75FB"/>
    <w:rsid w:val="00C10085"/>
    <w:rsid w:val="00C10B7F"/>
    <w:rsid w:val="00C14D35"/>
    <w:rsid w:val="00C268CA"/>
    <w:rsid w:val="00C36C30"/>
    <w:rsid w:val="00C4152E"/>
    <w:rsid w:val="00C416B7"/>
    <w:rsid w:val="00C4758A"/>
    <w:rsid w:val="00C625A5"/>
    <w:rsid w:val="00CA21C2"/>
    <w:rsid w:val="00CB07F0"/>
    <w:rsid w:val="00CC71D7"/>
    <w:rsid w:val="00CD15B1"/>
    <w:rsid w:val="00CD1A59"/>
    <w:rsid w:val="00D03DB7"/>
    <w:rsid w:val="00D17C77"/>
    <w:rsid w:val="00D2073F"/>
    <w:rsid w:val="00D31EDB"/>
    <w:rsid w:val="00D43B19"/>
    <w:rsid w:val="00D46231"/>
    <w:rsid w:val="00D93E71"/>
    <w:rsid w:val="00D95101"/>
    <w:rsid w:val="00D96534"/>
    <w:rsid w:val="00DA0F93"/>
    <w:rsid w:val="00DA76D6"/>
    <w:rsid w:val="00DB1EA8"/>
    <w:rsid w:val="00DB4531"/>
    <w:rsid w:val="00DC7533"/>
    <w:rsid w:val="00DE48D2"/>
    <w:rsid w:val="00DF1D96"/>
    <w:rsid w:val="00DF2578"/>
    <w:rsid w:val="00E0247A"/>
    <w:rsid w:val="00E12EEA"/>
    <w:rsid w:val="00E17B6A"/>
    <w:rsid w:val="00E45D14"/>
    <w:rsid w:val="00E71C54"/>
    <w:rsid w:val="00E90A06"/>
    <w:rsid w:val="00EA1146"/>
    <w:rsid w:val="00EA4730"/>
    <w:rsid w:val="00ED16D5"/>
    <w:rsid w:val="00ED3756"/>
    <w:rsid w:val="00ED3ABA"/>
    <w:rsid w:val="00EE7DBF"/>
    <w:rsid w:val="00EF0670"/>
    <w:rsid w:val="00EF2492"/>
    <w:rsid w:val="00EF2B1A"/>
    <w:rsid w:val="00EF5B9E"/>
    <w:rsid w:val="00EF5DC1"/>
    <w:rsid w:val="00F04936"/>
    <w:rsid w:val="00F055F6"/>
    <w:rsid w:val="00F27C5B"/>
    <w:rsid w:val="00F361F3"/>
    <w:rsid w:val="00F41FDD"/>
    <w:rsid w:val="00F53B4D"/>
    <w:rsid w:val="00F604E6"/>
    <w:rsid w:val="00F66CE9"/>
    <w:rsid w:val="00F70B0C"/>
    <w:rsid w:val="00F74D9B"/>
    <w:rsid w:val="00F8719B"/>
    <w:rsid w:val="00F87BD3"/>
    <w:rsid w:val="00FA5337"/>
    <w:rsid w:val="00FB39E7"/>
    <w:rsid w:val="00FC388A"/>
    <w:rsid w:val="00FC5395"/>
    <w:rsid w:val="00FE1B2F"/>
    <w:rsid w:val="00FE4CAC"/>
    <w:rsid w:val="00FF47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B4531"/>
    <w:pPr>
      <w:widowControl w:val="0"/>
      <w:adjustRightInd w:val="0"/>
    </w:pPr>
    <w:rPr>
      <w:rFonts w:eastAsia="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semiHidden/>
    <w:unhideWhenUsed/>
    <w:rsid w:val="00DB4531"/>
    <w:rPr>
      <w:rFonts w:asciiTheme="majorHAnsi" w:eastAsiaTheme="majorEastAsia" w:hAnsiTheme="majorHAnsi" w:cstheme="majorBidi"/>
      <w:sz w:val="18"/>
      <w:szCs w:val="18"/>
    </w:rPr>
  </w:style>
  <w:style w:type="character" w:customStyle="1" w:styleId="a4">
    <w:name w:val="註解方塊文字 字元"/>
    <w:basedOn w:val="a0"/>
    <w:link w:val="a3"/>
    <w:semiHidden/>
    <w:rsid w:val="00DB4531"/>
    <w:rPr>
      <w:rFonts w:asciiTheme="majorHAnsi" w:eastAsiaTheme="majorEastAsia" w:hAnsiTheme="majorHAnsi" w:cstheme="majorBidi"/>
      <w:kern w:val="2"/>
      <w:sz w:val="18"/>
      <w:szCs w:val="18"/>
    </w:rPr>
  </w:style>
  <w:style w:type="table" w:styleId="a5">
    <w:name w:val="Table Grid"/>
    <w:basedOn w:val="a1"/>
    <w:rsid w:val="00ED375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壹"/>
    <w:aliases w:val="貳--標"/>
    <w:basedOn w:val="a"/>
    <w:rsid w:val="00DB4531"/>
    <w:pPr>
      <w:adjustRightInd/>
      <w:jc w:val="both"/>
    </w:pPr>
    <w:rPr>
      <w:rFonts w:eastAsia="華康細明體"/>
      <w:b/>
      <w:sz w:val="32"/>
      <w:szCs w:val="32"/>
    </w:rPr>
  </w:style>
  <w:style w:type="paragraph" w:styleId="a7">
    <w:name w:val="header"/>
    <w:basedOn w:val="a"/>
    <w:link w:val="a8"/>
    <w:rsid w:val="00B42C63"/>
    <w:pPr>
      <w:tabs>
        <w:tab w:val="center" w:pos="4153"/>
        <w:tab w:val="right" w:pos="8306"/>
      </w:tabs>
    </w:pPr>
    <w:rPr>
      <w:sz w:val="20"/>
      <w:szCs w:val="20"/>
    </w:rPr>
  </w:style>
  <w:style w:type="character" w:customStyle="1" w:styleId="a8">
    <w:name w:val="頁首 字元"/>
    <w:link w:val="a7"/>
    <w:rsid w:val="00B42C63"/>
    <w:rPr>
      <w:rFonts w:eastAsia="細明體"/>
      <w:kern w:val="2"/>
    </w:rPr>
  </w:style>
  <w:style w:type="paragraph" w:styleId="a9">
    <w:name w:val="footer"/>
    <w:basedOn w:val="a"/>
    <w:link w:val="aa"/>
    <w:uiPriority w:val="99"/>
    <w:rsid w:val="00B42C63"/>
    <w:pPr>
      <w:tabs>
        <w:tab w:val="center" w:pos="4153"/>
        <w:tab w:val="right" w:pos="8306"/>
      </w:tabs>
    </w:pPr>
    <w:rPr>
      <w:sz w:val="20"/>
      <w:szCs w:val="20"/>
    </w:rPr>
  </w:style>
  <w:style w:type="character" w:customStyle="1" w:styleId="aa">
    <w:name w:val="頁尾 字元"/>
    <w:link w:val="a9"/>
    <w:uiPriority w:val="99"/>
    <w:rsid w:val="00B42C63"/>
    <w:rPr>
      <w:rFonts w:eastAsia="細明體"/>
      <w:kern w:val="2"/>
    </w:rPr>
  </w:style>
  <w:style w:type="character" w:customStyle="1" w:styleId="ab">
    <w:name w:val="上標"/>
    <w:uiPriority w:val="1"/>
    <w:qFormat/>
    <w:rsid w:val="00DB1EA8"/>
    <w:rPr>
      <w:rFonts w:eastAsia="Times New Roman"/>
      <w:bCs/>
      <w:spacing w:val="2"/>
      <w:vertAlign w:val="superscript"/>
    </w:rPr>
  </w:style>
  <w:style w:type="character" w:styleId="ac">
    <w:name w:val="page number"/>
    <w:basedOn w:val="a0"/>
    <w:rsid w:val="004F6D4F"/>
  </w:style>
  <w:style w:type="paragraph" w:styleId="ad">
    <w:name w:val="List Paragraph"/>
    <w:basedOn w:val="a"/>
    <w:uiPriority w:val="34"/>
    <w:qFormat/>
    <w:rsid w:val="006F07D6"/>
    <w:pPr>
      <w:ind w:leftChars="200" w:left="480"/>
    </w:pPr>
  </w:style>
  <w:style w:type="paragraph" w:customStyle="1" w:styleId="1">
    <w:name w:val="1."/>
    <w:basedOn w:val="a"/>
    <w:rsid w:val="00DB4531"/>
    <w:pPr>
      <w:adjustRightInd/>
      <w:ind w:left="150" w:hangingChars="150" w:hanging="150"/>
      <w:jc w:val="both"/>
    </w:pPr>
    <w:rPr>
      <w:rFonts w:eastAsia="華康細明體"/>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B4531"/>
    <w:pPr>
      <w:widowControl w:val="0"/>
      <w:adjustRightInd w:val="0"/>
    </w:pPr>
    <w:rPr>
      <w:rFonts w:eastAsia="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semiHidden/>
    <w:unhideWhenUsed/>
    <w:rsid w:val="00DB4531"/>
    <w:rPr>
      <w:rFonts w:asciiTheme="majorHAnsi" w:eastAsiaTheme="majorEastAsia" w:hAnsiTheme="majorHAnsi" w:cstheme="majorBidi"/>
      <w:sz w:val="18"/>
      <w:szCs w:val="18"/>
    </w:rPr>
  </w:style>
  <w:style w:type="character" w:customStyle="1" w:styleId="a4">
    <w:name w:val="註解方塊文字 字元"/>
    <w:basedOn w:val="a0"/>
    <w:link w:val="a3"/>
    <w:semiHidden/>
    <w:rsid w:val="00DB4531"/>
    <w:rPr>
      <w:rFonts w:asciiTheme="majorHAnsi" w:eastAsiaTheme="majorEastAsia" w:hAnsiTheme="majorHAnsi" w:cstheme="majorBidi"/>
      <w:kern w:val="2"/>
      <w:sz w:val="18"/>
      <w:szCs w:val="18"/>
    </w:rPr>
  </w:style>
  <w:style w:type="table" w:styleId="a5">
    <w:name w:val="Table Grid"/>
    <w:basedOn w:val="a1"/>
    <w:rsid w:val="00ED375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壹"/>
    <w:aliases w:val="貳--標"/>
    <w:basedOn w:val="a"/>
    <w:rsid w:val="00DB4531"/>
    <w:pPr>
      <w:adjustRightInd/>
      <w:jc w:val="both"/>
    </w:pPr>
    <w:rPr>
      <w:rFonts w:eastAsia="華康細明體"/>
      <w:b/>
      <w:sz w:val="32"/>
      <w:szCs w:val="32"/>
    </w:rPr>
  </w:style>
  <w:style w:type="paragraph" w:styleId="a7">
    <w:name w:val="header"/>
    <w:basedOn w:val="a"/>
    <w:link w:val="a8"/>
    <w:rsid w:val="00B42C63"/>
    <w:pPr>
      <w:tabs>
        <w:tab w:val="center" w:pos="4153"/>
        <w:tab w:val="right" w:pos="8306"/>
      </w:tabs>
    </w:pPr>
    <w:rPr>
      <w:sz w:val="20"/>
      <w:szCs w:val="20"/>
    </w:rPr>
  </w:style>
  <w:style w:type="character" w:customStyle="1" w:styleId="a8">
    <w:name w:val="頁首 字元"/>
    <w:link w:val="a7"/>
    <w:rsid w:val="00B42C63"/>
    <w:rPr>
      <w:rFonts w:eastAsia="細明體"/>
      <w:kern w:val="2"/>
    </w:rPr>
  </w:style>
  <w:style w:type="paragraph" w:styleId="a9">
    <w:name w:val="footer"/>
    <w:basedOn w:val="a"/>
    <w:link w:val="aa"/>
    <w:uiPriority w:val="99"/>
    <w:rsid w:val="00B42C63"/>
    <w:pPr>
      <w:tabs>
        <w:tab w:val="center" w:pos="4153"/>
        <w:tab w:val="right" w:pos="8306"/>
      </w:tabs>
    </w:pPr>
    <w:rPr>
      <w:sz w:val="20"/>
      <w:szCs w:val="20"/>
    </w:rPr>
  </w:style>
  <w:style w:type="character" w:customStyle="1" w:styleId="aa">
    <w:name w:val="頁尾 字元"/>
    <w:link w:val="a9"/>
    <w:uiPriority w:val="99"/>
    <w:rsid w:val="00B42C63"/>
    <w:rPr>
      <w:rFonts w:eastAsia="細明體"/>
      <w:kern w:val="2"/>
    </w:rPr>
  </w:style>
  <w:style w:type="character" w:customStyle="1" w:styleId="ab">
    <w:name w:val="上標"/>
    <w:uiPriority w:val="1"/>
    <w:qFormat/>
    <w:rsid w:val="00DB1EA8"/>
    <w:rPr>
      <w:rFonts w:eastAsia="Times New Roman"/>
      <w:bCs/>
      <w:spacing w:val="2"/>
      <w:vertAlign w:val="superscript"/>
    </w:rPr>
  </w:style>
  <w:style w:type="character" w:styleId="ac">
    <w:name w:val="page number"/>
    <w:basedOn w:val="a0"/>
    <w:rsid w:val="004F6D4F"/>
  </w:style>
  <w:style w:type="paragraph" w:styleId="ad">
    <w:name w:val="List Paragraph"/>
    <w:basedOn w:val="a"/>
    <w:uiPriority w:val="34"/>
    <w:qFormat/>
    <w:rsid w:val="006F07D6"/>
    <w:pPr>
      <w:ind w:leftChars="200" w:left="480"/>
    </w:pPr>
  </w:style>
  <w:style w:type="paragraph" w:customStyle="1" w:styleId="1">
    <w:name w:val="1."/>
    <w:basedOn w:val="a"/>
    <w:rsid w:val="00DB4531"/>
    <w:pPr>
      <w:adjustRightInd/>
      <w:ind w:left="150" w:hangingChars="150" w:hanging="150"/>
      <w:jc w:val="both"/>
    </w:pPr>
    <w:rPr>
      <w:rFonts w:eastAsia="華康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w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footer2.xml.rels><?xml version="1.0" encoding="UTF-8" standalone="yes"?>
<Relationships xmlns="http://schemas.openxmlformats.org/package/2006/relationships"><Relationship Id="rId2" Type="http://schemas.openxmlformats.org/officeDocument/2006/relationships/image" Target="media/image7.wmf"/><Relationship Id="rId1" Type="http://schemas.openxmlformats.org/officeDocument/2006/relationships/image" Target="media/image6.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64001-90B2-4F92-8D21-0D33531EC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Pages>
  <Words>3698</Words>
  <Characters>808</Characters>
  <Application>Microsoft Office Word</Application>
  <DocSecurity>0</DocSecurity>
  <Lines>6</Lines>
  <Paragraphs>8</Paragraphs>
  <ScaleCrop>false</ScaleCrop>
  <Company>lungteng</Company>
  <LinksUpToDate>false</LinksUpToDate>
  <CharactersWithSpaces>4498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K1160</dc:creator>
  <cp:lastModifiedBy>L65</cp:lastModifiedBy>
  <cp:revision>20</cp:revision>
  <cp:lastPrinted>2023-09-11T02:42:00Z</cp:lastPrinted>
  <dcterms:created xsi:type="dcterms:W3CDTF">2022-03-09T06:56:00Z</dcterms:created>
  <dcterms:modified xsi:type="dcterms:W3CDTF">2023-09-13T02:16:00Z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