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351456">
        <w:rPr>
          <w:rFonts w:eastAsia="華康楷書體W5" w:hint="eastAsia"/>
          <w:sz w:val="44"/>
          <w:szCs w:val="44"/>
        </w:rPr>
        <w:t>4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Pr="00941BE2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9A4E24" w:rsidRPr="00631C8B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77524EAF" wp14:editId="2BA1880F">
                <wp:simplePos x="0" y="0"/>
                <wp:positionH relativeFrom="page">
                  <wp:posOffset>1184275</wp:posOffset>
                </wp:positionH>
                <wp:positionV relativeFrom="paragraph">
                  <wp:posOffset>560070</wp:posOffset>
                </wp:positionV>
                <wp:extent cx="5191760" cy="5231765"/>
                <wp:effectExtent l="0" t="0" r="27940" b="2603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2317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F41FB7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B0353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25pt;margin-top:44.1pt;width:408.8pt;height:411.9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F41FB7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B0353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54C18AEA" wp14:editId="1FFB23A1">
                <wp:simplePos x="0" y="0"/>
                <wp:positionH relativeFrom="page">
                  <wp:align>center</wp:align>
                </wp:positionH>
                <wp:positionV relativeFrom="paragraph">
                  <wp:posOffset>922655</wp:posOffset>
                </wp:positionV>
                <wp:extent cx="3808800" cy="741600"/>
                <wp:effectExtent l="0" t="0" r="20320" b="2095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800" cy="7416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6C259E" w:rsidRPr="00001306" w:rsidRDefault="006C259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72.65pt;width:299.9pt;height:58.4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" filled="f" strokeweight="2pt">
                <v:stroke linestyle="thinThin"/>
                <v:textbox>
                  <w:txbxContent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6C259E" w:rsidRPr="00001306" w:rsidRDefault="006C259E" w:rsidP="006C259E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B03534" w:rsidP="005E3CF2">
      <w:pPr>
        <w:spacing w:line="480" w:lineRule="auto"/>
        <w:jc w:val="center"/>
      </w:pPr>
      <w:r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9F93D9A" wp14:editId="19BD1A29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0"/>
          <w:footerReference w:type="default" r:id="rId11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b"/>
      </w:pPr>
      <w:r w:rsidRPr="006F260F">
        <w:t>說明：</w:t>
      </w:r>
      <w:r w:rsidR="00941BE2" w:rsidRPr="006F260F">
        <w:rPr>
          <w:rFonts w:hint="eastAsia"/>
        </w:rPr>
        <w:t>本部分共有二大題，請依各題指示作答，答案必須寫在「答題卷」上。第一大題限作答於答題卷「正面」，第二大題限作答於答題卷「背面」。作答使用筆尖較粗之</w:t>
      </w:r>
      <w:r w:rsidR="00941BE2">
        <w:rPr>
          <w:rFonts w:hint="eastAsia"/>
        </w:rPr>
        <w:t>黑</w:t>
      </w:r>
      <w:r w:rsidR="00941BE2" w:rsidRPr="006F260F">
        <w:rPr>
          <w:rFonts w:hint="eastAsia"/>
        </w:rPr>
        <w:t>色墨水的筆書寫，且不得使用鉛筆。若因字跡潦草、未標示題號、標錯題號等原因，致評閱人員無法清楚辨識者，恐將影響成績。</w:t>
      </w:r>
    </w:p>
    <w:p w:rsidR="00B0353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建築是一種社會性藝術。這句話是現代建築師提出來，以代替早期公民藝術的觀念。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公民藝術的意思很容易了解。建築是體型龐大、矗立街頭的藝術，為市民生活中所不能避免的一部分。它的影響力是主動的，無所不在的。公民有公眾的意思，在傳統的定義中，包含了紀念性藝術的意味。也就是大眾所關心的英雄事蹟，以建築型態表達在公眾活動的場合，以示永久的憶念。所以公民藝術的定義，兼含有公共活動空間的建築美，與集體主義、英雄主義的色彩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歐洲古典時代的建築藝術，並不包括民宅，僅指公共建築。古希臘與羅馬是城邦文化，他們對公共生活非常重視，而把市民的身分看做一種榮譽。城市的建設集中在群眾生活的中心部分，諸如廟宇、集會堂、戲院、迴廊等，環繞著大小廣場，建造得莊嚴而富麗。到今天我們可以自復原圖上，或歐洲各京帝國時代收藏的部分作品（如柏林的巴格農博物館所藏），看到當時希臘人民熱衷於公民藝術的情形。這情形在中世紀城邦中也可見到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到近代，公民意識消失，個人主義抬頭，古代留下來的公民建築的規模，失掉了精神，其軀殼為野心家所利用，作為權力的象徵。所以現代建築開始時，就對傳統公民的觀念大加抨擊。然而有公眾精神的建築家，卻把建築的這一層面加以引申，改稱之為社會性建築。</w:t>
      </w:r>
    </w:p>
    <w:p w:rsidR="00941BE2" w:rsidRPr="00941BE2" w:rsidRDefault="00941BE2" w:rsidP="00941BE2">
      <w:pPr>
        <w:pStyle w:val="afe"/>
        <w:ind w:firstLineChars="200" w:firstLine="482"/>
      </w:pPr>
      <w:r w:rsidRPr="00941BE2">
        <w:rPr>
          <w:rFonts w:hint="eastAsia"/>
        </w:rPr>
        <w:t>顧名思義，現代建築家體會到建築應為社會大眾服務。市民不再如古代有參與城市建設的機會了，如果建築家不考慮到社會大眾的需要，城市就成為個人主義的象徵，不但失去了精神上的意義，而且把資本社會中你爭我奪、弱肉強食的特點表現出來。（改寫自漢寶德〈建築與社會〉）</w:t>
      </w:r>
    </w:p>
    <w:p w:rsidR="00941BE2" w:rsidRPr="00464947" w:rsidRDefault="00941BE2" w:rsidP="00941BE2"/>
    <w:p w:rsidR="00941BE2" w:rsidRPr="00464947" w:rsidRDefault="00941BE2" w:rsidP="00941BE2">
      <w:r w:rsidRPr="00464947">
        <w:rPr>
          <w:rFonts w:hint="eastAsia"/>
        </w:rPr>
        <w:t>請分項回答下列問題。</w:t>
      </w:r>
    </w:p>
    <w:p w:rsidR="00941BE2" w:rsidRPr="00464947" w:rsidRDefault="00941BE2" w:rsidP="00941BE2">
      <w:pPr>
        <w:ind w:left="1446" w:hangingChars="600" w:hanging="1446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rPr>
          <w:rFonts w:hint="eastAsia"/>
        </w:rPr>
        <w:t>）</w:t>
      </w:r>
      <w:r w:rsidRPr="00464947">
        <w:rPr>
          <w:rFonts w:hint="eastAsia"/>
        </w:rPr>
        <w:t>：</w:t>
      </w:r>
      <w:r>
        <w:tab/>
      </w:r>
      <w:r w:rsidRPr="00464947">
        <w:rPr>
          <w:rFonts w:hint="eastAsia"/>
        </w:rPr>
        <w:t>請依據上文，說明「社會性建築」誕生的緣由。文長限</w:t>
      </w:r>
      <w:r w:rsidRPr="00464947">
        <w:t>100</w:t>
      </w:r>
      <w:r w:rsidRPr="00464947">
        <w:rPr>
          <w:rFonts w:hint="eastAsia"/>
        </w:rPr>
        <w:t>字以內（至多</w:t>
      </w:r>
      <w:r w:rsidRPr="00464947">
        <w:t>5</w:t>
      </w:r>
      <w:r w:rsidRPr="00464947">
        <w:rPr>
          <w:rFonts w:hint="eastAsia"/>
        </w:rPr>
        <w:t>行）。（占</w:t>
      </w:r>
      <w:r w:rsidRPr="00464947">
        <w:t>4</w:t>
      </w:r>
      <w:r w:rsidRPr="00464947">
        <w:rPr>
          <w:rFonts w:hint="eastAsia"/>
        </w:rPr>
        <w:t>分）</w:t>
      </w:r>
    </w:p>
    <w:p w:rsidR="00941BE2" w:rsidRPr="00464947" w:rsidRDefault="00941BE2" w:rsidP="00941BE2">
      <w:pPr>
        <w:ind w:left="1446" w:hangingChars="600" w:hanging="1446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二</w:t>
      </w:r>
      <w:r>
        <w:rPr>
          <w:rFonts w:hint="eastAsia"/>
        </w:rPr>
        <w:t>）</w:t>
      </w:r>
      <w:r w:rsidRPr="00464947">
        <w:rPr>
          <w:rFonts w:hint="eastAsia"/>
        </w:rPr>
        <w:t>：</w:t>
      </w:r>
      <w:r>
        <w:tab/>
      </w:r>
      <w:r w:rsidRPr="00464947">
        <w:rPr>
          <w:rFonts w:hint="eastAsia"/>
        </w:rPr>
        <w:t>某生閱讀本文後，主張「建築藝術應具有公眾精神」，對此說明你的觀點與看法，文長限</w:t>
      </w:r>
      <w:r w:rsidRPr="00464947">
        <w:rPr>
          <w:rFonts w:hint="eastAsia"/>
        </w:rPr>
        <w:t>5</w:t>
      </w:r>
      <w:r w:rsidRPr="00464947">
        <w:t>00</w:t>
      </w:r>
      <w:r w:rsidRPr="00464947">
        <w:rPr>
          <w:rFonts w:hint="eastAsia"/>
        </w:rPr>
        <w:t>字以內（至多</w:t>
      </w:r>
      <w:r w:rsidRPr="00464947">
        <w:t>19</w:t>
      </w:r>
      <w:r w:rsidRPr="00464947">
        <w:rPr>
          <w:rFonts w:hint="eastAsia"/>
        </w:rPr>
        <w:t>行）。（占</w:t>
      </w:r>
      <w:r w:rsidRPr="00464947">
        <w:t>21</w:t>
      </w:r>
      <w:r w:rsidRPr="00464947">
        <w:rPr>
          <w:rFonts w:hint="eastAsia"/>
        </w:rPr>
        <w:t>分）</w:t>
      </w:r>
    </w:p>
    <w:p w:rsidR="00941BE2" w:rsidRDefault="00941BE2">
      <w:pPr>
        <w:widowControl/>
        <w:jc w:val="left"/>
        <w:rPr>
          <w:color w:val="FF0000"/>
        </w:rPr>
      </w:pPr>
      <w:r>
        <w:br w:type="page"/>
      </w:r>
    </w:p>
    <w:p w:rsidR="00941BE2" w:rsidRDefault="00941BE2" w:rsidP="00941BE2">
      <w:pPr>
        <w:spacing w:beforeLines="100" w:before="393"/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t>二、</w:t>
      </w:r>
    </w:p>
    <w:p w:rsidR="00351456" w:rsidRDefault="00941BE2" w:rsidP="00631C8B">
      <w:pPr>
        <w:pStyle w:val="afe"/>
        <w:ind w:firstLineChars="200" w:firstLine="482"/>
      </w:pPr>
      <w:r w:rsidRPr="00464947">
        <w:rPr>
          <w:rFonts w:hint="eastAsia"/>
        </w:rPr>
        <w:t>很難相信一條三四步寬、五百公尺長的小巷竟能容納百家流動攤位。每天早上七點半至八點，一輛輛自小客駛入小巷，車內煙一般飄出兩條人影，大多是一男一女。接著的畫面類似迪士尼卡通，車子五門全開，兩人飛也似扛出鐵架、抱出數大包貨物。卸貨畢，一人立即將車開走，另一人搖身變為成龍或李連杰（若為女性則是楊紫瓊），身懷飛簷走壁之功、練就疊床架屋之技，不過是一首鏗鏗鏘鏘的短詩之間，他已組裝鐵架、掛勾，一堆無頭模特兒身軀如剛問斬罪犯乖乖等候發落。還來不及看清他這蜘蛛人拋了什麼東西，電線已牽妥隨即「啪」電燈亮了，接著電扇颳起強風、手提音響噴出熱門搖滾，「滴嗒」兩聲遮棚也撐開。你才閃神看了別攤的李連杰一眼，這邊的成龍已掛好各種樣品，貨架上也堆滿貨物，井井有條──該亂的亂，不該亂的不亂，完全符合流動攤位門面哲學。你簡直不相信這是幾分鐘前的事，它太像昨晚即設好或是一家固定小店剛剛只是拉起鐵門！你還在驚歎，老闆已全副武裝畢：腰繫塑膠袋，身上斜背錢包，頭戴麥克風（如演唱會巨星），頸掛手機。手機忽響，他大「喂」一聲派頭不輸王永慶、張忠謀，另隻手沒閒著，自口袋掏出</w:t>
      </w:r>
      <w:r w:rsidRPr="00464947">
        <w:t xml:space="preserve">7-11 </w:t>
      </w:r>
      <w:r w:rsidRPr="00464947">
        <w:rPr>
          <w:rFonts w:hint="eastAsia"/>
        </w:rPr>
        <w:t>御飯糰狼吞虎嚥還能岔話回答客人「一件八十、兩件一百五」，除了親吻與吐痰，嘴巴的功能全派上。噢，還漏了一項，抽菸，他點菸，吮奶似地，呼出一股江湖式優閒。此時停車的那位楊紫瓊回來了，手上麵包剩最後一口，急急入內整理貨品，如仙婆揮棒應允灰姑娘般，那排罪犯身軀已著衣穿裙又可以回世間做人了。後場就位，前場開賣，老闆掛出「百貨公司精品，出清大拍賣」牌告，扯開喉嚨叫賣：「照過來照過來，要買要快，買到像撿到！」</w:t>
      </w:r>
    </w:p>
    <w:p w:rsidR="00941BE2" w:rsidRPr="00464947" w:rsidRDefault="00941BE2" w:rsidP="00941BE2">
      <w:pPr>
        <w:pStyle w:val="afe"/>
        <w:ind w:firstLineChars="200" w:firstLine="482"/>
      </w:pPr>
      <w:r w:rsidRPr="00464947">
        <w:rPr>
          <w:rFonts w:hint="eastAsia"/>
        </w:rPr>
        <w:t>你還在怔忡，才幾分鐘之間這小巷活了，活得像一條頑劣小龍，擁擠的人頭像牠身上的鱗片，日頭愈強，龍愈喧騰，鱗片閃出刺眼光芒。（節自簡媜〈聖境出巡—菜市場田野調查〉。《好一座浮島》。洪範）</w:t>
      </w:r>
    </w:p>
    <w:p w:rsidR="00941BE2" w:rsidRPr="00464947" w:rsidRDefault="00941BE2" w:rsidP="00941BE2"/>
    <w:p w:rsidR="00941BE2" w:rsidRPr="00464947" w:rsidRDefault="00941BE2" w:rsidP="00941BE2">
      <w:r w:rsidRPr="00464947">
        <w:rPr>
          <w:rFonts w:hint="eastAsia"/>
        </w:rPr>
        <w:t>請回答下列問題：</w:t>
      </w:r>
    </w:p>
    <w:p w:rsidR="00941BE2" w:rsidRPr="00464947" w:rsidRDefault="00941BE2" w:rsidP="00941BE2">
      <w:r w:rsidRPr="00464947">
        <w:rPr>
          <w:rFonts w:hint="eastAsia"/>
        </w:rPr>
        <w:t xml:space="preserve">　　田野調查，泛指走出書桌前，到各種真實生活場域，實地考察研究對象。場域範圍不侷限於農田野地，可包括各種場所，例：校園一隅（如教室、合作社、圖書館、球場、走廊）、補習班、公共運輸站點（如車站、候車亭）、營業場所（如菜市場、夜市、速食店、咖啡廳）、公共設施（如公園綠地、醫療院所、寺廟）等。</w:t>
      </w:r>
    </w:p>
    <w:p w:rsidR="00941BE2" w:rsidRPr="00464947" w:rsidRDefault="00941BE2" w:rsidP="00941BE2">
      <w:r w:rsidRPr="00464947">
        <w:rPr>
          <w:rFonts w:hint="eastAsia"/>
        </w:rPr>
        <w:t xml:space="preserve">　　上文篇名為「菜市場田野調查」，極為有聲有色地摹寫菜市場及其中人物的形象。請你選定一個場所，以「我在</w:t>
      </w:r>
      <w:r w:rsidRPr="00351456">
        <w:rPr>
          <w:rFonts w:hint="eastAsia"/>
          <w:u w:val="single"/>
        </w:rPr>
        <w:t xml:space="preserve">　　　　</w:t>
      </w:r>
      <w:r w:rsidRPr="00464947">
        <w:rPr>
          <w:rFonts w:hint="eastAsia"/>
        </w:rPr>
        <w:t>（場所名稱）的田野調查」為題，寫一篇文章，書寫該場所的細節，以及此場所中令你印象深刻的人物細節，如容貌神態、言行舉止等，並抒發心中的感受與領會。</w:t>
      </w:r>
      <w:bookmarkStart w:id="0" w:name="_GoBack"/>
      <w:bookmarkEnd w:id="0"/>
    </w:p>
    <w:sectPr w:rsidR="00941BE2" w:rsidRPr="00464947" w:rsidSect="00B933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B03534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79CCE0C6" wp14:editId="43D7F98D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4F8D662C" wp14:editId="7E95788D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2846B1F8" wp14:editId="3B26428C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631C8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31C8B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631C8B">
                      <w:rPr>
                        <w:rStyle w:val="a9"/>
                        <w:noProof/>
                        <w:sz w:val="21"/>
                        <w:szCs w:val="21"/>
                      </w:rPr>
                      <w:t>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31C8B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45D3CB54" wp14:editId="692C2084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351456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351456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CE86156" wp14:editId="59EB03F8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631C8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31C8B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631C8B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31C8B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804383B" wp14:editId="44EE01EE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351456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351456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4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9937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920EE"/>
    <w:rsid w:val="002A0AA3"/>
    <w:rsid w:val="002A5DB6"/>
    <w:rsid w:val="002B139F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1456"/>
    <w:rsid w:val="00354B2C"/>
    <w:rsid w:val="003643D8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31C8B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259E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1BE2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40E9B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18CD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75E2D-A189-4BD1-A914-65E93735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1989</Words>
  <Characters>75</Characters>
  <Application>Microsoft Office Word</Application>
  <DocSecurity>0</DocSecurity>
  <Lines>1</Lines>
  <Paragraphs>4</Paragraphs>
  <ScaleCrop>false</ScaleCrop>
  <Company>CMT</Company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23</cp:revision>
  <cp:lastPrinted>2023-09-12T02:00:00Z</cp:lastPrinted>
  <dcterms:created xsi:type="dcterms:W3CDTF">2022-08-08T04:15:00Z</dcterms:created>
  <dcterms:modified xsi:type="dcterms:W3CDTF">2024-08-28T07:55:00Z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