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213A" w:rsidRPr="00DF174D" w:rsidRDefault="00407DF2" w:rsidP="0039213A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0" locked="1" layoutInCell="1" allowOverlap="1">
            <wp:simplePos x="0" y="0"/>
            <wp:positionH relativeFrom="column">
              <wp:align>right</wp:align>
            </wp:positionH>
            <wp:positionV relativeFrom="paragraph">
              <wp:posOffset>9281795</wp:posOffset>
            </wp:positionV>
            <wp:extent cx="1342800" cy="266400"/>
            <wp:effectExtent l="0" t="0" r="0" b="63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5_A1_C_000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8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13A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39213A" w:rsidRPr="00DF174D" w:rsidRDefault="0039213A" w:rsidP="0039213A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</w:t>
      </w:r>
      <w:r w:rsidR="00BC3802">
        <w:rPr>
          <w:rFonts w:eastAsia="華康楷書體W5" w:hint="eastAsia"/>
          <w:sz w:val="40"/>
          <w:szCs w:val="40"/>
        </w:rPr>
        <w:t>5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>
        <w:rPr>
          <w:rFonts w:ascii="華康楷書體W5" w:eastAsia="華康楷書體W5" w:hAnsi="標楷體" w:hint="eastAsia"/>
          <w:sz w:val="40"/>
          <w:szCs w:val="40"/>
        </w:rPr>
        <w:t>全真模擬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39213A" w:rsidRPr="00AD7E97" w:rsidRDefault="0039213A" w:rsidP="0039213A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國語文寫作能力測驗</w:t>
      </w:r>
      <w:r w:rsidR="00CA178D">
        <w:rPr>
          <w:rFonts w:ascii="華康楷書體W5" w:eastAsia="華康楷書體W5" w:hAnsi="標楷體" w:hint="eastAsia"/>
          <w:sz w:val="40"/>
          <w:szCs w:val="40"/>
        </w:rPr>
        <w:t xml:space="preserve">  </w:t>
      </w:r>
      <w:r w:rsidR="00CA178D">
        <w:rPr>
          <w:rFonts w:ascii="華康楷書體W5" w:eastAsia="華康楷書體W5" w:hAnsi="標楷體" w:hint="eastAsia"/>
          <w:sz w:val="40"/>
          <w:szCs w:val="40"/>
          <w:lang w:eastAsia="zh-HK"/>
        </w:rPr>
        <w:t>解答卷</w:t>
      </w:r>
    </w:p>
    <w:p w:rsidR="0035097A" w:rsidRPr="0039213A" w:rsidRDefault="0035097A" w:rsidP="0039213A">
      <w:pPr>
        <w:rPr>
          <w:b/>
          <w:sz w:val="26"/>
          <w:szCs w:val="26"/>
        </w:rPr>
      </w:pPr>
      <w:r w:rsidRPr="0039213A">
        <w:rPr>
          <w:b/>
          <w:sz w:val="26"/>
          <w:szCs w:val="26"/>
        </w:rPr>
        <w:t>一、</w:t>
      </w:r>
    </w:p>
    <w:p w:rsidR="0035097A" w:rsidRPr="0035097A" w:rsidRDefault="0035097A" w:rsidP="0035097A">
      <w:pPr>
        <w:pStyle w:val="a3"/>
        <w:ind w:left="1446" w:hangingChars="600" w:hanging="1446"/>
      </w:pPr>
      <w:r w:rsidRPr="0035097A">
        <w:rPr>
          <w:rFonts w:ascii="華康中黑體" w:eastAsia="華康中黑體" w:hAnsi="Cambria Math" w:cs="Cambria Math" w:hint="eastAsia"/>
          <w:szCs w:val="22"/>
        </w:rPr>
        <w:t>◎</w:t>
      </w:r>
      <w:r w:rsidR="00BC3802">
        <w:rPr>
          <w:rFonts w:ascii="華康中黑體" w:eastAsia="華康中黑體" w:hint="eastAsia"/>
          <w:szCs w:val="22"/>
          <w:lang w:eastAsia="zh-HK"/>
        </w:rPr>
        <w:t>測驗目的</w:t>
      </w:r>
      <w:r w:rsidRPr="0035097A">
        <w:rPr>
          <w:rFonts w:ascii="華康中黑體" w:eastAsia="華康中黑體" w:hint="eastAsia"/>
          <w:szCs w:val="22"/>
        </w:rPr>
        <w:t>：</w:t>
      </w:r>
      <w:r w:rsidRPr="0035097A">
        <w:rPr>
          <w:szCs w:val="22"/>
        </w:rPr>
        <w:tab/>
      </w:r>
      <w:r w:rsidR="00BC3802" w:rsidRPr="00D24853">
        <w:rPr>
          <w:rFonts w:hint="eastAsia"/>
        </w:rPr>
        <w:t>知性的統整判斷能力。</w:t>
      </w:r>
    </w:p>
    <w:p w:rsidR="0035097A" w:rsidRDefault="0035097A" w:rsidP="0035097A">
      <w:pPr>
        <w:pStyle w:val="a3"/>
        <w:ind w:left="1446" w:hangingChars="600" w:hanging="1446"/>
      </w:pPr>
      <w:r w:rsidRPr="0035097A">
        <w:rPr>
          <w:rFonts w:ascii="華康中黑體" w:eastAsia="華康中黑體" w:hAnsi="Cambria Math" w:cs="Cambria Math" w:hint="eastAsia"/>
          <w:szCs w:val="22"/>
        </w:rPr>
        <w:t>◎</w:t>
      </w:r>
      <w:r w:rsidR="00BC3802">
        <w:rPr>
          <w:rFonts w:ascii="華康中黑體" w:eastAsia="華康中黑體" w:hint="eastAsia"/>
          <w:szCs w:val="22"/>
          <w:lang w:eastAsia="zh-HK"/>
        </w:rPr>
        <w:t>命題用意</w:t>
      </w:r>
      <w:r w:rsidRPr="0035097A">
        <w:rPr>
          <w:rFonts w:ascii="華康中黑體" w:eastAsia="華康中黑體" w:hint="eastAsia"/>
          <w:szCs w:val="22"/>
        </w:rPr>
        <w:t>：</w:t>
      </w:r>
      <w:r w:rsidRPr="0035097A">
        <w:tab/>
      </w:r>
      <w:r w:rsidR="00BC3802" w:rsidRPr="00D24853">
        <w:rPr>
          <w:rFonts w:hint="eastAsia"/>
        </w:rPr>
        <w:t>在商業與自媒體發達的年代，專業知識、環保意識等概念，往往需要藉由商業手段或自媒體來推廣，但大至迪士尼公司、小至追蹤人數不高的粉絲專頁，都可能因為娛樂或其他原因而對資訊做出取捨。考生可藉由此題思考，在戲謔的文章、懶人包的梳理背後，被犧牲的是什麼？被成就的又是什麼？</w:t>
      </w:r>
      <w:r w:rsidR="00BC3802" w:rsidRPr="00D24853">
        <w:t>本題除了引導學生思考娛樂化知識傳播對社會的影響，也呼應</w:t>
      </w:r>
      <w:r w:rsidR="00BC3802" w:rsidRPr="00D24853">
        <w:t>SDGs</w:t>
      </w:r>
      <w:r w:rsidR="00BC3802" w:rsidRPr="00D24853">
        <w:t>（永續發展目標）的核心精神，涉及海洋生態保護</w:t>
      </w:r>
      <w:r w:rsidR="00BC3802" w:rsidRPr="00D24853">
        <w:rPr>
          <w:rFonts w:hint="eastAsia"/>
        </w:rPr>
        <w:t>、</w:t>
      </w:r>
      <w:r w:rsidR="00BC3802" w:rsidRPr="00D24853">
        <w:t>生物多樣性與責任消費等面向。學生可藉由題目認識專業知識與大眾化之間的張力，反思如何在資訊傳播中兼顧正確性與普及性，進而培養媒體素養與批判思維。</w:t>
      </w:r>
    </w:p>
    <w:p w:rsidR="004E0CC2" w:rsidRPr="0035097A" w:rsidRDefault="004E0CC2" w:rsidP="00F77F1F">
      <w:pPr>
        <w:pStyle w:val="a3"/>
        <w:spacing w:beforeLines="100" w:before="393"/>
        <w:ind w:left="1446" w:hangingChars="600" w:hanging="1446"/>
        <w:rPr>
          <w:rFonts w:ascii="華康中黑體" w:eastAsia="華康中黑體" w:hAnsi="Cambria Math" w:cs="Cambria Math"/>
          <w:szCs w:val="22"/>
        </w:rPr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 w:rsidRPr="0035097A">
        <w:rPr>
          <w:rFonts w:ascii="華康中黑體" w:eastAsia="華康中黑體" w:hAnsi="Cambria Math" w:cs="Cambria Math"/>
          <w:szCs w:val="22"/>
        </w:rPr>
        <w:t>參考答案</w:t>
      </w:r>
      <w:r w:rsidRPr="0035097A">
        <w:rPr>
          <w:rFonts w:ascii="華康中黑體" w:eastAsia="華康中黑體" w:hAnsi="Cambria Math" w:cs="Cambria Math" w:hint="eastAsia"/>
          <w:szCs w:val="22"/>
        </w:rPr>
        <w:t>：</w:t>
      </w:r>
    </w:p>
    <w:p w:rsidR="0083342F" w:rsidRPr="00464947" w:rsidRDefault="0083342F" w:rsidP="0083342F">
      <w:pPr>
        <w:pStyle w:val="a3"/>
      </w:pPr>
      <w:r w:rsidRPr="00464947">
        <w:rPr>
          <w:rFonts w:hint="eastAsia"/>
        </w:rPr>
        <w:t>問題</w:t>
      </w:r>
      <w:r>
        <w:rPr>
          <w:rFonts w:hint="eastAsia"/>
        </w:rPr>
        <w:t>（</w:t>
      </w:r>
      <w:r w:rsidRPr="00464947">
        <w:rPr>
          <w:rFonts w:hint="eastAsia"/>
        </w:rPr>
        <w:t>一</w:t>
      </w:r>
      <w:r>
        <w:rPr>
          <w:rFonts w:hint="eastAsia"/>
        </w:rPr>
        <w:t>）</w:t>
      </w:r>
    </w:p>
    <w:p w:rsidR="0083342F" w:rsidRPr="00464947" w:rsidRDefault="00BC3802" w:rsidP="0083342F">
      <w:pPr>
        <w:pStyle w:val="a3"/>
        <w:ind w:firstLineChars="200" w:firstLine="482"/>
      </w:pPr>
      <w:r w:rsidRPr="00D24853">
        <w:t>正面效益</w:t>
      </w:r>
      <w:r w:rsidRPr="00D24853">
        <w:rPr>
          <w:rFonts w:hint="eastAsia"/>
        </w:rPr>
        <w:t>是</w:t>
      </w:r>
      <w:r w:rsidRPr="00D24853">
        <w:t>喚起大眾對海洋生物的關注，凸顯展覽館與觸摸池的問題，並呈現海洋廢棄物的樣態。</w:t>
      </w:r>
      <w:r w:rsidRPr="00D24853">
        <w:rPr>
          <w:rFonts w:hint="eastAsia"/>
        </w:rPr>
        <w:t>負面結果則是帶動觀賞性珊瑚礁魚類的飼養熱潮與被捕壓力，</w:t>
      </w:r>
      <w:r w:rsidRPr="00D24853">
        <w:t>且知識傳遞不夠精準。</w:t>
      </w:r>
      <w:r w:rsidRPr="00D24853">
        <w:rPr>
          <w:rFonts w:hint="eastAsia"/>
        </w:rPr>
        <w:t>（</w:t>
      </w:r>
      <w:r w:rsidRPr="00D24853">
        <w:rPr>
          <w:rFonts w:hint="eastAsia"/>
        </w:rPr>
        <w:t>80</w:t>
      </w:r>
      <w:r w:rsidRPr="00D24853">
        <w:rPr>
          <w:rFonts w:hint="eastAsia"/>
        </w:rPr>
        <w:t>字）</w:t>
      </w:r>
    </w:p>
    <w:p w:rsidR="0083342F" w:rsidRPr="00464947" w:rsidRDefault="0083342F" w:rsidP="0083342F">
      <w:pPr>
        <w:pStyle w:val="a3"/>
        <w:ind w:firstLineChars="200" w:firstLine="482"/>
      </w:pPr>
    </w:p>
    <w:p w:rsidR="0083342F" w:rsidRPr="00464947" w:rsidRDefault="0083342F" w:rsidP="0083342F">
      <w:pPr>
        <w:pStyle w:val="a3"/>
      </w:pPr>
      <w:r w:rsidRPr="00464947">
        <w:rPr>
          <w:rFonts w:hint="eastAsia"/>
        </w:rPr>
        <w:t>問題</w:t>
      </w:r>
      <w:r>
        <w:rPr>
          <w:rFonts w:hint="eastAsia"/>
        </w:rPr>
        <w:t>（二）</w:t>
      </w:r>
    </w:p>
    <w:p w:rsidR="00BC3802" w:rsidRPr="00D24853" w:rsidRDefault="00BC3802" w:rsidP="00BC3802">
      <w:pPr>
        <w:pStyle w:val="a3"/>
      </w:pPr>
      <w:r w:rsidRPr="00D24853">
        <w:rPr>
          <w:rFonts w:hint="eastAsia"/>
        </w:rPr>
        <w:t xml:space="preserve">　　</w:t>
      </w:r>
      <w:r w:rsidRPr="00D24853">
        <w:t>當今自媒體發</w:t>
      </w:r>
      <w:r w:rsidRPr="00D24853">
        <w:rPr>
          <w:rFonts w:hint="eastAsia"/>
        </w:rPr>
        <w:t>達</w:t>
      </w:r>
      <w:r w:rsidRPr="00D24853">
        <w:t>，為獲取利益或提升知名度，知名人士或平臺常發表普及專業知識的</w:t>
      </w:r>
      <w:r w:rsidRPr="00D24853">
        <w:rPr>
          <w:rFonts w:hint="eastAsia"/>
        </w:rPr>
        <w:t>影音或文章</w:t>
      </w:r>
      <w:r w:rsidRPr="00D24853">
        <w:t>。這些內容乍看出於善意，但其背後動機與資訊的正確性，仍</w:t>
      </w:r>
      <w:r w:rsidRPr="00D24853">
        <w:rPr>
          <w:rFonts w:hint="eastAsia"/>
        </w:rPr>
        <w:t>須</w:t>
      </w:r>
      <w:r w:rsidRPr="00D24853">
        <w:t>嚴謹檢視。</w:t>
      </w:r>
    </w:p>
    <w:p w:rsidR="00BC3802" w:rsidRPr="00D24853" w:rsidRDefault="00BC3802" w:rsidP="00BC3802">
      <w:pPr>
        <w:pStyle w:val="a3"/>
      </w:pPr>
      <w:r w:rsidRPr="00D24853">
        <w:rPr>
          <w:rFonts w:hint="eastAsia"/>
        </w:rPr>
        <w:t xml:space="preserve">　　我曾看過某網紅大談「肝膽排石療法」，內容卻與醫界觀點大相逕庭。雖然她在遭到質疑後刪除影片並公開道歉，但仍有不少粉絲力挺，認為她的發聲讓議題受到重視。此事顯示，網路影響力足以動搖專業判斷，</w:t>
      </w:r>
      <w:r w:rsidR="00CA178D" w:rsidRPr="00D24853">
        <w:rPr>
          <w:rFonts w:hint="eastAsia"/>
        </w:rPr>
        <w:t>可能</w:t>
      </w:r>
      <w:r w:rsidRPr="00D24853">
        <w:rPr>
          <w:rFonts w:hint="eastAsia"/>
        </w:rPr>
        <w:t>使錯誤訊息繼續流傳。</w:t>
      </w:r>
    </w:p>
    <w:p w:rsidR="00BC3802" w:rsidRPr="00D24853" w:rsidRDefault="00BC3802" w:rsidP="00BC3802">
      <w:pPr>
        <w:pStyle w:val="a3"/>
      </w:pPr>
      <w:r w:rsidRPr="00D24853">
        <w:rPr>
          <w:rFonts w:hint="eastAsia"/>
        </w:rPr>
        <w:t xml:space="preserve">　　然而，撇除負面案例，自媒體與線上資源仍有可取之處。如泛科學、研之有物等網站，皆由專業團隊撰寫與審核，內容較為嚴謹，對於推廣艱澀知識、吸引更多人關注原本專屬研究人員的議題，實</w:t>
      </w:r>
      <w:r w:rsidR="00CA178D">
        <w:rPr>
          <w:rFonts w:hint="eastAsia"/>
          <w:lang w:eastAsia="zh-HK"/>
        </w:rPr>
        <w:t>有</w:t>
      </w:r>
      <w:r w:rsidRPr="00D24853">
        <w:rPr>
          <w:rFonts w:hint="eastAsia"/>
        </w:rPr>
        <w:t>貢獻。</w:t>
      </w:r>
    </w:p>
    <w:p w:rsidR="00332A66" w:rsidRPr="00332A66" w:rsidRDefault="00BC3802" w:rsidP="00BC3802">
      <w:pPr>
        <w:pStyle w:val="a3"/>
      </w:pPr>
      <w:r w:rsidRPr="00D24853">
        <w:rPr>
          <w:rFonts w:hint="eastAsia"/>
        </w:rPr>
        <w:t xml:space="preserve">　　</w:t>
      </w:r>
      <w:r w:rsidRPr="00D24853">
        <w:t>綜觀而言，無論是引文中迪士尼藉由</w:t>
      </w:r>
      <w:r w:rsidRPr="00D24853">
        <w:rPr>
          <w:rFonts w:hint="eastAsia"/>
        </w:rPr>
        <w:t>電影</w:t>
      </w:r>
      <w:r w:rsidRPr="00D24853">
        <w:t>引發生態關注，抑或</w:t>
      </w:r>
      <w:r w:rsidRPr="00D24853">
        <w:rPr>
          <w:rFonts w:hint="eastAsia"/>
        </w:rPr>
        <w:t>自媒體</w:t>
      </w:r>
      <w:r w:rsidRPr="00D24853">
        <w:t>所傳遞的資訊，都提醒</w:t>
      </w:r>
      <w:r w:rsidRPr="00D24853">
        <w:rPr>
          <w:rFonts w:hint="eastAsia"/>
        </w:rPr>
        <w:t>我們：</w:t>
      </w:r>
      <w:r w:rsidRPr="00D24853">
        <w:t>閱聽者應在接收訊息後驗證與思考。在資訊爆炸的時代，我們既不可因卡通化動物形象而衝動飼養，也不宜輕信網路偏方；同時更應善用</w:t>
      </w:r>
      <w:r w:rsidRPr="00D24853">
        <w:rPr>
          <w:rFonts w:hint="eastAsia"/>
        </w:rPr>
        <w:t>便於</w:t>
      </w:r>
      <w:r w:rsidRPr="00D24853">
        <w:t>取得新知</w:t>
      </w:r>
      <w:r w:rsidRPr="00D24853">
        <w:rPr>
          <w:rFonts w:hint="eastAsia"/>
        </w:rPr>
        <w:t>的管道</w:t>
      </w:r>
      <w:r w:rsidRPr="00D24853">
        <w:t>，慎思明辨，方能</w:t>
      </w:r>
      <w:r w:rsidRPr="00D24853">
        <w:rPr>
          <w:rFonts w:hint="eastAsia"/>
        </w:rPr>
        <w:t>真正</w:t>
      </w:r>
      <w:r w:rsidRPr="00D24853">
        <w:t>受益於知識普及。（</w:t>
      </w:r>
      <w:r w:rsidRPr="00D24853">
        <w:rPr>
          <w:rFonts w:hint="eastAsia"/>
        </w:rPr>
        <w:t>40</w:t>
      </w:r>
      <w:r w:rsidR="00CA178D">
        <w:rPr>
          <w:rFonts w:hint="eastAsia"/>
        </w:rPr>
        <w:t>0</w:t>
      </w:r>
      <w:r w:rsidRPr="00D24853">
        <w:t>字）</w:t>
      </w:r>
    </w:p>
    <w:p w:rsidR="0039213A" w:rsidRDefault="0039213A">
      <w:pPr>
        <w:widowControl/>
        <w:jc w:val="left"/>
        <w:rPr>
          <w:rFonts w:ascii="華康中黑體" w:eastAsia="華康中黑體" w:hAnsi="Cambria Math" w:cs="Cambria Math"/>
          <w:szCs w:val="22"/>
        </w:rPr>
      </w:pPr>
      <w:r>
        <w:rPr>
          <w:rFonts w:ascii="華康中黑體" w:eastAsia="華康中黑體" w:hAnsi="Cambria Math" w:cs="Cambria Math"/>
          <w:szCs w:val="22"/>
        </w:rPr>
        <w:br w:type="page"/>
      </w:r>
    </w:p>
    <w:p w:rsidR="004E0CC2" w:rsidRDefault="004E0CC2" w:rsidP="00F77F1F">
      <w:pPr>
        <w:pStyle w:val="a3"/>
        <w:spacing w:beforeLines="100" w:before="393"/>
        <w:ind w:left="1446" w:hangingChars="600" w:hanging="1446"/>
        <w:rPr>
          <w:rFonts w:ascii="華康中黑體" w:eastAsia="華康中黑體" w:hAnsi="Cambria Math" w:cs="Cambria Math"/>
          <w:szCs w:val="22"/>
        </w:rPr>
      </w:pPr>
      <w:r w:rsidRPr="0035097A">
        <w:rPr>
          <w:rFonts w:ascii="華康中黑體" w:eastAsia="華康中黑體" w:hAnsi="Cambria Math" w:cs="Cambria Math"/>
          <w:szCs w:val="22"/>
        </w:rPr>
        <w:lastRenderedPageBreak/>
        <w:t>◎</w:t>
      </w:r>
      <w:r w:rsidRPr="0035097A">
        <w:rPr>
          <w:rFonts w:ascii="華康中黑體" w:eastAsia="華康中黑體" w:hAnsi="Cambria Math" w:cs="Cambria Math"/>
          <w:szCs w:val="22"/>
        </w:rPr>
        <w:t>評分原則</w:t>
      </w:r>
    </w:p>
    <w:p w:rsidR="0083342F" w:rsidRPr="0083342F" w:rsidRDefault="0083342F" w:rsidP="0083342F">
      <w:pPr>
        <w:pStyle w:val="a3"/>
      </w:pPr>
      <w:r>
        <w:t>問題（一）</w:t>
      </w:r>
    </w:p>
    <w:tbl>
      <w:tblPr>
        <w:tblW w:w="9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55"/>
        <w:gridCol w:w="952"/>
        <w:gridCol w:w="910"/>
      </w:tblGrid>
      <w:tr w:rsidR="0083342F" w:rsidRPr="00332A66" w:rsidTr="0083342F">
        <w:trPr>
          <w:trHeight w:val="380"/>
        </w:trPr>
        <w:tc>
          <w:tcPr>
            <w:tcW w:w="7755" w:type="dxa"/>
            <w:vAlign w:val="center"/>
          </w:tcPr>
          <w:p w:rsidR="0083342F" w:rsidRPr="00332A66" w:rsidRDefault="0083342F" w:rsidP="00332A66">
            <w:pPr>
              <w:pStyle w:val="a3"/>
              <w:jc w:val="center"/>
            </w:pPr>
            <w:r w:rsidRPr="00332A66">
              <w:t>作答情形</w:t>
            </w:r>
          </w:p>
        </w:tc>
        <w:tc>
          <w:tcPr>
            <w:tcW w:w="952" w:type="dxa"/>
            <w:vAlign w:val="center"/>
          </w:tcPr>
          <w:p w:rsidR="0083342F" w:rsidRPr="00332A66" w:rsidRDefault="0083342F" w:rsidP="00332A66">
            <w:pPr>
              <w:pStyle w:val="a3"/>
              <w:jc w:val="center"/>
            </w:pPr>
            <w:r w:rsidRPr="00332A66">
              <w:t>等第</w:t>
            </w:r>
          </w:p>
        </w:tc>
        <w:tc>
          <w:tcPr>
            <w:tcW w:w="910" w:type="dxa"/>
            <w:vAlign w:val="center"/>
          </w:tcPr>
          <w:p w:rsidR="0083342F" w:rsidRPr="00332A66" w:rsidRDefault="0083342F" w:rsidP="00332A66">
            <w:pPr>
              <w:pStyle w:val="a3"/>
              <w:jc w:val="center"/>
            </w:pPr>
            <w:r w:rsidRPr="00332A66">
              <w:t>分數</w:t>
            </w:r>
          </w:p>
        </w:tc>
      </w:tr>
      <w:tr w:rsidR="0083342F" w:rsidRPr="00332A66" w:rsidTr="0083342F">
        <w:trPr>
          <w:trHeight w:val="60"/>
        </w:trPr>
        <w:tc>
          <w:tcPr>
            <w:tcW w:w="7755" w:type="dxa"/>
            <w:vAlign w:val="center"/>
          </w:tcPr>
          <w:p w:rsidR="0083342F" w:rsidRPr="009D3125" w:rsidRDefault="00BC3802" w:rsidP="00BB3C18">
            <w:pPr>
              <w:pStyle w:val="a3"/>
            </w:pPr>
            <w:r w:rsidRPr="009D3125">
              <w:rPr>
                <w:rFonts w:hint="eastAsia"/>
              </w:rPr>
              <w:t>能正確說明</w:t>
            </w:r>
            <w:r>
              <w:rPr>
                <w:rFonts w:hint="eastAsia"/>
              </w:rPr>
              <w:t>正面效益</w:t>
            </w:r>
            <w:r w:rsidRPr="009D3125">
              <w:rPr>
                <w:rFonts w:hint="eastAsia"/>
              </w:rPr>
              <w:t>（</w:t>
            </w:r>
            <w:r>
              <w:rPr>
                <w:rFonts w:hint="eastAsia"/>
              </w:rPr>
              <w:t>使人喜愛海洋生物、能從動物的角度看事情、呈現海廢垃圾的下落</w:t>
            </w:r>
            <w:r w:rsidRPr="009D3125">
              <w:rPr>
                <w:rFonts w:hint="eastAsia"/>
              </w:rPr>
              <w:t>）及</w:t>
            </w:r>
            <w:r>
              <w:rPr>
                <w:rFonts w:hint="eastAsia"/>
              </w:rPr>
              <w:t>負面結果</w:t>
            </w:r>
            <w:r w:rsidRPr="009D3125">
              <w:rPr>
                <w:rFonts w:hint="eastAsia"/>
              </w:rPr>
              <w:t>（</w:t>
            </w:r>
            <w:r>
              <w:rPr>
                <w:rFonts w:hint="eastAsia"/>
              </w:rPr>
              <w:t>飼養風潮造成過度捕撈、知識有誤</w:t>
            </w:r>
            <w:r w:rsidRPr="009D3125">
              <w:rPr>
                <w:rFonts w:hint="eastAsia"/>
              </w:rPr>
              <w:t>）。內容清晰、概括精準。</w:t>
            </w:r>
          </w:p>
        </w:tc>
        <w:tc>
          <w:tcPr>
            <w:tcW w:w="952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910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4-3</w:t>
            </w:r>
          </w:p>
        </w:tc>
      </w:tr>
      <w:tr w:rsidR="0083342F" w:rsidRPr="00332A66" w:rsidTr="0083342F">
        <w:trPr>
          <w:trHeight w:val="60"/>
        </w:trPr>
        <w:tc>
          <w:tcPr>
            <w:tcW w:w="7755" w:type="dxa"/>
            <w:vAlign w:val="center"/>
          </w:tcPr>
          <w:p w:rsidR="0083342F" w:rsidRPr="009D3125" w:rsidRDefault="00BC3802" w:rsidP="00BB3C18">
            <w:pPr>
              <w:pStyle w:val="a3"/>
            </w:pPr>
            <w:r w:rsidRPr="009D3125">
              <w:rPr>
                <w:rFonts w:hint="eastAsia"/>
              </w:rPr>
              <w:t>能</w:t>
            </w:r>
            <w:r>
              <w:rPr>
                <w:rFonts w:hint="eastAsia"/>
              </w:rPr>
              <w:t>大概</w:t>
            </w:r>
            <w:r w:rsidRPr="009D3125">
              <w:rPr>
                <w:rFonts w:hint="eastAsia"/>
              </w:rPr>
              <w:t>說明</w:t>
            </w:r>
            <w:r>
              <w:rPr>
                <w:rFonts w:hint="eastAsia"/>
              </w:rPr>
              <w:t>正、負面效益，</w:t>
            </w:r>
            <w:r w:rsidRPr="009D3125">
              <w:rPr>
                <w:rFonts w:hint="eastAsia"/>
              </w:rPr>
              <w:t>僅有一項</w:t>
            </w:r>
            <w:r>
              <w:rPr>
                <w:rFonts w:hint="eastAsia"/>
              </w:rPr>
              <w:t>的</w:t>
            </w:r>
            <w:r w:rsidRPr="009D3125">
              <w:rPr>
                <w:rFonts w:hint="eastAsia"/>
              </w:rPr>
              <w:t>回答</w:t>
            </w:r>
            <w:r>
              <w:rPr>
                <w:rFonts w:hint="eastAsia"/>
              </w:rPr>
              <w:t>較為完整。</w:t>
            </w:r>
          </w:p>
        </w:tc>
        <w:tc>
          <w:tcPr>
            <w:tcW w:w="952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910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83342F" w:rsidRPr="00332A66" w:rsidTr="0083342F">
        <w:trPr>
          <w:trHeight w:val="381"/>
        </w:trPr>
        <w:tc>
          <w:tcPr>
            <w:tcW w:w="7755" w:type="dxa"/>
            <w:vAlign w:val="center"/>
          </w:tcPr>
          <w:p w:rsidR="0083342F" w:rsidRPr="009D3125" w:rsidRDefault="00BC3802" w:rsidP="00BB3C18">
            <w:pPr>
              <w:pStyle w:val="a3"/>
            </w:pPr>
            <w:r>
              <w:rPr>
                <w:rFonts w:hint="eastAsia"/>
              </w:rPr>
              <w:t>僅回答正面或負面效益。</w:t>
            </w:r>
          </w:p>
        </w:tc>
        <w:tc>
          <w:tcPr>
            <w:tcW w:w="952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910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83342F" w:rsidRPr="00332A66" w:rsidTr="0083342F">
        <w:trPr>
          <w:trHeight w:val="306"/>
        </w:trPr>
        <w:tc>
          <w:tcPr>
            <w:tcW w:w="7755" w:type="dxa"/>
            <w:vAlign w:val="center"/>
          </w:tcPr>
          <w:p w:rsidR="0083342F" w:rsidRPr="009D3125" w:rsidRDefault="00BC3802" w:rsidP="00BB3C18">
            <w:pPr>
              <w:pStyle w:val="a3"/>
            </w:pPr>
            <w:r w:rsidRPr="009D3125">
              <w:rPr>
                <w:rFonts w:hint="eastAsia"/>
              </w:rPr>
              <w:t>空白卷，或文不對題，或僅抄錄題幹</w:t>
            </w:r>
            <w:r>
              <w:rPr>
                <w:rFonts w:hint="eastAsia"/>
              </w:rPr>
              <w:t>。</w:t>
            </w:r>
          </w:p>
        </w:tc>
        <w:tc>
          <w:tcPr>
            <w:tcW w:w="952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10" w:type="dxa"/>
            <w:vAlign w:val="center"/>
          </w:tcPr>
          <w:p w:rsidR="0083342F" w:rsidRPr="009D3125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:rsidR="0083342F" w:rsidRDefault="0083342F" w:rsidP="00332A66">
      <w:pPr>
        <w:pStyle w:val="a3"/>
        <w:spacing w:beforeLines="10" w:before="39"/>
        <w:ind w:left="1320" w:hanging="1320"/>
      </w:pPr>
    </w:p>
    <w:p w:rsidR="0083342F" w:rsidRPr="0083342F" w:rsidRDefault="0083342F" w:rsidP="0083342F">
      <w:pPr>
        <w:pStyle w:val="a3"/>
        <w:ind w:left="1320" w:hanging="1320"/>
      </w:pPr>
      <w:r>
        <w:t>問題（二）</w:t>
      </w:r>
    </w:p>
    <w:tbl>
      <w:tblPr>
        <w:tblW w:w="9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3"/>
        <w:gridCol w:w="928"/>
        <w:gridCol w:w="928"/>
        <w:gridCol w:w="928"/>
      </w:tblGrid>
      <w:tr w:rsidR="0083342F" w:rsidRPr="00332A66" w:rsidTr="00BB3C18">
        <w:trPr>
          <w:trHeight w:val="380"/>
        </w:trPr>
        <w:tc>
          <w:tcPr>
            <w:tcW w:w="6833" w:type="dxa"/>
            <w:vAlign w:val="center"/>
          </w:tcPr>
          <w:p w:rsidR="0083342F" w:rsidRPr="00332A66" w:rsidRDefault="0083342F" w:rsidP="00BB3C18">
            <w:pPr>
              <w:pStyle w:val="a3"/>
              <w:ind w:left="1320" w:hanging="1320"/>
              <w:jc w:val="center"/>
            </w:pPr>
            <w:r w:rsidRPr="00332A66">
              <w:t>作答情形</w:t>
            </w:r>
          </w:p>
        </w:tc>
        <w:tc>
          <w:tcPr>
            <w:tcW w:w="928" w:type="dxa"/>
            <w:vAlign w:val="center"/>
          </w:tcPr>
          <w:p w:rsidR="0083342F" w:rsidRPr="00332A66" w:rsidRDefault="0083342F" w:rsidP="00BB3C18">
            <w:pPr>
              <w:pStyle w:val="a3"/>
              <w:ind w:left="1320" w:hanging="1320"/>
              <w:jc w:val="center"/>
            </w:pPr>
            <w:r w:rsidRPr="00332A66">
              <w:t>等第</w:t>
            </w:r>
          </w:p>
        </w:tc>
        <w:tc>
          <w:tcPr>
            <w:tcW w:w="928" w:type="dxa"/>
            <w:vAlign w:val="center"/>
          </w:tcPr>
          <w:p w:rsidR="0083342F" w:rsidRPr="00332A66" w:rsidRDefault="0083342F" w:rsidP="00BB3C18">
            <w:pPr>
              <w:pStyle w:val="a3"/>
              <w:ind w:left="1320" w:hanging="1320"/>
              <w:jc w:val="center"/>
            </w:pPr>
            <w:r w:rsidRPr="00332A66">
              <w:t>級分</w:t>
            </w:r>
          </w:p>
        </w:tc>
        <w:tc>
          <w:tcPr>
            <w:tcW w:w="928" w:type="dxa"/>
            <w:vAlign w:val="center"/>
          </w:tcPr>
          <w:p w:rsidR="0083342F" w:rsidRPr="00332A66" w:rsidRDefault="0083342F" w:rsidP="00BB3C18">
            <w:pPr>
              <w:pStyle w:val="a3"/>
              <w:ind w:left="1320" w:hanging="1320"/>
              <w:jc w:val="center"/>
            </w:pPr>
            <w:r w:rsidRPr="00332A66">
              <w:t>分數</w:t>
            </w:r>
          </w:p>
        </w:tc>
      </w:tr>
      <w:tr w:rsidR="0083342F" w:rsidRPr="00332A66" w:rsidTr="00BB3C18">
        <w:trPr>
          <w:trHeight w:val="60"/>
        </w:trPr>
        <w:tc>
          <w:tcPr>
            <w:tcW w:w="6833" w:type="dxa"/>
            <w:vAlign w:val="center"/>
          </w:tcPr>
          <w:p w:rsidR="0083342F" w:rsidRPr="009D3125" w:rsidRDefault="00BC3802" w:rsidP="00BB3C18">
            <w:pPr>
              <w:pStyle w:val="a3"/>
            </w:pPr>
            <w:r w:rsidRPr="009D3125">
              <w:rPr>
                <w:rFonts w:hint="eastAsia"/>
              </w:rPr>
              <w:t>能就「</w:t>
            </w:r>
            <w:r>
              <w:rPr>
                <w:rFonts w:hint="eastAsia"/>
              </w:rPr>
              <w:t>推廣知識的兩難</w:t>
            </w:r>
            <w:r w:rsidRPr="009D3125">
              <w:rPr>
                <w:rFonts w:hint="eastAsia"/>
              </w:rPr>
              <w:t>」現象，</w:t>
            </w:r>
            <w:r w:rsidRPr="00AF3564">
              <w:rPr>
                <w:rFonts w:hint="eastAsia"/>
              </w:rPr>
              <w:t>以適切事例具體表述看法，</w:t>
            </w:r>
            <w:r w:rsidRPr="009D3125">
              <w:rPr>
                <w:rFonts w:hint="eastAsia"/>
              </w:rPr>
              <w:t>闡明對社會</w:t>
            </w:r>
            <w:r>
              <w:rPr>
                <w:rFonts w:hint="eastAsia"/>
              </w:rPr>
              <w:t>或個人</w:t>
            </w:r>
            <w:r w:rsidRPr="009D3125">
              <w:rPr>
                <w:rFonts w:hint="eastAsia"/>
              </w:rPr>
              <w:t>的影響與對策，言之有物，論述深刻，文筆流暢，且具思辨深度</w:t>
            </w:r>
            <w:r>
              <w:rPr>
                <w:rFonts w:hint="eastAsia"/>
              </w:rPr>
              <w:t>。</w:t>
            </w:r>
          </w:p>
        </w:tc>
        <w:tc>
          <w:tcPr>
            <w:tcW w:w="928" w:type="dxa"/>
            <w:vMerge w:val="restart"/>
            <w:vAlign w:val="center"/>
          </w:tcPr>
          <w:p w:rsidR="0083342F" w:rsidRPr="00332A66" w:rsidRDefault="0083342F" w:rsidP="00BB3C18">
            <w:pPr>
              <w:pStyle w:val="a3"/>
              <w:ind w:left="1320" w:hanging="132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A</w:t>
            </w:r>
            <w:r w:rsidRPr="0083342F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2</w:t>
            </w:r>
            <w:r w:rsidRPr="0083342F">
              <w:rPr>
                <w:rFonts w:hint="eastAsia"/>
              </w:rPr>
              <w:t>1</w:t>
            </w:r>
            <w:r w:rsidRPr="0083342F">
              <w:t>-</w:t>
            </w:r>
            <w:r w:rsidRPr="0083342F">
              <w:rPr>
                <w:rFonts w:hint="eastAsia"/>
              </w:rPr>
              <w:t>19</w:t>
            </w:r>
          </w:p>
        </w:tc>
      </w:tr>
      <w:tr w:rsidR="0083342F" w:rsidRPr="00332A66" w:rsidTr="00BB3C18">
        <w:trPr>
          <w:trHeight w:val="60"/>
        </w:trPr>
        <w:tc>
          <w:tcPr>
            <w:tcW w:w="6833" w:type="dxa"/>
            <w:vAlign w:val="center"/>
          </w:tcPr>
          <w:p w:rsidR="0083342F" w:rsidRPr="009D3125" w:rsidRDefault="00BC3802" w:rsidP="00BB3C18">
            <w:pPr>
              <w:pStyle w:val="a3"/>
            </w:pPr>
            <w:r w:rsidRPr="009D3125">
              <w:rPr>
                <w:rFonts w:hint="eastAsia"/>
              </w:rPr>
              <w:t>能就「</w:t>
            </w:r>
            <w:r>
              <w:rPr>
                <w:rFonts w:hint="eastAsia"/>
              </w:rPr>
              <w:t>推廣知識的兩難</w:t>
            </w:r>
            <w:r w:rsidRPr="009D3125">
              <w:rPr>
                <w:rFonts w:hint="eastAsia"/>
              </w:rPr>
              <w:t>」現象，</w:t>
            </w:r>
            <w:r w:rsidRPr="00AF3564">
              <w:rPr>
                <w:rFonts w:hint="eastAsia"/>
              </w:rPr>
              <w:t>以適切事例具體表述看法，</w:t>
            </w:r>
            <w:r w:rsidRPr="009D3125">
              <w:rPr>
                <w:rFonts w:hint="eastAsia"/>
              </w:rPr>
              <w:t>闡明對社會</w:t>
            </w:r>
            <w:r>
              <w:rPr>
                <w:rFonts w:hint="eastAsia"/>
              </w:rPr>
              <w:t>或個人</w:t>
            </w:r>
            <w:r w:rsidRPr="009D3125">
              <w:rPr>
                <w:rFonts w:hint="eastAsia"/>
              </w:rPr>
              <w:t>的影響與對策，條理分明，論述清晰，文筆流暢</w:t>
            </w:r>
            <w:r>
              <w:rPr>
                <w:rFonts w:hint="eastAsia"/>
              </w:rPr>
              <w:t>。</w:t>
            </w:r>
          </w:p>
        </w:tc>
        <w:tc>
          <w:tcPr>
            <w:tcW w:w="928" w:type="dxa"/>
            <w:vMerge/>
            <w:vAlign w:val="center"/>
          </w:tcPr>
          <w:p w:rsidR="0083342F" w:rsidRPr="00332A66" w:rsidRDefault="0083342F" w:rsidP="00BB3C18">
            <w:pPr>
              <w:pStyle w:val="a3"/>
              <w:ind w:left="1320" w:hanging="1320"/>
              <w:jc w:val="center"/>
            </w:pP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A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rPr>
                <w:rFonts w:hint="eastAsia"/>
              </w:rPr>
              <w:t>18</w:t>
            </w:r>
            <w:r w:rsidRPr="0083342F">
              <w:t>-1</w:t>
            </w:r>
            <w:r w:rsidRPr="0083342F">
              <w:rPr>
                <w:rFonts w:hint="eastAsia"/>
              </w:rPr>
              <w:t>5</w:t>
            </w:r>
          </w:p>
        </w:tc>
      </w:tr>
      <w:tr w:rsidR="0083342F" w:rsidRPr="00332A66" w:rsidTr="00BB3C18">
        <w:trPr>
          <w:trHeight w:val="381"/>
        </w:trPr>
        <w:tc>
          <w:tcPr>
            <w:tcW w:w="6833" w:type="dxa"/>
            <w:vAlign w:val="center"/>
          </w:tcPr>
          <w:p w:rsidR="0083342F" w:rsidRPr="009D3125" w:rsidRDefault="00BC3802" w:rsidP="00BB3C18">
            <w:pPr>
              <w:pStyle w:val="a3"/>
            </w:pPr>
            <w:r w:rsidRPr="009D3125">
              <w:rPr>
                <w:rFonts w:hint="eastAsia"/>
              </w:rPr>
              <w:t>能就「</w:t>
            </w:r>
            <w:r>
              <w:rPr>
                <w:rFonts w:hint="eastAsia"/>
              </w:rPr>
              <w:t>推廣知識的兩難</w:t>
            </w:r>
            <w:r w:rsidRPr="009D3125">
              <w:rPr>
                <w:rFonts w:hint="eastAsia"/>
              </w:rPr>
              <w:t>」現象，</w:t>
            </w:r>
            <w:r w:rsidRPr="00AF3564">
              <w:rPr>
                <w:rFonts w:hint="eastAsia"/>
              </w:rPr>
              <w:t>以尚稱合理之事例具體表述看法，</w:t>
            </w:r>
            <w:r w:rsidRPr="009D3125">
              <w:rPr>
                <w:rFonts w:hint="eastAsia"/>
              </w:rPr>
              <w:t>闡明對社會</w:t>
            </w:r>
            <w:r>
              <w:rPr>
                <w:rFonts w:hint="eastAsia"/>
              </w:rPr>
              <w:t>或個人</w:t>
            </w:r>
            <w:r w:rsidRPr="009D3125">
              <w:rPr>
                <w:rFonts w:hint="eastAsia"/>
              </w:rPr>
              <w:t>的影響與對策，論述合理，文辭得宜</w:t>
            </w:r>
            <w:r>
              <w:rPr>
                <w:rFonts w:hint="eastAsia"/>
              </w:rPr>
              <w:t>。</w:t>
            </w:r>
          </w:p>
        </w:tc>
        <w:tc>
          <w:tcPr>
            <w:tcW w:w="928" w:type="dxa"/>
            <w:vMerge w:val="restart"/>
            <w:vAlign w:val="center"/>
          </w:tcPr>
          <w:p w:rsidR="0083342F" w:rsidRPr="00332A66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B</w:t>
            </w:r>
            <w:r w:rsidRPr="0083342F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1</w:t>
            </w:r>
            <w:r w:rsidRPr="0083342F">
              <w:rPr>
                <w:rFonts w:hint="eastAsia"/>
              </w:rPr>
              <w:t>4</w:t>
            </w:r>
            <w:r w:rsidRPr="0083342F">
              <w:t>-1</w:t>
            </w:r>
            <w:r w:rsidRPr="0083342F">
              <w:rPr>
                <w:rFonts w:hint="eastAsia"/>
              </w:rPr>
              <w:t>2</w:t>
            </w:r>
          </w:p>
        </w:tc>
      </w:tr>
      <w:tr w:rsidR="0083342F" w:rsidRPr="00332A66" w:rsidTr="00BB3C18">
        <w:trPr>
          <w:trHeight w:val="306"/>
        </w:trPr>
        <w:tc>
          <w:tcPr>
            <w:tcW w:w="6833" w:type="dxa"/>
            <w:vAlign w:val="center"/>
          </w:tcPr>
          <w:p w:rsidR="0083342F" w:rsidRPr="009D3125" w:rsidRDefault="00BC3802" w:rsidP="00BB3C18">
            <w:pPr>
              <w:pStyle w:val="a3"/>
            </w:pPr>
            <w:r w:rsidRPr="00AF3564">
              <w:t>能大致說明「推廣知識的兩難」現象，並以尚稱妥當的事例表達觀點，闡述其對社會或個人的影響與可能的對策。然而，其中一項說明仍嫌不夠明確</w:t>
            </w:r>
            <w:r w:rsidRPr="00AF3564">
              <w:rPr>
                <w:rFonts w:hint="eastAsia"/>
              </w:rPr>
              <w:t>，</w:t>
            </w:r>
            <w:r w:rsidRPr="00AF3564">
              <w:t>整體論述</w:t>
            </w:r>
            <w:r w:rsidRPr="00AF3564">
              <w:rPr>
                <w:rFonts w:hint="eastAsia"/>
              </w:rPr>
              <w:t>尚</w:t>
            </w:r>
            <w:r w:rsidRPr="00AF3564">
              <w:t>周延，文辭平順。</w:t>
            </w:r>
          </w:p>
        </w:tc>
        <w:tc>
          <w:tcPr>
            <w:tcW w:w="928" w:type="dxa"/>
            <w:vMerge/>
            <w:vAlign w:val="center"/>
          </w:tcPr>
          <w:p w:rsidR="0083342F" w:rsidRPr="00332A66" w:rsidRDefault="0083342F" w:rsidP="00BB3C18">
            <w:pPr>
              <w:pStyle w:val="a3"/>
              <w:jc w:val="center"/>
            </w:pP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B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1</w:t>
            </w:r>
            <w:r w:rsidRPr="0083342F">
              <w:rPr>
                <w:rFonts w:hint="eastAsia"/>
              </w:rPr>
              <w:t>1</w:t>
            </w:r>
            <w:r w:rsidRPr="0083342F">
              <w:t>-</w:t>
            </w:r>
            <w:r w:rsidRPr="0083342F">
              <w:rPr>
                <w:rFonts w:hint="eastAsia"/>
              </w:rPr>
              <w:t>8</w:t>
            </w:r>
          </w:p>
        </w:tc>
      </w:tr>
      <w:tr w:rsidR="0083342F" w:rsidRPr="00332A66" w:rsidTr="00BB3C18">
        <w:trPr>
          <w:trHeight w:val="313"/>
        </w:trPr>
        <w:tc>
          <w:tcPr>
            <w:tcW w:w="6833" w:type="dxa"/>
            <w:vAlign w:val="center"/>
          </w:tcPr>
          <w:p w:rsidR="0083342F" w:rsidRPr="009D3125" w:rsidRDefault="00BC3802" w:rsidP="00BB3C18">
            <w:pPr>
              <w:pStyle w:val="a3"/>
            </w:pPr>
            <w:r w:rsidRPr="009D3125">
              <w:rPr>
                <w:rFonts w:hint="eastAsia"/>
              </w:rPr>
              <w:t>未能把握題旨，論述空泛，文辭欠通順。</w:t>
            </w:r>
          </w:p>
        </w:tc>
        <w:tc>
          <w:tcPr>
            <w:tcW w:w="928" w:type="dxa"/>
            <w:vMerge w:val="restart"/>
            <w:vAlign w:val="center"/>
          </w:tcPr>
          <w:p w:rsidR="0083342F" w:rsidRPr="00332A66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C</w:t>
            </w:r>
            <w:r w:rsidRPr="0083342F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rPr>
                <w:rFonts w:hint="eastAsia"/>
              </w:rPr>
              <w:t>7</w:t>
            </w:r>
            <w:r w:rsidRPr="0083342F">
              <w:t>-</w:t>
            </w:r>
            <w:r w:rsidRPr="0083342F">
              <w:rPr>
                <w:rFonts w:hint="eastAsia"/>
              </w:rPr>
              <w:t>5</w:t>
            </w:r>
          </w:p>
        </w:tc>
      </w:tr>
      <w:tr w:rsidR="0083342F" w:rsidRPr="00332A66" w:rsidTr="00BB3C18">
        <w:trPr>
          <w:trHeight w:val="280"/>
        </w:trPr>
        <w:tc>
          <w:tcPr>
            <w:tcW w:w="6833" w:type="dxa"/>
            <w:vAlign w:val="center"/>
          </w:tcPr>
          <w:p w:rsidR="0083342F" w:rsidRPr="009D3125" w:rsidRDefault="00BC3802" w:rsidP="00BB3C18">
            <w:pPr>
              <w:pStyle w:val="a3"/>
            </w:pPr>
            <w:r w:rsidRPr="009D3125">
              <w:rPr>
                <w:rFonts w:hint="eastAsia"/>
              </w:rPr>
              <w:t>論述雜亂，文句不通。</w:t>
            </w:r>
          </w:p>
        </w:tc>
        <w:tc>
          <w:tcPr>
            <w:tcW w:w="928" w:type="dxa"/>
            <w:vMerge/>
            <w:vAlign w:val="center"/>
          </w:tcPr>
          <w:p w:rsidR="0083342F" w:rsidRPr="00332A66" w:rsidRDefault="0083342F" w:rsidP="00BB3C18">
            <w:pPr>
              <w:pStyle w:val="a3"/>
              <w:jc w:val="center"/>
            </w:pP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C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rPr>
                <w:rFonts w:hint="eastAsia"/>
              </w:rPr>
              <w:t>4</w:t>
            </w:r>
            <w:r w:rsidRPr="0083342F">
              <w:t>-1</w:t>
            </w:r>
          </w:p>
        </w:tc>
      </w:tr>
      <w:tr w:rsidR="0083342F" w:rsidRPr="00332A66" w:rsidTr="00BB3C18">
        <w:trPr>
          <w:trHeight w:val="64"/>
        </w:trPr>
        <w:tc>
          <w:tcPr>
            <w:tcW w:w="6833" w:type="dxa"/>
            <w:vAlign w:val="center"/>
          </w:tcPr>
          <w:p w:rsidR="0083342F" w:rsidRPr="00332A66" w:rsidRDefault="00BC3802" w:rsidP="00BB3C18">
            <w:pPr>
              <w:pStyle w:val="a3"/>
            </w:pPr>
            <w:r>
              <w:rPr>
                <w:rFonts w:hint="eastAsia"/>
              </w:rPr>
              <w:t>空白卷</w:t>
            </w:r>
            <w:r w:rsidRPr="009D3125">
              <w:t>，</w:t>
            </w:r>
            <w:r>
              <w:rPr>
                <w:rFonts w:hint="eastAsia"/>
              </w:rPr>
              <w:t>或</w:t>
            </w:r>
            <w:r w:rsidRPr="009D3125">
              <w:t>文不對題</w:t>
            </w:r>
            <w:r>
              <w:rPr>
                <w:rFonts w:hint="eastAsia"/>
              </w:rPr>
              <w:t>，</w:t>
            </w:r>
            <w:r w:rsidRPr="009D3125">
              <w:t>或僅抄錄引文資料者。</w:t>
            </w:r>
          </w:p>
        </w:tc>
        <w:tc>
          <w:tcPr>
            <w:tcW w:w="928" w:type="dxa"/>
            <w:vAlign w:val="center"/>
          </w:tcPr>
          <w:p w:rsidR="0083342F" w:rsidRPr="00332A66" w:rsidRDefault="0083342F" w:rsidP="00BB3C18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0</w:t>
            </w:r>
          </w:p>
        </w:tc>
        <w:tc>
          <w:tcPr>
            <w:tcW w:w="928" w:type="dxa"/>
            <w:vAlign w:val="center"/>
          </w:tcPr>
          <w:p w:rsidR="0083342F" w:rsidRPr="0083342F" w:rsidRDefault="0083342F" w:rsidP="0083342F">
            <w:pPr>
              <w:pStyle w:val="a3"/>
              <w:jc w:val="center"/>
            </w:pPr>
            <w:r w:rsidRPr="0083342F">
              <w:t>0</w:t>
            </w:r>
          </w:p>
        </w:tc>
      </w:tr>
    </w:tbl>
    <w:p w:rsidR="0083342F" w:rsidRDefault="0083342F">
      <w:pPr>
        <w:widowControl/>
        <w:jc w:val="left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39213A" w:rsidRPr="0039213A" w:rsidRDefault="0039213A" w:rsidP="0039213A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二</w:t>
      </w:r>
      <w:r w:rsidRPr="0039213A">
        <w:rPr>
          <w:b/>
          <w:sz w:val="26"/>
          <w:szCs w:val="26"/>
        </w:rPr>
        <w:t>、</w:t>
      </w:r>
    </w:p>
    <w:p w:rsidR="0035097A" w:rsidRDefault="0035097A" w:rsidP="0035097A">
      <w:pPr>
        <w:pStyle w:val="a3"/>
        <w:ind w:left="1446" w:hangingChars="600" w:hanging="1446"/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 w:rsidR="00BC3802" w:rsidRPr="00F0559F">
        <w:rPr>
          <w:rStyle w:val="aff3"/>
          <w:rFonts w:hint="eastAsia"/>
        </w:rPr>
        <w:t>測驗目標：</w:t>
      </w:r>
      <w:r w:rsidR="00BC3802">
        <w:rPr>
          <w:rFonts w:ascii="華康中黑體" w:eastAsia="華康中黑體" w:hAnsi="Cambria Math" w:cs="Cambria Math"/>
          <w:szCs w:val="22"/>
        </w:rPr>
        <w:tab/>
      </w:r>
      <w:r w:rsidR="00BC3802" w:rsidRPr="009D3125">
        <w:rPr>
          <w:rFonts w:hint="eastAsia"/>
        </w:rPr>
        <w:t>情意的感受</w:t>
      </w:r>
      <w:r w:rsidR="00BC3802">
        <w:rPr>
          <w:rFonts w:hint="eastAsia"/>
        </w:rPr>
        <w:t>與</w:t>
      </w:r>
      <w:r w:rsidR="00BC3802" w:rsidRPr="009D3125">
        <w:rPr>
          <w:rFonts w:hint="eastAsia"/>
        </w:rPr>
        <w:t>抒發能力</w:t>
      </w:r>
      <w:r w:rsidR="00BC3802">
        <w:rPr>
          <w:rFonts w:hint="eastAsia"/>
          <w:lang w:eastAsia="zh-HK"/>
        </w:rPr>
        <w:t>。</w:t>
      </w:r>
    </w:p>
    <w:p w:rsidR="0083342F" w:rsidRPr="00BC3802" w:rsidRDefault="0083342F" w:rsidP="00BC3802">
      <w:pPr>
        <w:pStyle w:val="a3"/>
        <w:ind w:left="1446" w:hangingChars="600" w:hanging="1446"/>
        <w:rPr>
          <w:rFonts w:ascii="華康中黑體" w:eastAsia="華康中黑體" w:hAnsi="Cambria Math" w:cs="Cambria Math"/>
          <w:szCs w:val="22"/>
        </w:rPr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 w:rsidR="00BC3802" w:rsidRPr="00F0559F">
        <w:rPr>
          <w:rStyle w:val="aff3"/>
          <w:rFonts w:hint="eastAsia"/>
        </w:rPr>
        <w:t>命題用意：</w:t>
      </w:r>
      <w:r w:rsidR="00BC3802" w:rsidRPr="00DB55D0">
        <w:tab/>
      </w:r>
      <w:r w:rsidR="00BC3802" w:rsidRPr="00DB55D0">
        <w:t>本題除了引導學生書寫「好奇心」如何帶來幸福感與精神健康，也呼應</w:t>
      </w:r>
      <w:r w:rsidR="00BC3802" w:rsidRPr="00DB55D0">
        <w:t>SEL</w:t>
      </w:r>
      <w:r w:rsidR="00BC3802" w:rsidRPr="00DB55D0">
        <w:t>（社會情緒學習）的核心精神。學生可從具體生活經驗出發，反思如何培養好奇心、追求興趣，在書寫過程中</w:t>
      </w:r>
      <w:r w:rsidR="00BC3802" w:rsidRPr="00DB55D0">
        <w:rPr>
          <w:rFonts w:hint="eastAsia"/>
        </w:rPr>
        <w:t>更加</w:t>
      </w:r>
      <w:r w:rsidR="00BC3802" w:rsidRPr="00DB55D0">
        <w:t>認識自己，</w:t>
      </w:r>
      <w:r w:rsidR="00BC3802" w:rsidRPr="00DB55D0">
        <w:rPr>
          <w:rFonts w:hint="eastAsia"/>
        </w:rPr>
        <w:t>並</w:t>
      </w:r>
      <w:r w:rsidR="00BC3802" w:rsidRPr="00DB55D0">
        <w:t>抒發</w:t>
      </w:r>
      <w:r w:rsidR="00BC3802" w:rsidRPr="00DB55D0">
        <w:rPr>
          <w:rFonts w:hint="eastAsia"/>
        </w:rPr>
        <w:t>個人</w:t>
      </w:r>
      <w:r w:rsidR="00BC3802" w:rsidRPr="00DB55D0">
        <w:t>情志。</w:t>
      </w:r>
    </w:p>
    <w:p w:rsidR="00BC3802" w:rsidRPr="0035097A" w:rsidRDefault="00BC3802" w:rsidP="00BC3802">
      <w:pPr>
        <w:pStyle w:val="a3"/>
        <w:spacing w:beforeLines="100" w:before="393"/>
        <w:ind w:left="1446" w:hangingChars="600" w:hanging="1446"/>
        <w:rPr>
          <w:rFonts w:ascii="華康中黑體" w:eastAsia="華康中黑體" w:hAnsi="Cambria Math" w:cs="Cambria Math"/>
          <w:szCs w:val="22"/>
        </w:rPr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 w:rsidRPr="0035097A">
        <w:rPr>
          <w:rFonts w:ascii="華康中黑體" w:eastAsia="華康中黑體" w:hAnsi="Cambria Math" w:cs="Cambria Math"/>
          <w:szCs w:val="22"/>
        </w:rPr>
        <w:t>參考答案</w:t>
      </w:r>
      <w:r w:rsidRPr="0035097A">
        <w:rPr>
          <w:rFonts w:ascii="華康中黑體" w:eastAsia="華康中黑體" w:hAnsi="Cambria Math" w:cs="Cambria Math" w:hint="eastAsia"/>
          <w:szCs w:val="22"/>
        </w:rPr>
        <w:t>：</w:t>
      </w:r>
    </w:p>
    <w:p w:rsidR="0083342F" w:rsidRPr="00351456" w:rsidRDefault="00BC3802" w:rsidP="0083342F">
      <w:pPr>
        <w:pStyle w:val="a3"/>
        <w:ind w:left="1321" w:hanging="1321"/>
        <w:rPr>
          <w:b/>
        </w:rPr>
      </w:pPr>
      <w:r>
        <w:rPr>
          <w:rFonts w:hint="eastAsia"/>
          <w:b/>
        </w:rPr>
        <w:t>我就像個海綿，不斷吸收……</w:t>
      </w:r>
    </w:p>
    <w:p w:rsidR="00BC3802" w:rsidRDefault="00BC3802" w:rsidP="00BC3802">
      <w:pPr>
        <w:pStyle w:val="a3"/>
      </w:pPr>
      <w:r w:rsidRPr="009D3125">
        <w:t xml:space="preserve">　　</w:t>
      </w:r>
      <w:r>
        <w:rPr>
          <w:rFonts w:hint="eastAsia"/>
        </w:rPr>
        <w:t>陽光灑落在黑白琴鍵上，悠揚樂聲充盈於室內，老師正與學生四手聯彈，</w:t>
      </w:r>
      <w:r w:rsidRPr="00DB55D0">
        <w:t>旋律自交錯的指尖流淌，雜而不亂，宛如天成</w:t>
      </w:r>
      <w:r>
        <w:rPr>
          <w:rFonts w:hint="eastAsia"/>
        </w:rPr>
        <w:t>。這一切在年幼的我眼裡，簡直是神乎其技的代名詞</w:t>
      </w:r>
      <w:r w:rsidRPr="009D3125">
        <w:rPr>
          <w:rFonts w:hint="eastAsia"/>
        </w:rPr>
        <w:t>。</w:t>
      </w:r>
      <w:r>
        <w:rPr>
          <w:rFonts w:hint="eastAsia"/>
        </w:rPr>
        <w:t>一曲奏畢，</w:t>
      </w:r>
      <w:r>
        <w:t>媽媽轉頭望向正拍手叫好的我，溫聲問道：</w:t>
      </w:r>
      <w:r>
        <w:rPr>
          <w:rFonts w:hint="eastAsia"/>
        </w:rPr>
        <w:t>「妳想要學鋼琴嗎？」</w:t>
      </w:r>
      <w:r w:rsidRPr="00AE0636">
        <w:t>自那一刻起，我便像一塊渴望吸水的海綿，盼望浸潤於琴音之中。</w:t>
      </w:r>
    </w:p>
    <w:p w:rsidR="00BC3802" w:rsidRDefault="00BC3802" w:rsidP="00BC3802">
      <w:pPr>
        <w:pStyle w:val="a3"/>
      </w:pPr>
      <w:r>
        <w:rPr>
          <w:rFonts w:hint="eastAsia"/>
        </w:rPr>
        <w:t xml:space="preserve">　　從我曉事以來，家中就擺著一架古舊的直立式鋼琴，我對它充滿好奇，時不時就爬上對我來說仍嫌過高的琴椅，</w:t>
      </w:r>
      <w:r>
        <w:t>隨意敲擊</w:t>
      </w:r>
      <w:r>
        <w:rPr>
          <w:rFonts w:hint="eastAsia"/>
        </w:rPr>
        <w:t>。想像低音是巫婆、高音是公主，在我的胡亂演繹之下，譜寫出專屬於我的童話故事。</w:t>
      </w:r>
      <w:r>
        <w:t>媽媽見狀，帶我參加了數場音樂會，</w:t>
      </w:r>
      <w:r>
        <w:rPr>
          <w:rFonts w:hint="eastAsia"/>
        </w:rPr>
        <w:t>讓我更為好奇</w:t>
      </w:r>
      <w:r>
        <w:t>。當她提議要不要學琴時，我忙不迭地點頭答應。</w:t>
      </w:r>
    </w:p>
    <w:p w:rsidR="00BC3802" w:rsidRDefault="00BC3802" w:rsidP="00BC3802">
      <w:pPr>
        <w:pStyle w:val="a3"/>
      </w:pPr>
      <w:r>
        <w:rPr>
          <w:rFonts w:hint="eastAsia"/>
        </w:rPr>
        <w:t xml:space="preserve">　　然而，對於不足五歲的小孩而言，琴鍵既硬且寬，小小的手掌彈起來很費力。每次上鋼琴課，我總會追問老師，該如何彈得更穩妥。從手指立在琴鍵上的方式、手腕的弧度，到手臂平移的靈活訓練……一次又一次，我求知若渴地吸收老師傳授的彈法，</w:t>
      </w:r>
      <w:r>
        <w:t>回家後迫不及待地反覆練習</w:t>
      </w:r>
      <w:r>
        <w:rPr>
          <w:rFonts w:hint="eastAsia"/>
        </w:rPr>
        <w:t>。隨著日子累積，我的琴藝就像吸飽了水的海綿，蓄勢待發。</w:t>
      </w:r>
    </w:p>
    <w:p w:rsidR="00BC3802" w:rsidRDefault="00BC3802" w:rsidP="00BC3802">
      <w:pPr>
        <w:pStyle w:val="a3"/>
      </w:pPr>
      <w:r>
        <w:rPr>
          <w:rFonts w:hint="eastAsia"/>
        </w:rPr>
        <w:t xml:space="preserve">　　在</w:t>
      </w:r>
      <w:r>
        <w:t>我開始參加各類鋼琴比賽</w:t>
      </w:r>
      <w:r>
        <w:rPr>
          <w:rFonts w:hint="eastAsia"/>
        </w:rPr>
        <w:t>後，發現自己的新弱點</w:t>
      </w:r>
      <w:r w:rsidRPr="00CA178D">
        <w:rPr>
          <w:rFonts w:hint="eastAsia"/>
          <w:spacing w:val="-30"/>
        </w:rPr>
        <w:t>─</w:t>
      </w:r>
      <w:r>
        <w:rPr>
          <w:rFonts w:hint="eastAsia"/>
        </w:rPr>
        <w:t>─</w:t>
      </w:r>
      <w:bookmarkStart w:id="0" w:name="_GoBack"/>
      <w:bookmarkEnd w:id="0"/>
      <w:r>
        <w:rPr>
          <w:rFonts w:hint="eastAsia"/>
        </w:rPr>
        <w:t>我排斥隨著演奏擺動身體。看著其他同齡朋友姿態自得地</w:t>
      </w:r>
      <w:r>
        <w:t>沉醉於旋律</w:t>
      </w:r>
      <w:r>
        <w:rPr>
          <w:rFonts w:hint="eastAsia"/>
        </w:rPr>
        <w:t>中，我卻背脊僵硬、表情嚴肅。終於，在某次演奏甜蜜柔和的曲目時，評審嚴厲點評：「沒有投入於演奏之中。」那一刻，我就像</w:t>
      </w:r>
      <w:r>
        <w:t>一塊被擠乾的海綿，空虛而無力。有很長一段時間</w:t>
      </w:r>
      <w:r>
        <w:rPr>
          <w:rFonts w:hint="eastAsia"/>
        </w:rPr>
        <w:t>，我</w:t>
      </w:r>
      <w:r>
        <w:t>無法直視最熱愛的鋼琴。</w:t>
      </w:r>
    </w:p>
    <w:p w:rsidR="00332A66" w:rsidRDefault="00BC3802" w:rsidP="00BC3802">
      <w:pPr>
        <w:pStyle w:val="a3"/>
      </w:pPr>
      <w:r>
        <w:rPr>
          <w:rFonts w:hint="eastAsia"/>
        </w:rPr>
        <w:t xml:space="preserve">　　「也許我再也沒有辦法開心自在地彈鋼琴了。」</w:t>
      </w:r>
      <w:r>
        <w:t>我低聲對老師說</w:t>
      </w:r>
      <w:r>
        <w:rPr>
          <w:rFonts w:hint="eastAsia"/>
        </w:rPr>
        <w:t>，</w:t>
      </w:r>
      <w:r>
        <w:t>她卻遞來一份四手聯彈的樂譜，微笑著問：</w:t>
      </w:r>
      <w:r>
        <w:rPr>
          <w:rFonts w:hint="eastAsia"/>
        </w:rPr>
        <w:t>「妳想和我一起彈嗎？」我的腦中閃過孩提時期對四手聯彈的嚮往，立刻詢問老師：「要彈好四手聯彈，有什麼訣竅嗎？」老師回答：「相信妳自己、隊友、鋼琴，並且享受其中。」於是我們開始嘗試配合，演奏我曾經以為遙不可及的曲目。</w:t>
      </w:r>
      <w:r w:rsidRPr="00C33429">
        <w:t>隨著音符的跳躍，我感覺自己又重新成為一塊海綿，</w:t>
      </w:r>
      <w:r>
        <w:rPr>
          <w:rFonts w:hint="eastAsia"/>
        </w:rPr>
        <w:t>好奇心為我帶來探索與面對失敗的勇氣，使我</w:t>
      </w:r>
      <w:r w:rsidRPr="00C33429">
        <w:t>不斷吸收技巧，漸漸豐盈</w:t>
      </w:r>
      <w:r>
        <w:rPr>
          <w:rFonts w:hint="eastAsia"/>
        </w:rPr>
        <w:t>我的自信與傾聽的能力，</w:t>
      </w:r>
      <w:r w:rsidRPr="00C33429">
        <w:t>重新找回喜悅</w:t>
      </w:r>
      <w:r>
        <w:rPr>
          <w:rFonts w:hint="eastAsia"/>
        </w:rPr>
        <w:t>。</w:t>
      </w:r>
      <w:r w:rsidRPr="009D3125">
        <w:t>（</w:t>
      </w:r>
      <w:r>
        <w:rPr>
          <w:rFonts w:hint="eastAsia"/>
        </w:rPr>
        <w:t>795</w:t>
      </w:r>
      <w:r w:rsidRPr="009D3125">
        <w:t>字）</w:t>
      </w:r>
    </w:p>
    <w:p w:rsidR="00BC3802" w:rsidRDefault="00BC3802">
      <w:pPr>
        <w:widowControl/>
        <w:jc w:val="left"/>
        <w:rPr>
          <w:rFonts w:ascii="華康中黑體" w:eastAsia="華康中黑體" w:hAnsi="Cambria Math" w:cs="Cambria Math"/>
          <w:szCs w:val="22"/>
        </w:rPr>
      </w:pPr>
      <w:r>
        <w:rPr>
          <w:rFonts w:ascii="華康中黑體" w:eastAsia="華康中黑體" w:hAnsi="Cambria Math" w:cs="Cambria Math"/>
          <w:szCs w:val="22"/>
        </w:rPr>
        <w:br w:type="page"/>
      </w:r>
    </w:p>
    <w:p w:rsidR="004E0CC2" w:rsidRDefault="004E0CC2" w:rsidP="00F77F1F">
      <w:pPr>
        <w:pStyle w:val="a3"/>
        <w:spacing w:beforeLines="100" w:before="393"/>
        <w:ind w:left="1446" w:hangingChars="600" w:hanging="1446"/>
        <w:rPr>
          <w:rFonts w:ascii="華康中黑體" w:eastAsia="華康中黑體" w:hAnsi="Cambria Math" w:cs="Cambria Math"/>
          <w:szCs w:val="22"/>
        </w:rPr>
      </w:pPr>
      <w:r w:rsidRPr="0035097A">
        <w:rPr>
          <w:rFonts w:ascii="華康中黑體" w:eastAsia="華康中黑體" w:hAnsi="Cambria Math" w:cs="Cambria Math"/>
          <w:szCs w:val="22"/>
        </w:rPr>
        <w:t>◎</w:t>
      </w:r>
      <w:r w:rsidRPr="0035097A">
        <w:rPr>
          <w:rFonts w:ascii="華康中黑體" w:eastAsia="華康中黑體" w:hAnsi="Cambria Math" w:cs="Cambria Math"/>
          <w:szCs w:val="22"/>
        </w:rPr>
        <w:t>評分原則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1"/>
        <w:gridCol w:w="749"/>
        <w:gridCol w:w="749"/>
        <w:gridCol w:w="782"/>
      </w:tblGrid>
      <w:tr w:rsidR="00332A66" w:rsidRPr="009D3125" w:rsidTr="00332A66">
        <w:trPr>
          <w:trHeight w:val="380"/>
        </w:trPr>
        <w:tc>
          <w:tcPr>
            <w:tcW w:w="3834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作答情形</w:t>
            </w: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等第</w:t>
            </w:r>
          </w:p>
        </w:tc>
        <w:tc>
          <w:tcPr>
            <w:tcW w:w="383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>
              <w:rPr>
                <w:rFonts w:hint="eastAsia"/>
              </w:rPr>
              <w:t>級分</w:t>
            </w:r>
          </w:p>
        </w:tc>
        <w:tc>
          <w:tcPr>
            <w:tcW w:w="400" w:type="pct"/>
            <w:vAlign w:val="center"/>
          </w:tcPr>
          <w:p w:rsidR="00332A66" w:rsidRPr="009D3125" w:rsidRDefault="00332A66" w:rsidP="00D1763E">
            <w:pPr>
              <w:pStyle w:val="a3"/>
              <w:jc w:val="center"/>
            </w:pPr>
            <w:r w:rsidRPr="009D3125">
              <w:t>分數</w:t>
            </w:r>
          </w:p>
        </w:tc>
      </w:tr>
      <w:tr w:rsidR="001B7977" w:rsidRPr="009D3125" w:rsidTr="00332A66">
        <w:trPr>
          <w:trHeight w:val="478"/>
        </w:trPr>
        <w:tc>
          <w:tcPr>
            <w:tcW w:w="3834" w:type="pct"/>
            <w:vAlign w:val="center"/>
          </w:tcPr>
          <w:p w:rsidR="001B7977" w:rsidRPr="009D3125" w:rsidRDefault="00BC3802" w:rsidP="00BB3C18">
            <w:pPr>
              <w:pStyle w:val="a3"/>
            </w:pPr>
            <w:r w:rsidRPr="005E6BB8">
              <w:rPr>
                <w:rFonts w:hint="eastAsia"/>
              </w:rPr>
              <w:t>能具體書寫自己</w:t>
            </w:r>
            <w:r>
              <w:rPr>
                <w:rFonts w:hint="eastAsia"/>
              </w:rPr>
              <w:t>如同海綿吸收新知</w:t>
            </w:r>
            <w:r w:rsidRPr="005E6BB8">
              <w:rPr>
                <w:rFonts w:hint="eastAsia"/>
              </w:rPr>
              <w:t>的</w:t>
            </w:r>
            <w:r>
              <w:rPr>
                <w:rFonts w:hint="eastAsia"/>
              </w:rPr>
              <w:t>經驗</w:t>
            </w:r>
            <w:r w:rsidRPr="005E6BB8">
              <w:rPr>
                <w:rFonts w:hint="eastAsia"/>
              </w:rPr>
              <w:t>或事理，結構嚴謹，文辭洗練，情感雋永。</w:t>
            </w:r>
          </w:p>
        </w:tc>
        <w:tc>
          <w:tcPr>
            <w:tcW w:w="383" w:type="pct"/>
            <w:vMerge w:val="restart"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A</w:t>
            </w:r>
            <w:r w:rsidRPr="001B7977">
              <w:rPr>
                <w:rFonts w:hint="eastAsia"/>
              </w:rPr>
              <w:t>+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t>2</w:t>
            </w:r>
            <w:r w:rsidRPr="001B7977">
              <w:rPr>
                <w:rFonts w:hint="eastAsia"/>
              </w:rPr>
              <w:t>5</w:t>
            </w:r>
            <w:r w:rsidRPr="001B7977">
              <w:t>-</w:t>
            </w:r>
            <w:r w:rsidRPr="001B7977">
              <w:rPr>
                <w:rFonts w:hint="eastAsia"/>
              </w:rPr>
              <w:t>22</w:t>
            </w:r>
          </w:p>
        </w:tc>
      </w:tr>
      <w:tr w:rsidR="001B7977" w:rsidRPr="009D3125" w:rsidTr="00332A66">
        <w:trPr>
          <w:trHeight w:val="478"/>
        </w:trPr>
        <w:tc>
          <w:tcPr>
            <w:tcW w:w="3834" w:type="pct"/>
            <w:vAlign w:val="center"/>
          </w:tcPr>
          <w:p w:rsidR="001B7977" w:rsidRPr="009D3125" w:rsidRDefault="00BC3802" w:rsidP="00BB3C18">
            <w:pPr>
              <w:pStyle w:val="a3"/>
            </w:pPr>
            <w:r w:rsidRPr="005E6BB8">
              <w:rPr>
                <w:rFonts w:hint="eastAsia"/>
              </w:rPr>
              <w:t>能</w:t>
            </w:r>
            <w:r>
              <w:rPr>
                <w:rFonts w:hint="eastAsia"/>
              </w:rPr>
              <w:t>清楚</w:t>
            </w:r>
            <w:r w:rsidRPr="005E6BB8">
              <w:rPr>
                <w:rFonts w:hint="eastAsia"/>
              </w:rPr>
              <w:t>書寫自己</w:t>
            </w:r>
            <w:r>
              <w:rPr>
                <w:rFonts w:hint="eastAsia"/>
              </w:rPr>
              <w:t>如同海綿吸收新知</w:t>
            </w:r>
            <w:r w:rsidRPr="005E6BB8">
              <w:rPr>
                <w:rFonts w:hint="eastAsia"/>
              </w:rPr>
              <w:t>的</w:t>
            </w:r>
            <w:r>
              <w:rPr>
                <w:rFonts w:hint="eastAsia"/>
              </w:rPr>
              <w:t>經驗</w:t>
            </w:r>
            <w:r w:rsidRPr="005E6BB8">
              <w:rPr>
                <w:rFonts w:hint="eastAsia"/>
              </w:rPr>
              <w:t>或事理，結構</w:t>
            </w:r>
            <w:r>
              <w:rPr>
                <w:rFonts w:hint="eastAsia"/>
              </w:rPr>
              <w:t>完整</w:t>
            </w:r>
            <w:r w:rsidRPr="005E6BB8">
              <w:rPr>
                <w:rFonts w:hint="eastAsia"/>
              </w:rPr>
              <w:t>，文辭</w:t>
            </w:r>
            <w:r>
              <w:rPr>
                <w:rFonts w:hint="eastAsia"/>
              </w:rPr>
              <w:t>暢達</w:t>
            </w:r>
            <w:r w:rsidRPr="005E6BB8">
              <w:rPr>
                <w:rFonts w:hint="eastAsia"/>
              </w:rPr>
              <w:t>，情感</w:t>
            </w:r>
            <w:r>
              <w:rPr>
                <w:rFonts w:hint="eastAsia"/>
              </w:rPr>
              <w:t>深刻</w:t>
            </w:r>
            <w:r w:rsidRPr="005E6BB8">
              <w:rPr>
                <w:rFonts w:hint="eastAsia"/>
              </w:rPr>
              <w:t>。</w:t>
            </w:r>
          </w:p>
        </w:tc>
        <w:tc>
          <w:tcPr>
            <w:tcW w:w="383" w:type="pct"/>
            <w:vMerge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A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rPr>
                <w:rFonts w:hint="eastAsia"/>
              </w:rPr>
              <w:t>21</w:t>
            </w:r>
            <w:r w:rsidRPr="001B7977">
              <w:t>-1</w:t>
            </w:r>
            <w:r w:rsidRPr="001B7977">
              <w:rPr>
                <w:rFonts w:hint="eastAsia"/>
              </w:rPr>
              <w:t>8</w:t>
            </w:r>
          </w:p>
        </w:tc>
      </w:tr>
      <w:tr w:rsidR="001B7977" w:rsidRPr="009D3125" w:rsidTr="00332A66">
        <w:trPr>
          <w:trHeight w:val="414"/>
        </w:trPr>
        <w:tc>
          <w:tcPr>
            <w:tcW w:w="3834" w:type="pct"/>
            <w:vAlign w:val="center"/>
          </w:tcPr>
          <w:p w:rsidR="001B7977" w:rsidRPr="009D3125" w:rsidRDefault="00BC3802" w:rsidP="00BB3C18">
            <w:pPr>
              <w:pStyle w:val="a3"/>
            </w:pPr>
            <w:r w:rsidRPr="005E6BB8">
              <w:rPr>
                <w:rFonts w:hint="eastAsia"/>
              </w:rPr>
              <w:t>能書寫自己</w:t>
            </w:r>
            <w:r>
              <w:rPr>
                <w:rFonts w:hint="eastAsia"/>
              </w:rPr>
              <w:t>如同海綿吸收新知</w:t>
            </w:r>
            <w:r w:rsidRPr="005E6BB8">
              <w:rPr>
                <w:rFonts w:hint="eastAsia"/>
              </w:rPr>
              <w:t>的</w:t>
            </w:r>
            <w:r>
              <w:rPr>
                <w:rFonts w:hint="eastAsia"/>
              </w:rPr>
              <w:t>經驗</w:t>
            </w:r>
            <w:r w:rsidRPr="005E6BB8">
              <w:rPr>
                <w:rFonts w:hint="eastAsia"/>
              </w:rPr>
              <w:t>或事理，情感合宜，結構清楚，文辭通順。</w:t>
            </w:r>
          </w:p>
        </w:tc>
        <w:tc>
          <w:tcPr>
            <w:tcW w:w="383" w:type="pct"/>
            <w:vMerge w:val="restart"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  <w:r w:rsidRPr="009D3125">
              <w:t>B</w:t>
            </w: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B</w:t>
            </w:r>
            <w:r w:rsidRPr="001B7977">
              <w:rPr>
                <w:rFonts w:hint="eastAsia"/>
              </w:rPr>
              <w:t>+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t>1</w:t>
            </w:r>
            <w:r w:rsidRPr="001B7977">
              <w:rPr>
                <w:rFonts w:hint="eastAsia"/>
              </w:rPr>
              <w:t>7</w:t>
            </w:r>
            <w:r w:rsidRPr="001B7977">
              <w:t>-1</w:t>
            </w:r>
            <w:r w:rsidRPr="001B7977">
              <w:rPr>
                <w:rFonts w:hint="eastAsia"/>
              </w:rPr>
              <w:t>4</w:t>
            </w:r>
          </w:p>
        </w:tc>
      </w:tr>
      <w:tr w:rsidR="001B7977" w:rsidRPr="009D3125" w:rsidTr="00332A66">
        <w:trPr>
          <w:trHeight w:val="414"/>
        </w:trPr>
        <w:tc>
          <w:tcPr>
            <w:tcW w:w="3834" w:type="pct"/>
            <w:vAlign w:val="center"/>
          </w:tcPr>
          <w:p w:rsidR="001B7977" w:rsidRPr="009D3125" w:rsidRDefault="00BC3802" w:rsidP="00BB3C18">
            <w:pPr>
              <w:pStyle w:val="a3"/>
            </w:pPr>
            <w:r w:rsidRPr="005E6BB8">
              <w:rPr>
                <w:rFonts w:hint="eastAsia"/>
              </w:rPr>
              <w:t>略能書寫自己</w:t>
            </w:r>
            <w:r>
              <w:rPr>
                <w:rFonts w:hint="eastAsia"/>
              </w:rPr>
              <w:t>如同海綿吸收新知</w:t>
            </w:r>
            <w:r w:rsidRPr="005E6BB8">
              <w:rPr>
                <w:rFonts w:hint="eastAsia"/>
              </w:rPr>
              <w:t>的</w:t>
            </w:r>
            <w:r>
              <w:rPr>
                <w:rFonts w:hint="eastAsia"/>
              </w:rPr>
              <w:t>經驗</w:t>
            </w:r>
            <w:r w:rsidRPr="005E6BB8">
              <w:rPr>
                <w:rFonts w:hint="eastAsia"/>
              </w:rPr>
              <w:t>或事理，內容較欠深刻，結構尚可，文辭平順。</w:t>
            </w:r>
          </w:p>
        </w:tc>
        <w:tc>
          <w:tcPr>
            <w:tcW w:w="383" w:type="pct"/>
            <w:vMerge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B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t>1</w:t>
            </w:r>
            <w:r w:rsidRPr="001B7977">
              <w:rPr>
                <w:rFonts w:hint="eastAsia"/>
              </w:rPr>
              <w:t>3</w:t>
            </w:r>
            <w:r w:rsidRPr="001B7977">
              <w:t>-</w:t>
            </w:r>
            <w:r w:rsidRPr="001B7977">
              <w:rPr>
                <w:rFonts w:hint="eastAsia"/>
              </w:rPr>
              <w:t>10</w:t>
            </w:r>
          </w:p>
        </w:tc>
      </w:tr>
      <w:tr w:rsidR="001B7977" w:rsidRPr="009D3125" w:rsidTr="00332A66">
        <w:trPr>
          <w:trHeight w:val="405"/>
        </w:trPr>
        <w:tc>
          <w:tcPr>
            <w:tcW w:w="3834" w:type="pct"/>
            <w:vAlign w:val="center"/>
          </w:tcPr>
          <w:p w:rsidR="001B7977" w:rsidRPr="009D3125" w:rsidRDefault="00BC3802" w:rsidP="00BB3C18">
            <w:pPr>
              <w:pStyle w:val="a3"/>
            </w:pPr>
            <w:r w:rsidRPr="00DB55D0">
              <w:t>僅泛談經驗，未能深入呈現情感，結構鬆散，文辭欠通</w:t>
            </w:r>
            <w:r w:rsidRPr="00DB55D0">
              <w:rPr>
                <w:rFonts w:hint="eastAsia"/>
              </w:rPr>
              <w:t>順</w:t>
            </w:r>
            <w:r w:rsidRPr="00DB55D0">
              <w:t>。</w:t>
            </w:r>
          </w:p>
        </w:tc>
        <w:tc>
          <w:tcPr>
            <w:tcW w:w="383" w:type="pct"/>
            <w:vMerge w:val="restart"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C</w:t>
            </w:r>
            <w:r w:rsidRPr="001B7977">
              <w:rPr>
                <w:rFonts w:hint="eastAsia"/>
              </w:rPr>
              <w:t>+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rPr>
                <w:rFonts w:hint="eastAsia"/>
              </w:rPr>
              <w:t>9</w:t>
            </w:r>
            <w:r w:rsidRPr="001B7977">
              <w:t>-</w:t>
            </w:r>
            <w:r w:rsidRPr="001B7977">
              <w:rPr>
                <w:rFonts w:hint="eastAsia"/>
              </w:rPr>
              <w:t>6</w:t>
            </w:r>
          </w:p>
        </w:tc>
      </w:tr>
      <w:tr w:rsidR="001B7977" w:rsidRPr="009D3125" w:rsidTr="00332A66">
        <w:trPr>
          <w:trHeight w:val="405"/>
        </w:trPr>
        <w:tc>
          <w:tcPr>
            <w:tcW w:w="3834" w:type="pct"/>
            <w:vAlign w:val="center"/>
          </w:tcPr>
          <w:p w:rsidR="001B7977" w:rsidRPr="009D3125" w:rsidRDefault="00BC3802" w:rsidP="00BB3C18">
            <w:pPr>
              <w:pStyle w:val="a3"/>
            </w:pPr>
            <w:r w:rsidRPr="005B635A">
              <w:rPr>
                <w:rFonts w:hint="eastAsia"/>
              </w:rPr>
              <w:t>敘寫雜亂，文句不通。</w:t>
            </w:r>
          </w:p>
        </w:tc>
        <w:tc>
          <w:tcPr>
            <w:tcW w:w="383" w:type="pct"/>
            <w:vMerge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C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rPr>
                <w:rFonts w:hint="eastAsia"/>
              </w:rPr>
              <w:t>5</w:t>
            </w:r>
            <w:r w:rsidRPr="001B7977">
              <w:t>-1</w:t>
            </w:r>
          </w:p>
        </w:tc>
      </w:tr>
      <w:tr w:rsidR="001B7977" w:rsidRPr="009D3125" w:rsidTr="00332A66">
        <w:trPr>
          <w:trHeight w:val="426"/>
        </w:trPr>
        <w:tc>
          <w:tcPr>
            <w:tcW w:w="3834" w:type="pct"/>
            <w:vAlign w:val="center"/>
          </w:tcPr>
          <w:p w:rsidR="001B7977" w:rsidRPr="009D3125" w:rsidRDefault="00BC3802" w:rsidP="00BB3C18">
            <w:pPr>
              <w:pStyle w:val="a3"/>
            </w:pPr>
            <w:r w:rsidRPr="005B635A">
              <w:rPr>
                <w:rFonts w:hint="eastAsia"/>
              </w:rPr>
              <w:t>空白卷、文不對題，或僅抄錄題幹。</w:t>
            </w:r>
          </w:p>
        </w:tc>
        <w:tc>
          <w:tcPr>
            <w:tcW w:w="383" w:type="pct"/>
            <w:vAlign w:val="center"/>
          </w:tcPr>
          <w:p w:rsidR="001B7977" w:rsidRPr="009D3125" w:rsidRDefault="001B7977" w:rsidP="00D1763E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83" w:type="pct"/>
            <w:vAlign w:val="center"/>
          </w:tcPr>
          <w:p w:rsidR="001B7977" w:rsidRPr="001B7977" w:rsidRDefault="001B7977" w:rsidP="00BB3C18">
            <w:pPr>
              <w:pStyle w:val="a3"/>
              <w:jc w:val="center"/>
            </w:pPr>
            <w:r w:rsidRPr="001B7977">
              <w:t>0</w:t>
            </w:r>
          </w:p>
        </w:tc>
        <w:tc>
          <w:tcPr>
            <w:tcW w:w="400" w:type="pct"/>
            <w:vAlign w:val="center"/>
          </w:tcPr>
          <w:p w:rsidR="001B7977" w:rsidRPr="001B7977" w:rsidRDefault="001B7977" w:rsidP="00BB3C18">
            <w:pPr>
              <w:jc w:val="center"/>
            </w:pPr>
            <w:r w:rsidRPr="001B7977">
              <w:t>0</w:t>
            </w:r>
          </w:p>
        </w:tc>
      </w:tr>
    </w:tbl>
    <w:p w:rsidR="00332A66" w:rsidRPr="004E0CC2" w:rsidRDefault="00332A66" w:rsidP="00332A66">
      <w:pPr>
        <w:pStyle w:val="a3"/>
        <w:spacing w:beforeLines="10" w:before="39"/>
        <w:ind w:left="1446" w:hanging="1446"/>
        <w:rPr>
          <w:rFonts w:ascii="華康中黑體" w:eastAsia="華康中黑體" w:hAnsi="Cambria Math" w:cs="Cambria Math"/>
          <w:szCs w:val="22"/>
        </w:rPr>
      </w:pPr>
      <w:r w:rsidRPr="009D3125">
        <w:t>※</w:t>
      </w:r>
      <w:r w:rsidRPr="004E0CC2">
        <w:rPr>
          <w:rFonts w:ascii="華康中黑體" w:eastAsia="華康中黑體" w:hAnsi="Cambria Math" w:cs="Cambria Math"/>
          <w:szCs w:val="22"/>
        </w:rPr>
        <w:t>特殊評分原則</w:t>
      </w:r>
    </w:p>
    <w:p w:rsidR="00BC3802" w:rsidRDefault="00BC3802" w:rsidP="00BC3802">
      <w:pPr>
        <w:pStyle w:val="a3"/>
      </w:pPr>
      <w:r>
        <w:t>1.</w:t>
      </w:r>
      <w:r w:rsidRPr="009D3125">
        <w:t>未能依照題幹敘述</w:t>
      </w:r>
      <w:r>
        <w:rPr>
          <w:rFonts w:hint="eastAsia"/>
        </w:rPr>
        <w:t>標明題目</w:t>
      </w:r>
      <w:r w:rsidRPr="009D3125">
        <w:t>者，酌扣</w:t>
      </w:r>
      <w:r>
        <w:rPr>
          <w:rFonts w:hint="eastAsia"/>
        </w:rPr>
        <w:t>1</w:t>
      </w:r>
      <w:r w:rsidRPr="009D3125">
        <w:rPr>
          <w:rFonts w:hint="eastAsia"/>
        </w:rPr>
        <w:t>分。</w:t>
      </w:r>
    </w:p>
    <w:p w:rsidR="004E0CC2" w:rsidRPr="0035097A" w:rsidRDefault="00BC3802" w:rsidP="00BC3802">
      <w:pPr>
        <w:pStyle w:val="a3"/>
      </w:pPr>
      <w:r>
        <w:rPr>
          <w:rFonts w:hint="eastAsia"/>
        </w:rPr>
        <w:t>2.</w:t>
      </w:r>
      <w:r w:rsidRPr="009D3125">
        <w:rPr>
          <w:rFonts w:hint="eastAsia"/>
        </w:rPr>
        <w:t>視標點符號使用之欠當或錯別字之多寡，斟酌扣分。</w:t>
      </w:r>
      <w:r>
        <w:rPr>
          <w:rFonts w:hint="eastAsia"/>
        </w:rPr>
        <w:t xml:space="preserve"> </w:t>
      </w:r>
    </w:p>
    <w:sectPr w:rsidR="004E0CC2" w:rsidRPr="0035097A" w:rsidSect="00B933BC">
      <w:headerReference w:type="even" r:id="rId10"/>
      <w:headerReference w:type="default" r:id="rId11"/>
      <w:footerReference w:type="even" r:id="rId12"/>
      <w:footerReference w:type="default" r:id="rId13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BDE" w:rsidRDefault="00A15BDE">
      <w:r>
        <w:separator/>
      </w:r>
    </w:p>
  </w:endnote>
  <w:endnote w:type="continuationSeparator" w:id="0">
    <w:p w:rsidR="00A15BDE" w:rsidRDefault="00A1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00000007" w:usb1="00000000" w:usb2="00000000" w:usb3="00000000" w:csb0="00000093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黑體 Std W7">
    <w:panose1 w:val="020B07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6117A6" w:rsidRDefault="006117A6" w:rsidP="006117A6">
    <w:pPr>
      <w:pStyle w:val="a5"/>
      <w:jc w:val="center"/>
      <w:rPr>
        <w:sz w:val="21"/>
        <w:szCs w:val="21"/>
      </w:rPr>
    </w:pPr>
    <w:r>
      <w:rPr>
        <w:rFonts w:ascii="華康中黑體" w:eastAsia="華康中黑體" w:hAnsi="標楷體" w:hint="eastAsia"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3F6D8239" wp14:editId="6729A763">
          <wp:simplePos x="0" y="0"/>
          <wp:positionH relativeFrom="column">
            <wp:posOffset>5165090</wp:posOffset>
          </wp:positionH>
          <wp:positionV relativeFrom="paragraph">
            <wp:posOffset>-179070</wp:posOffset>
          </wp:positionV>
          <wp:extent cx="942975" cy="327025"/>
          <wp:effectExtent l="0" t="0" r="9525" b="0"/>
          <wp:wrapNone/>
          <wp:docPr id="1" name="圖片 1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32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  <w:sz w:val="21"/>
        <w:szCs w:val="21"/>
      </w:rPr>
      <w:t>-</w:t>
    </w:r>
    <w:r w:rsidRPr="006117A6">
      <w:rPr>
        <w:sz w:val="21"/>
        <w:szCs w:val="21"/>
      </w:rPr>
      <w:fldChar w:fldCharType="begin"/>
    </w:r>
    <w:r w:rsidRPr="006117A6">
      <w:rPr>
        <w:sz w:val="21"/>
        <w:szCs w:val="21"/>
      </w:rPr>
      <w:instrText>PAGE   \* MERGEFORMAT</w:instrText>
    </w:r>
    <w:r w:rsidRPr="006117A6">
      <w:rPr>
        <w:sz w:val="21"/>
        <w:szCs w:val="21"/>
      </w:rPr>
      <w:fldChar w:fldCharType="separate"/>
    </w:r>
    <w:r w:rsidR="00CA178D" w:rsidRPr="00CA178D">
      <w:rPr>
        <w:noProof/>
        <w:sz w:val="21"/>
        <w:szCs w:val="21"/>
        <w:lang w:val="zh-TW"/>
      </w:rPr>
      <w:t>2</w:t>
    </w:r>
    <w:r w:rsidRPr="006117A6"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6117A6" w:rsidRDefault="006117A6" w:rsidP="006117A6">
    <w:pPr>
      <w:pStyle w:val="a5"/>
      <w:jc w:val="center"/>
      <w:rPr>
        <w:sz w:val="21"/>
        <w:szCs w:val="21"/>
      </w:rPr>
    </w:pPr>
    <w:r>
      <w:rPr>
        <w:rFonts w:hint="eastAsia"/>
        <w:sz w:val="21"/>
        <w:szCs w:val="21"/>
      </w:rPr>
      <w:t>-</w:t>
    </w:r>
    <w:r w:rsidRPr="006117A6">
      <w:rPr>
        <w:sz w:val="21"/>
        <w:szCs w:val="21"/>
      </w:rPr>
      <w:fldChar w:fldCharType="begin"/>
    </w:r>
    <w:r w:rsidRPr="006117A6">
      <w:rPr>
        <w:sz w:val="21"/>
        <w:szCs w:val="21"/>
      </w:rPr>
      <w:instrText>PAGE   \* MERGEFORMAT</w:instrText>
    </w:r>
    <w:r w:rsidRPr="006117A6">
      <w:rPr>
        <w:sz w:val="21"/>
        <w:szCs w:val="21"/>
      </w:rPr>
      <w:fldChar w:fldCharType="separate"/>
    </w:r>
    <w:r w:rsidR="00CA178D" w:rsidRPr="00CA178D">
      <w:rPr>
        <w:noProof/>
        <w:sz w:val="21"/>
        <w:szCs w:val="21"/>
        <w:lang w:val="zh-TW"/>
      </w:rPr>
      <w:t>3</w:t>
    </w:r>
    <w:r w:rsidRPr="006117A6">
      <w:rPr>
        <w:sz w:val="21"/>
        <w:szCs w:val="21"/>
      </w:rPr>
      <w:fldChar w:fldCharType="end"/>
    </w:r>
    <w:r w:rsidR="00A15BDE">
      <w:rPr>
        <w:rFonts w:ascii="華康中黑體" w:eastAsia="華康中黑體" w:hAnsi="標楷體" w:hint="eastAsia"/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 wp14:anchorId="36820DF5" wp14:editId="365E4F8A">
          <wp:simplePos x="0" y="0"/>
          <wp:positionH relativeFrom="column">
            <wp:posOffset>-4098</wp:posOffset>
          </wp:positionH>
          <wp:positionV relativeFrom="paragraph">
            <wp:posOffset>-179393</wp:posOffset>
          </wp:positionV>
          <wp:extent cx="943200" cy="327600"/>
          <wp:effectExtent l="0" t="0" r="0" b="0"/>
          <wp:wrapNone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200" cy="32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  <w:sz w:val="21"/>
        <w:szCs w:val="21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BDE" w:rsidRDefault="00A15BDE">
      <w:r>
        <w:separator/>
      </w:r>
    </w:p>
  </w:footnote>
  <w:footnote w:type="continuationSeparator" w:id="0">
    <w:p w:rsidR="00A15BDE" w:rsidRDefault="00A15B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06E86" w:rsidRDefault="00A15BDE" w:rsidP="00506E86">
    <w:pPr>
      <w:pStyle w:val="a7"/>
      <w:rPr>
        <w:rFonts w:eastAsia="華康楷書體W3"/>
        <w:sz w:val="21"/>
        <w:szCs w:val="21"/>
      </w:rPr>
    </w:pPr>
  </w:p>
  <w:p w:rsidR="00A15BDE" w:rsidRPr="002F08CE" w:rsidRDefault="00A15BDE" w:rsidP="002F08CE">
    <w:pPr>
      <w:pStyle w:val="a5"/>
      <w:rPr>
        <w:rFonts w:eastAsia="華康楷書體W3"/>
        <w:sz w:val="21"/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E0DFC" w:rsidRDefault="00A15BDE" w:rsidP="005E0DFC">
    <w:pPr>
      <w:pStyle w:val="a5"/>
      <w:spacing w:afterLines="25" w:after="60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39937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77FD"/>
    <w:rsid w:val="000411D1"/>
    <w:rsid w:val="000415D1"/>
    <w:rsid w:val="00051F80"/>
    <w:rsid w:val="000628C4"/>
    <w:rsid w:val="00072D07"/>
    <w:rsid w:val="000842B8"/>
    <w:rsid w:val="00095F2B"/>
    <w:rsid w:val="000A099A"/>
    <w:rsid w:val="000C0BC9"/>
    <w:rsid w:val="000C342A"/>
    <w:rsid w:val="000D7B39"/>
    <w:rsid w:val="000F4BDE"/>
    <w:rsid w:val="000F580B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911CF"/>
    <w:rsid w:val="001A781C"/>
    <w:rsid w:val="001B0461"/>
    <w:rsid w:val="001B7977"/>
    <w:rsid w:val="001C37CC"/>
    <w:rsid w:val="001C6664"/>
    <w:rsid w:val="001D153C"/>
    <w:rsid w:val="001E0CB2"/>
    <w:rsid w:val="001E477D"/>
    <w:rsid w:val="001E5119"/>
    <w:rsid w:val="001E7749"/>
    <w:rsid w:val="00200913"/>
    <w:rsid w:val="00200D44"/>
    <w:rsid w:val="0020278C"/>
    <w:rsid w:val="00202832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3DC"/>
    <w:rsid w:val="002434FA"/>
    <w:rsid w:val="0024448C"/>
    <w:rsid w:val="00264892"/>
    <w:rsid w:val="00266606"/>
    <w:rsid w:val="002668B8"/>
    <w:rsid w:val="00267F2C"/>
    <w:rsid w:val="00270A7A"/>
    <w:rsid w:val="002919F3"/>
    <w:rsid w:val="002A0AA3"/>
    <w:rsid w:val="002A5DB6"/>
    <w:rsid w:val="002B3994"/>
    <w:rsid w:val="002B6FD5"/>
    <w:rsid w:val="002C0965"/>
    <w:rsid w:val="002C7E1C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6A15"/>
    <w:rsid w:val="00332A66"/>
    <w:rsid w:val="00347D33"/>
    <w:rsid w:val="0035097A"/>
    <w:rsid w:val="00354B2C"/>
    <w:rsid w:val="003645B6"/>
    <w:rsid w:val="00366013"/>
    <w:rsid w:val="00373103"/>
    <w:rsid w:val="003832D5"/>
    <w:rsid w:val="0039187D"/>
    <w:rsid w:val="0039213A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415A"/>
    <w:rsid w:val="003F580B"/>
    <w:rsid w:val="003F6D99"/>
    <w:rsid w:val="0040088F"/>
    <w:rsid w:val="00407DF2"/>
    <w:rsid w:val="00411FFE"/>
    <w:rsid w:val="00436B43"/>
    <w:rsid w:val="0044191A"/>
    <w:rsid w:val="004544C9"/>
    <w:rsid w:val="004561C2"/>
    <w:rsid w:val="00462B05"/>
    <w:rsid w:val="0046645E"/>
    <w:rsid w:val="00486B38"/>
    <w:rsid w:val="00493355"/>
    <w:rsid w:val="004938A6"/>
    <w:rsid w:val="00497B6B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0CC2"/>
    <w:rsid w:val="004E474B"/>
    <w:rsid w:val="004F789F"/>
    <w:rsid w:val="00506E86"/>
    <w:rsid w:val="005108F9"/>
    <w:rsid w:val="005245F6"/>
    <w:rsid w:val="00525078"/>
    <w:rsid w:val="0052545E"/>
    <w:rsid w:val="005462F4"/>
    <w:rsid w:val="00546FD0"/>
    <w:rsid w:val="00556918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C3042"/>
    <w:rsid w:val="005D2A5F"/>
    <w:rsid w:val="005E0DFC"/>
    <w:rsid w:val="005E3CF2"/>
    <w:rsid w:val="005E42BC"/>
    <w:rsid w:val="00606047"/>
    <w:rsid w:val="006060FA"/>
    <w:rsid w:val="006065AE"/>
    <w:rsid w:val="006117A6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505C"/>
    <w:rsid w:val="006B7F55"/>
    <w:rsid w:val="006C102F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8DD"/>
    <w:rsid w:val="007C1712"/>
    <w:rsid w:val="007C61F0"/>
    <w:rsid w:val="007C797C"/>
    <w:rsid w:val="007D4BD7"/>
    <w:rsid w:val="007D5B16"/>
    <w:rsid w:val="007D6125"/>
    <w:rsid w:val="007D798D"/>
    <w:rsid w:val="007D79DF"/>
    <w:rsid w:val="007E0D84"/>
    <w:rsid w:val="007E5CBC"/>
    <w:rsid w:val="008001E5"/>
    <w:rsid w:val="0081063A"/>
    <w:rsid w:val="00812B81"/>
    <w:rsid w:val="008226DE"/>
    <w:rsid w:val="00830975"/>
    <w:rsid w:val="00832B40"/>
    <w:rsid w:val="0083342F"/>
    <w:rsid w:val="00835ABB"/>
    <w:rsid w:val="00865F2A"/>
    <w:rsid w:val="008709F3"/>
    <w:rsid w:val="00870C95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6CA2"/>
    <w:rsid w:val="009029F4"/>
    <w:rsid w:val="009146F3"/>
    <w:rsid w:val="00916B34"/>
    <w:rsid w:val="00926AF9"/>
    <w:rsid w:val="00932CB5"/>
    <w:rsid w:val="00934203"/>
    <w:rsid w:val="0093788C"/>
    <w:rsid w:val="00937D4D"/>
    <w:rsid w:val="00940027"/>
    <w:rsid w:val="00942535"/>
    <w:rsid w:val="00951C54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15BDE"/>
    <w:rsid w:val="00A16108"/>
    <w:rsid w:val="00A30734"/>
    <w:rsid w:val="00A33512"/>
    <w:rsid w:val="00A50227"/>
    <w:rsid w:val="00A52E53"/>
    <w:rsid w:val="00A54309"/>
    <w:rsid w:val="00A611F9"/>
    <w:rsid w:val="00A72557"/>
    <w:rsid w:val="00A87460"/>
    <w:rsid w:val="00A91181"/>
    <w:rsid w:val="00AA3DEB"/>
    <w:rsid w:val="00AA5AAC"/>
    <w:rsid w:val="00AA79BF"/>
    <w:rsid w:val="00AA7DB0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10919"/>
    <w:rsid w:val="00B2029A"/>
    <w:rsid w:val="00B21BF7"/>
    <w:rsid w:val="00B25785"/>
    <w:rsid w:val="00B26064"/>
    <w:rsid w:val="00B27F46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C07EE"/>
    <w:rsid w:val="00BC19AD"/>
    <w:rsid w:val="00BC1D46"/>
    <w:rsid w:val="00BC21B2"/>
    <w:rsid w:val="00BC3802"/>
    <w:rsid w:val="00BC5A30"/>
    <w:rsid w:val="00BD4175"/>
    <w:rsid w:val="00BF6362"/>
    <w:rsid w:val="00C051C2"/>
    <w:rsid w:val="00C12866"/>
    <w:rsid w:val="00C34B70"/>
    <w:rsid w:val="00C5400D"/>
    <w:rsid w:val="00C54A8A"/>
    <w:rsid w:val="00C648F4"/>
    <w:rsid w:val="00C7428B"/>
    <w:rsid w:val="00C87D96"/>
    <w:rsid w:val="00C904DA"/>
    <w:rsid w:val="00C943FA"/>
    <w:rsid w:val="00CA178D"/>
    <w:rsid w:val="00CA2085"/>
    <w:rsid w:val="00CB5688"/>
    <w:rsid w:val="00CB6291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30F10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5115"/>
    <w:rsid w:val="00E06033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85C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856DD"/>
    <w:rsid w:val="00E91B24"/>
    <w:rsid w:val="00E94464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5DF2"/>
    <w:rsid w:val="00F02B0A"/>
    <w:rsid w:val="00F149A3"/>
    <w:rsid w:val="00F264B3"/>
    <w:rsid w:val="00F30412"/>
    <w:rsid w:val="00F34EB7"/>
    <w:rsid w:val="00F3592F"/>
    <w:rsid w:val="00F378E4"/>
    <w:rsid w:val="00F41D1E"/>
    <w:rsid w:val="00F41D8F"/>
    <w:rsid w:val="00F44E22"/>
    <w:rsid w:val="00F501AA"/>
    <w:rsid w:val="00F6011E"/>
    <w:rsid w:val="00F657D9"/>
    <w:rsid w:val="00F659BF"/>
    <w:rsid w:val="00F70D8A"/>
    <w:rsid w:val="00F71A1E"/>
    <w:rsid w:val="00F73250"/>
    <w:rsid w:val="00F737DD"/>
    <w:rsid w:val="00F738CB"/>
    <w:rsid w:val="00F7671F"/>
    <w:rsid w:val="00F77F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332A66"/>
    <w:pPr>
      <w:tabs>
        <w:tab w:val="left" w:pos="1567"/>
      </w:tabs>
    </w:pPr>
  </w:style>
  <w:style w:type="character" w:customStyle="1" w:styleId="a4">
    <w:name w:val="解析 字元"/>
    <w:link w:val="a3"/>
    <w:rsid w:val="00332A66"/>
    <w:rPr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4E0CC2"/>
    <w:pPr>
      <w:spacing w:before="120" w:line="400" w:lineRule="atLeast"/>
      <w:ind w:left="1212" w:hanging="220"/>
    </w:pPr>
    <w:rPr>
      <w:rFonts w:eastAsia="標楷體" w:hAnsi="標楷體" w:cs="新細明體"/>
      <w:sz w:val="30"/>
      <w:szCs w:val="20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  <w:style w:type="paragraph" w:customStyle="1" w:styleId="aff1">
    <w:name w:val="●解析"/>
    <w:basedOn w:val="a"/>
    <w:link w:val="aff2"/>
    <w:rsid w:val="00BC3802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ff2">
    <w:name w:val="●解析 字元"/>
    <w:link w:val="aff1"/>
    <w:rsid w:val="00BC3802"/>
    <w:rPr>
      <w:color w:val="FF0000"/>
      <w:kern w:val="2"/>
      <w:sz w:val="22"/>
      <w:szCs w:val="24"/>
    </w:rPr>
  </w:style>
  <w:style w:type="character" w:customStyle="1" w:styleId="aff3">
    <w:name w:val="●中黑體"/>
    <w:basedOn w:val="a0"/>
    <w:uiPriority w:val="1"/>
    <w:qFormat/>
    <w:rsid w:val="00BC3802"/>
    <w:rPr>
      <w:rFonts w:ascii="華康中黑體" w:eastAsia="華康中黑體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332A66"/>
    <w:pPr>
      <w:tabs>
        <w:tab w:val="left" w:pos="1567"/>
      </w:tabs>
    </w:pPr>
  </w:style>
  <w:style w:type="character" w:customStyle="1" w:styleId="a4">
    <w:name w:val="解析 字元"/>
    <w:link w:val="a3"/>
    <w:rsid w:val="00332A66"/>
    <w:rPr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4E0CC2"/>
    <w:pPr>
      <w:spacing w:before="120" w:line="400" w:lineRule="atLeast"/>
      <w:ind w:left="1212" w:hanging="220"/>
    </w:pPr>
    <w:rPr>
      <w:rFonts w:eastAsia="標楷體" w:hAnsi="標楷體" w:cs="新細明體"/>
      <w:sz w:val="30"/>
      <w:szCs w:val="20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  <w:style w:type="paragraph" w:customStyle="1" w:styleId="aff1">
    <w:name w:val="●解析"/>
    <w:basedOn w:val="a"/>
    <w:link w:val="aff2"/>
    <w:rsid w:val="00BC3802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ff2">
    <w:name w:val="●解析 字元"/>
    <w:link w:val="aff1"/>
    <w:rsid w:val="00BC3802"/>
    <w:rPr>
      <w:color w:val="FF0000"/>
      <w:kern w:val="2"/>
      <w:sz w:val="22"/>
      <w:szCs w:val="24"/>
    </w:rPr>
  </w:style>
  <w:style w:type="character" w:customStyle="1" w:styleId="aff3">
    <w:name w:val="●中黑體"/>
    <w:basedOn w:val="a0"/>
    <w:uiPriority w:val="1"/>
    <w:qFormat/>
    <w:rsid w:val="00BC3802"/>
    <w:rPr>
      <w:rFonts w:ascii="華康中黑體" w:eastAsia="華康中黑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C54306-24EB-4E4F-B040-2931A2E2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2518</Words>
  <Characters>226</Characters>
  <Application>Microsoft Office Word</Application>
  <DocSecurity>0</DocSecurity>
  <Lines>1</Lines>
  <Paragraphs>5</Paragraphs>
  <ScaleCrop>false</ScaleCrop>
  <Company>CMT</Company>
  <LinksUpToDate>false</LinksUpToDate>
  <CharactersWithSpaces>2739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20</cp:revision>
  <cp:lastPrinted>2016-02-15T06:49:00Z</cp:lastPrinted>
  <dcterms:created xsi:type="dcterms:W3CDTF">2022-08-08T04:15:00Z</dcterms:created>
  <dcterms:modified xsi:type="dcterms:W3CDTF">2025-09-11T06:42:00Z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