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短歌行》与《归园田居》对比阅读——汉魏时期生命价值的思考与诗意表达_王华蓓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《短歌行》与《归园田居》对比阅读——汉魏时期生命价值的思考与诗意表达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