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《短歌行》与《归园田居》对比阅读——汉魏时期生命价值的思考与诗意表达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