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二单元_《心有一团火，温暖众人心》《“探界者”钟扬》——中国当代劳动者的风采（二）_倪莉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二单元_《心有一团火，温暖众人心》《“探界者”钟扬》——中国当代劳动者的风采（二）_倪莉_p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二单元_《心有一团火，温暖众人心》《“探界者”钟扬》——中国当代劳动者的风采（二）_倪莉_p0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二单元_《心有一团火，温暖众人心》《“探界者”钟扬》——中国当代劳动者的风采（二）_倪莉_p04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二单元_《心有一团火，温暖众人心》《“探界者”钟扬》——中国当代劳动者的风采（二）_倪莉_p05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二单元_《心有一团火，温暖众人心》《“探界者”钟扬》——中国当代劳动者的风采（二）_倪莉_p06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《心有一团火，温暖众人心》《“探界者”钟扬》——中国当代劳动者的风采（二） ｜ 教学设计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