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3" Type="http://schemas.openxmlformats.org/officeDocument/2006/relationships/custom-properties" Target="docProps/custom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7A8006A1">
      <w:pPr>
        <w:pStyle w:val="000004"/>
        <w:keepNext w:val="1"/>
        <w:keepLines w:val="1"/>
        <w:spacing w:before="0" w:beforeAutospacing="1" w:after="240" w:afterAutospacing="1" w:line="312"/>
        <w:jc w:val="center"/>
        <w:outlineLvl w:val="0"/>
        <w:rPr>
          <w:color w:val="000000"/>
          <w:kern w:val="44"/>
          <w:sz w:val="44"/>
          <w:szCs w:val="44"/>
        </w:rPr>
      </w:pPr>
      <w:r>
        <w:rPr>
          <w:rFonts w:hint="eastAsia" w:ascii="SimHei" w:hAnsi="SimHei" w:eastAsia="SimHei" w:cs="SimHei"/>
          <w:b w:val="1"/>
          <w:color w:val="000000"/>
          <w:sz w:val="44"/>
        </w:rPr>
        <w:t>《声声慢（寻寻觅觅）》教学设计与检测量规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999999" w:sz="18"/>
              <w:bottom w:val="none" w:sz="8"/>
              <w:right w:val="none" w:sz="8"/>
            </w:tcBorders>
            <w:shd w:val="clear" w:fill="f5f5f5"/>
            <w:vAlign w:val="center"/>
          </w:tcPr>
          <w:p w14:paraId="5664A0A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2"/>
              </w:rPr>
              <w:t>统编版必修上册 · 第三单元 · 单篇精读（讲读） · 1 课时 · 普通校高一　本文件即</w:t>
            </w:r>
            <w:r>
              <w:rPr>
                <w:rFonts w:hint="eastAsia" w:ascii="SimSun" w:hAnsi="SimSun" w:eastAsia="SimSun" w:cs="SimSun"/>
                <w:b w:val="1"/>
                <w:color w:val="000000"/>
                <w:sz w:val="22"/>
              </w:rPr>
              <w:t>母本</w:t>
            </w:r>
            <w:r>
              <w:rPr>
                <w:rFonts w:hint="eastAsia" w:ascii="SimSun" w:hAnsi="SimSun" w:eastAsia="SimSun" w:cs="SimSun"/>
                <w:color w:val="000000"/>
                <w:sz w:val="22"/>
              </w:rPr>
              <w:t>，四份 Word 交付物一律从它派生。　三个教学点取自 references/poetry-appreciation-angles.md 的</w:t>
            </w:r>
            <w:r>
              <w:rPr>
                <w:rFonts w:hint="eastAsia" w:ascii="SimSun" w:hAnsi="SimSun" w:eastAsia="SimSun" w:cs="SimSun"/>
                <w:b w:val="1"/>
                <w:color w:val="000000"/>
                <w:sz w:val="22"/>
              </w:rPr>
              <w:t>角度二（分层）、角度四（语序不可移）、角度五（语码）、角度六（声情）、角度八（反面评价）</w:t>
            </w:r>
            <w:r>
              <w:rPr>
                <w:rFonts w:hint="eastAsia" w:ascii="SimSun" w:hAnsi="SimSun" w:eastAsia="SimSun" w:cs="SimSun"/>
                <w:color w:val="000000"/>
                <w:sz w:val="22"/>
              </w:rPr>
              <w:t>。</w:t>
            </w:r>
          </w:p>
        </w:tc>
      </w:tr>
    </w:tbl>
    <w:p w14:paraId="29EDE35B">
      <w:pPr>
        <w:pStyle w:val="000005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课情卡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043933AA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组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7D6563D0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字段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57BADC3C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值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50DCA27D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状态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73B34C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路由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D8030D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交付模式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2DADA74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普通备课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9E481A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0EDC91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课文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9C9C91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题名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2B65C86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《声声慢》（寻寻觅觅）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9DFA60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377DF9A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C677F90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作者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C002EF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李清照（1084—约 1155）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0924DC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已确认；生卒年以课本注释为准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A73E1D8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312525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原文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1001B7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「三杯两盏淡酒，怎敌他、</w:t>
            </w: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晚来</w:t>
            </w:r>
            <w:r>
              <w:rPr>
                <w:rFonts w:hint="eastAsia" w:ascii="SimSun" w:hAnsi="SimSun" w:eastAsia="SimSun" w:cs="SimSun"/>
                <w:color w:val="000000"/>
                <w:sz w:val="21"/>
              </w:rPr>
              <w:t>风急」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C87EA8B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待核验</w:t>
            </w:r>
            <w:r>
              <w:rPr>
                <w:rFonts w:hint="eastAsia" w:ascii="SimSun" w:hAnsi="SimSun" w:eastAsia="SimSun" w:cs="SimSun"/>
                <w:color w:val="000000"/>
                <w:sz w:val="21"/>
              </w:rPr>
              <w:t>：一作「晓来风急」，须核所用印次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62F52F0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F002536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文体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5F919DD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词（婉约）· 双调九十七字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CC9414F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632DC59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F5ABEC3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教材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3E5579F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统编版必修上册，2019 年 6 月第 1 版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5CECD0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已确认（示例设定为教师已提供）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E766984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776396F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年级 / 学期 / 单元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93D9C7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高一 / 上学期 / 第三单元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E24CBC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74B03C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课型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8FB007F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课型.类别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E007CD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单篇精读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712F2A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1C90126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54901B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课型.模式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C75B1F3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讲读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56CB90D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E36F57F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577909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设计尺度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A5FCE10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单课时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337047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8CEFF21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课时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F80564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时长.课时数 / 单课时长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4803574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1 课时 / 45 分钟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DB38DD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55B45DB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学情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2927AAF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学生.学校层次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A6DC2F0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普通校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600F38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已确认（示例设定）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37F4005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62E2B33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班级人数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DDF1A6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45 人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87688BB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已确认（示例设定）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2C90D55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6B915C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学生.已知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2EDE71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初中已读《如梦令》《渔家傲》，知道"李清照写愁"，也知道"叠词"这个术语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DE4DE8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推断（依教材衔接推定）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74F591A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BD7EE7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学生.难点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992829F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被问"十四个字好在哪"，只会答"有节奏""读起来好听""用了叠词"——说不出是哪几个字在起作用、深在哪一层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0F21091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推断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981CA0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教师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C496100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教师.*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564E989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未提供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A1E7613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未提供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E960EAF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教学语境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EDCF65B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教学情境.用途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7B67C51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常规课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C81C7F6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9E53FC5">
            <w:pPr>
              <w:jc w:val="left"/>
              <w:rPr>
                <w:color w:val="000000"/>
              </w:rPr>
            </w:pP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CB20F7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高考导向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7CAAF3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一般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CBC54E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5921E5B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约束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5A4F5E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约束.作业时长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5DC521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20 分钟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CF60899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</w:tbl>
    <w:p w14:paraId="1CECD309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待核对事项</w:t>
      </w:r>
    </w:p>
    <w:p w14:paraId="77E5394A">
      <w:pPr>
        <w:numPr>
          <w:ilvl w:val="0"/>
          <w:numId w:val="1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「晚来风急」／「晓来风急」的异文——以学生实际用书印次为准；本设计按「晚来」写。</w:t>
      </w:r>
    </w:p>
    <w:p w14:paraId="48CAFF1E">
      <w:pPr>
        <w:numPr>
          <w:ilvl w:val="0"/>
          <w:numId w:val="1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李清照生卒年——以课本注释为准，本设计不展开。</w:t>
      </w:r>
    </w:p>
    <w:p w14:paraId="0B24B7B9">
      <w:pPr>
        <w:numPr>
          <w:ilvl w:val="0"/>
          <w:numId w:val="1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教师画像 未提供，</w:t>
      </w:r>
      <w:r>
        <w:rPr>
          <w:rFonts w:hint="eastAsia" w:ascii="SimSun" w:hAnsi="SimSun" w:eastAsia="SimSun" w:cs="SimSun"/>
          <w:b w:val="1"/>
          <w:color w:val="000000"/>
          <w:sz w:val="24"/>
        </w:rPr>
        <w:t>本次未做教师适配</w:t>
      </w:r>
      <w:r>
        <w:rPr>
          <w:rFonts w:hint="eastAsia" w:ascii="SimSun" w:hAnsi="SimSun" w:eastAsia="SimSun" w:cs="SimSun"/>
          <w:color w:val="000000"/>
          <w:sz w:val="24"/>
        </w:rPr>
        <w:t>。</w:t>
      </w:r>
    </w:p>
    <w:p w14:paraId="226E3F13">
      <w:pPr>
        <w:pStyle w:val="000005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一、依据</w:t>
      </w:r>
    </w:p>
    <w:p w14:paraId="2396955B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所属学习任务群</w:t>
      </w:r>
      <w:r>
        <w:rPr>
          <w:rFonts w:hint="eastAsia" w:ascii="SimSun" w:hAnsi="SimSun" w:eastAsia="SimSun" w:cs="SimSun"/>
          <w:color w:val="000000"/>
          <w:sz w:val="24"/>
        </w:rPr>
        <w:t>：文学阅读与写作。</w:t>
      </w:r>
    </w:p>
    <w:p w14:paraId="14007E79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课标要求（要点）</w:t>
      </w:r>
      <w:r>
        <w:rPr>
          <w:rFonts w:hint="eastAsia" w:ascii="SimSun" w:hAnsi="SimSun" w:eastAsia="SimSun" w:cs="SimSun"/>
          <w:color w:val="000000"/>
          <w:sz w:val="24"/>
        </w:rPr>
        <w:t>：引导学生阅读古今中外诗歌、散文、小说、剧本等不同体裁的优秀文学作品，使学生在感受形象、品味语言、体验情感的过程中提升文学欣赏能力，并尝试文学写作。注意这句话的次序——</w:t>
      </w:r>
      <w:r>
        <w:rPr>
          <w:rFonts w:hint="eastAsia" w:ascii="SimSun" w:hAnsi="SimSun" w:eastAsia="SimSun" w:cs="SimSun"/>
          <w:b w:val="1"/>
          <w:color w:val="000000"/>
          <w:sz w:val="24"/>
        </w:rPr>
        <w:t>感受形象、品味语言在前，提升欣赏能力在后</w:t>
      </w:r>
      <w:r>
        <w:rPr>
          <w:rFonts w:hint="eastAsia" w:ascii="SimSun" w:hAnsi="SimSun" w:eastAsia="SimSun" w:cs="SimSun"/>
          <w:color w:val="000000"/>
          <w:sz w:val="24"/>
        </w:rPr>
        <w:t>。</w:t>
      </w:r>
    </w:p>
    <w:p w14:paraId="36DD2ACA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学业质量水平</w:t>
      </w:r>
      <w:r>
        <w:rPr>
          <w:rFonts w:hint="eastAsia" w:ascii="SimSun" w:hAnsi="SimSun" w:eastAsia="SimSun" w:cs="SimSun"/>
          <w:color w:val="000000"/>
          <w:sz w:val="24"/>
        </w:rPr>
        <w:t>：本课对标</w:t>
      </w:r>
      <w:r>
        <w:rPr>
          <w:rFonts w:hint="eastAsia" w:ascii="SimSun" w:hAnsi="SimSun" w:eastAsia="SimSun" w:cs="SimSun"/>
          <w:b w:val="1"/>
          <w:color w:val="000000"/>
          <w:sz w:val="24"/>
        </w:rPr>
        <w:t>水平二</w:t>
      </w:r>
      <w:r>
        <w:rPr>
          <w:rFonts w:hint="eastAsia" w:ascii="SimSun" w:hAnsi="SimSun" w:eastAsia="SimSun" w:cs="SimSun"/>
          <w:color w:val="000000"/>
          <w:sz w:val="24"/>
        </w:rPr>
        <w:t>——依据普通高中语文课程标准三级制，水平一为毕业要求，</w:t>
      </w:r>
      <w:r>
        <w:rPr>
          <w:rFonts w:hint="eastAsia" w:ascii="SimSun" w:hAnsi="SimSun" w:eastAsia="SimSun" w:cs="SimSun"/>
          <w:b w:val="1"/>
          <w:color w:val="000000"/>
          <w:sz w:val="24"/>
        </w:rPr>
        <w:t>水平二为普通高校招生考试命题依据</w:t>
      </w:r>
      <w:r>
        <w:rPr>
          <w:rFonts w:hint="eastAsia" w:ascii="SimSun" w:hAnsi="SimSun" w:eastAsia="SimSun" w:cs="SimSun"/>
          <w:color w:val="000000"/>
          <w:sz w:val="24"/>
        </w:rPr>
        <w:t>。高一必修课的目标线是水平二。</w:t>
      </w:r>
    </w:p>
    <w:p w14:paraId="3116E94C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鉴赏角度的选用</w:t>
      </w:r>
      <w:r>
        <w:rPr>
          <w:rFonts w:hint="eastAsia" w:ascii="SimSun" w:hAnsi="SimSun" w:eastAsia="SimSun" w:cs="SimSun"/>
          <w:color w:val="000000"/>
          <w:sz w:val="24"/>
        </w:rPr>
        <w:t>：本课为古诗词，按第 2 步的加载规则另取 poetry-appreciation-angles.md。三个教学点取自其中五条：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49FD705D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教学点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029215C4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取用角度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7BC985B5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来源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0F3A8E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一、叠字的层次与次序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F955B86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角度二（分层）＋ 角度四（语序不可移）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2CE892D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傅庚生《中国文学欣赏举隅》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BFF99EB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二、意象在传统里是什么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BF8C04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角度五（语码）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280675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叶嘉莹《唐宋词十七讲》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94B9F20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三、末句的收束与争议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5ED711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角度六（声情）＋ 角度八（反面评价）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900F919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叶嘉莹讲录所引陈廷焯、许昂霄</w:t>
            </w:r>
          </w:p>
        </w:tc>
      </w:tr>
    </w:tbl>
    <w:p w14:paraId="27FDF819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三条不取的</w:t>
      </w:r>
      <w:r>
        <w:rPr>
          <w:rFonts w:hint="eastAsia" w:ascii="SimSun" w:hAnsi="SimSun" w:eastAsia="SimSun" w:cs="SimSun"/>
          <w:color w:val="000000"/>
          <w:sz w:val="24"/>
        </w:rPr>
        <w:t>：兴发感动（体验，非检查项，只作开课的"先感后析"）、弱德之美（价值判断，进说课稿的反思）、词体三阶段（教师坐标，不对学生讲术语）。</w:t>
      </w:r>
    </w:p>
    <w:p w14:paraId="2D1672E5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文本定位</w:t>
      </w:r>
      <w:r>
        <w:rPr>
          <w:rFonts w:hint="eastAsia" w:ascii="SimSun" w:hAnsi="SimSun" w:eastAsia="SimSun" w:cs="SimSun"/>
          <w:color w:val="000000"/>
          <w:sz w:val="24"/>
        </w:rPr>
        <w:t>：本单元人文主题为"生命的诗意"，选入汉魏至宋的诗词八首，从《短歌行》的慷慨到《声声慢》的低回。本词在单元末尾，是</w:t>
      </w:r>
      <w:r>
        <w:rPr>
          <w:rFonts w:hint="eastAsia" w:ascii="SimSun" w:hAnsi="SimSun" w:eastAsia="SimSun" w:cs="SimSun"/>
          <w:b w:val="1"/>
          <w:color w:val="000000"/>
          <w:sz w:val="24"/>
        </w:rPr>
        <w:t>唯一一首完全以私人经验入词的作品</w:t>
      </w:r>
      <w:r>
        <w:rPr>
          <w:rFonts w:hint="eastAsia" w:ascii="SimSun" w:hAnsi="SimSun" w:eastAsia="SimSun" w:cs="SimSun"/>
          <w:color w:val="000000"/>
          <w:sz w:val="24"/>
        </w:rPr>
        <w:t>，与《念奴娇·赤壁怀古》的"以史观己"构成对照。</w:t>
      </w:r>
    </w:p>
    <w:p w14:paraId="019E3271">
      <w:pPr>
        <w:pStyle w:val="000005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二、教学定位</w:t>
      </w:r>
    </w:p>
    <w:p w14:paraId="6200BC86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在单元中的位置</w:t>
      </w:r>
      <w:r>
        <w:rPr>
          <w:rFonts w:hint="eastAsia" w:ascii="SimSun" w:hAnsi="SimSun" w:eastAsia="SimSun" w:cs="SimSun"/>
          <w:color w:val="000000"/>
          <w:sz w:val="24"/>
        </w:rPr>
        <w:t>：第三单元第八首，紧接《永遇乐·京口北固亭怀古》。两首同写"今昔之变"，一在国事，一在身世。</w:t>
      </w:r>
    </w:p>
    <w:p w14:paraId="6573F811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本课产出与后续用法</w:t>
      </w:r>
      <w:r>
        <w:rPr>
          <w:rFonts w:hint="eastAsia" w:ascii="SimSun" w:hAnsi="SimSun" w:eastAsia="SimSun" w:cs="SimSun"/>
          <w:color w:val="000000"/>
          <w:sz w:val="24"/>
        </w:rPr>
        <w:t>：一份《声声慢》朗读导赏稿（三处处理与理由）。这份稿子进入单元"古典诗词诵读"展示环节，下一课的《单元学习任务》可直接使用。</w:t>
      </w:r>
    </w:p>
    <w:p w14:paraId="16DC17CE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本课不解决的问题</w:t>
      </w:r>
      <w:r>
        <w:rPr>
          <w:rFonts w:hint="eastAsia" w:ascii="SimSun" w:hAnsi="SimSun" w:eastAsia="SimSun" w:cs="SimSun"/>
          <w:color w:val="000000"/>
          <w:sz w:val="24"/>
        </w:rPr>
        <w:t>：李清照前后期词风的完整比较——只在本课末句处点到，不展开，留待选修。</w:t>
      </w:r>
    </w:p>
    <w:p w14:paraId="62A43FBD">
      <w:pPr>
        <w:pStyle w:val="000005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三、教学目标</w:t>
      </w:r>
    </w:p>
    <w:p w14:paraId="14AD3B06">
      <w:pPr>
        <w:numPr>
          <w:ilvl w:val="0"/>
          <w:numId w:val="2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语言建构与运用</w:t>
      </w:r>
      <w:r>
        <w:rPr>
          <w:rFonts w:hint="eastAsia" w:ascii="SimSun" w:hAnsi="SimSun" w:eastAsia="SimSun" w:cs="SimSun"/>
          <w:color w:val="000000"/>
          <w:sz w:val="24"/>
        </w:rPr>
        <w:t>｜能为十四叠字排出</w:t>
      </w:r>
      <w:r>
        <w:rPr>
          <w:rFonts w:hint="eastAsia" w:ascii="SimSun" w:hAnsi="SimSun" w:eastAsia="SimSun" w:cs="SimSun"/>
          <w:b w:val="1"/>
          <w:color w:val="000000"/>
          <w:sz w:val="24"/>
        </w:rPr>
        <w:t>两级以上的层次推进</w:t>
      </w:r>
      <w:r>
        <w:rPr>
          <w:rFonts w:hint="eastAsia" w:ascii="SimSun" w:hAnsi="SimSun" w:eastAsia="SimSun" w:cs="SimSun"/>
          <w:color w:val="000000"/>
          <w:sz w:val="24"/>
        </w:rPr>
        <w:t>，并指出为什么"冷冷"不能挪到"清清"之下。</w:t>
      </w:r>
    </w:p>
    <w:p w14:paraId="64F671DD">
      <w:pPr>
        <w:numPr>
          <w:ilvl w:val="0"/>
          <w:numId w:val="2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文化传承与理解</w:t>
      </w:r>
      <w:r>
        <w:rPr>
          <w:rFonts w:hint="eastAsia" w:ascii="SimSun" w:hAnsi="SimSun" w:eastAsia="SimSun" w:cs="SimSun"/>
          <w:color w:val="000000"/>
          <w:sz w:val="24"/>
        </w:rPr>
        <w:t>｜能为"雁"或"梧桐"举出</w:t>
      </w:r>
      <w:r>
        <w:rPr>
          <w:rFonts w:hint="eastAsia" w:ascii="SimSun" w:hAnsi="SimSun" w:eastAsia="SimSun" w:cs="SimSun"/>
          <w:b w:val="1"/>
          <w:color w:val="000000"/>
          <w:sz w:val="24"/>
        </w:rPr>
        <w:t>它在传统里的一处出处</w:t>
      </w:r>
      <w:r>
        <w:rPr>
          <w:rFonts w:hint="eastAsia" w:ascii="SimSun" w:hAnsi="SimSun" w:eastAsia="SimSun" w:cs="SimSun"/>
          <w:color w:val="000000"/>
          <w:sz w:val="24"/>
        </w:rPr>
        <w:t>，并说明这一首里它有何不同。</w:t>
      </w:r>
    </w:p>
    <w:p w14:paraId="2D39F49A">
      <w:pPr>
        <w:numPr>
          <w:ilvl w:val="0"/>
          <w:numId w:val="2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思维发展与提升</w:t>
      </w:r>
      <w:r>
        <w:rPr>
          <w:rFonts w:hint="eastAsia" w:ascii="SimSun" w:hAnsi="SimSun" w:eastAsia="SimSun" w:cs="SimSun"/>
          <w:color w:val="000000"/>
          <w:sz w:val="24"/>
        </w:rPr>
        <w:t>｜能复述</w:t>
      </w:r>
      <w:r>
        <w:rPr>
          <w:rFonts w:hint="eastAsia" w:ascii="SimSun" w:hAnsi="SimSun" w:eastAsia="SimSun" w:cs="SimSun"/>
          <w:b w:val="1"/>
          <w:color w:val="000000"/>
          <w:sz w:val="24"/>
        </w:rPr>
        <w:t>一条不同的评价</w:t>
      </w:r>
      <w:r>
        <w:rPr>
          <w:rFonts w:hint="eastAsia" w:ascii="SimSun" w:hAnsi="SimSun" w:eastAsia="SimSun" w:cs="SimSun"/>
          <w:color w:val="000000"/>
          <w:sz w:val="24"/>
        </w:rPr>
        <w:t>（"颇带伧气"／"只是奇笔，并非高调"），并举一处词句表态。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999999" w:sz="18"/>
              <w:bottom w:val="none" w:sz="8"/>
              <w:right w:val="none" w:sz="8"/>
            </w:tcBorders>
            <w:shd w:val="clear" w:fill="f5f5f5"/>
            <w:vAlign w:val="center"/>
          </w:tcPr>
          <w:p w14:paraId="13A52A24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2"/>
              </w:rPr>
              <w:t>三条各落一个不同维度；每条都能在课堂里看见学生做了什么。</w:t>
            </w:r>
            <w:r>
              <w:rPr>
                <w:rFonts w:hint="eastAsia" w:ascii="SimSun" w:hAnsi="SimSun" w:eastAsia="SimSun" w:cs="SimSun"/>
                <w:b w:val="1"/>
                <w:color w:val="000000"/>
                <w:sz w:val="22"/>
              </w:rPr>
              <w:t>不用"体会""感受"作行为动词。</w:t>
            </w:r>
          </w:p>
        </w:tc>
      </w:tr>
    </w:tbl>
    <w:p w14:paraId="67009BAF">
      <w:pPr>
        <w:pStyle w:val="000005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四、教学重难点</w:t>
      </w:r>
    </w:p>
    <w:p w14:paraId="6A91D59E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重点</w:t>
      </w:r>
      <w:r>
        <w:rPr>
          <w:rFonts w:hint="eastAsia" w:ascii="SimSun" w:hAnsi="SimSun" w:eastAsia="SimSun" w:cs="SimSun"/>
          <w:color w:val="000000"/>
          <w:sz w:val="24"/>
        </w:rPr>
        <w:t>：叠字的层次推进；意象作为"语码"在传统里是什么意思。</w:t>
      </w:r>
    </w:p>
    <w:p w14:paraId="121EEFFA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难点</w:t>
      </w:r>
      <w:r>
        <w:rPr>
          <w:rFonts w:hint="eastAsia" w:ascii="SimSun" w:hAnsi="SimSun" w:eastAsia="SimSun" w:cs="SimSun"/>
          <w:color w:val="000000"/>
          <w:sz w:val="24"/>
        </w:rPr>
        <w:t>：对一条反面评价表态时必须举出词句——</w:t>
      </w:r>
      <w:r>
        <w:rPr>
          <w:rFonts w:hint="eastAsia" w:ascii="SimSun" w:hAnsi="SimSun" w:eastAsia="SimSun" w:cs="SimSun"/>
          <w:b w:val="1"/>
          <w:color w:val="000000"/>
          <w:sz w:val="24"/>
        </w:rPr>
        <w:t>表态容易，举证难</w:t>
      </w:r>
      <w:r>
        <w:rPr>
          <w:rFonts w:hint="eastAsia" w:ascii="SimSun" w:hAnsi="SimSun" w:eastAsia="SimSun" w:cs="SimSun"/>
          <w:color w:val="000000"/>
          <w:sz w:val="24"/>
        </w:rPr>
        <w:t>。</w:t>
      </w:r>
    </w:p>
    <w:p w14:paraId="58CA46E0">
      <w:pPr>
        <w:pStyle w:val="000005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五、课时安排表（45 分钟）</w:t>
      </w:r>
    </w:p>
    <w:p w14:paraId="102C0B27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时间项口径</w:t>
      </w:r>
      <w:r>
        <w:rPr>
          <w:rFonts w:hint="eastAsia" w:ascii="SimSun" w:hAnsi="SimSun" w:eastAsia="SimSun" w:cs="SimSun"/>
          <w:color w:val="000000"/>
          <w:sz w:val="24"/>
        </w:rPr>
        <w:t>：六类必计项 ＋ 教师讲授·齐读·机动。该课没有的项记 0，不省略。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2"/>
        <w:gridCol w:w="922"/>
        <w:gridCol w:w="922"/>
        <w:gridCol w:w="922"/>
        <w:gridCol w:w="922"/>
        <w:gridCol w:w="922"/>
        <w:gridCol w:w="922"/>
        <w:gridCol w:w="922"/>
        <w:gridCol w:w="922"/>
      </w:tblGrid>
      <w:tr>
        <w:trPr>
          <w:tblHeader w:val="1"/>
        </w:trPr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09488B65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环节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4600A3F3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独立阅读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7CCE434E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小组讨论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4F364440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汇报×组数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05F6E8DA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教师回应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7D16A950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书写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2A398429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切换组织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58643128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讲授·齐读·机动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5348856E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小计</w:t>
            </w:r>
          </w:p>
        </w:tc>
      </w:tr>
      <w:tr>
        <w:trPr/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E926E8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一、诊断：十四个字好在哪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3331416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5D89F92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E6C17F3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301AFA9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5DDF61C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2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E763F60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1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32E673D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2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5952EEA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5</w:t>
            </w:r>
          </w:p>
        </w:tc>
      </w:tr>
      <w:tr>
        <w:trPr/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107ADC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二、任务一：十四字走了几层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BFF49CB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3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C56DD3D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2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291A2D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2（2 组×1）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77D10E3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2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9C98324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2AC1B68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1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700E817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E242A15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10</w:t>
            </w:r>
          </w:p>
        </w:tc>
      </w:tr>
      <w:tr>
        <w:trPr/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980DA9D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三、任务二：这些词在前人笔下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23AC4F3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3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75A72BA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4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51661A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4（4 组×1）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FBD15FA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1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0D889B2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56C395D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1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F877C4F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6E41ECE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13</w:t>
            </w:r>
          </w:p>
        </w:tc>
      </w:tr>
      <w:tr>
        <w:trPr/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5788876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四、修订与再验证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FA42F57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00177A9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5653FE4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FD9F7A3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2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031AF1D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3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56D176E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1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FD89E3E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03C248D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6</w:t>
            </w:r>
          </w:p>
        </w:tc>
      </w:tr>
      <w:tr>
        <w:trPr/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A5CE233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五、任务三：末句怎么收，有人说它不好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F015199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0AD4D6C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1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6DE5A2B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1（1 组×1）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8769B50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2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D2F0B74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6C87247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1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097ABCB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2（含齐读）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A3F045A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7</w:t>
            </w:r>
          </w:p>
        </w:tc>
      </w:tr>
      <w:tr>
        <w:trPr/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84890F9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六、小结与作业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DE42222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681F4A2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865B969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DCA69B7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0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6B2AC10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1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8130194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1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DC8913B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2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6AC2582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4</w:t>
            </w:r>
          </w:p>
        </w:tc>
      </w:tr>
      <w:tr>
        <w:trPr/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FB39D3F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合计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173008E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6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AD8AE12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7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FA4E4B3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7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100BF78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7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AE577A4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6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FBA2C27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6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11197E5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6</w:t>
            </w:r>
          </w:p>
        </w:tc>
        <w:tc>
          <w:tcPr>
            <w:tcW w:w="922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83667BB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b w:val="1"/>
                <w:color w:val="000000"/>
                <w:sz w:val="21"/>
              </w:rPr>
              <w:t>45</w:t>
            </w:r>
          </w:p>
        </w:tc>
      </w:tr>
    </w:tbl>
    <w:p w14:paraId="0781C2FE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核对</w:t>
      </w:r>
      <w:r>
        <w:rPr>
          <w:rFonts w:hint="eastAsia" w:ascii="SimSun" w:hAnsi="SimSun" w:eastAsia="SimSun" w:cs="SimSun"/>
          <w:color w:val="000000"/>
          <w:sz w:val="24"/>
        </w:rPr>
        <w:t>：Σ = 45，误差 0；汇报已乘组数（2＋4＋1＝7）；切换 6 分钟（六环节各 1）；讲授·齐读·机动 6 分钟，占 13%，未超 1/3。</w:t>
      </w:r>
    </w:p>
    <w:p w14:paraId="165BBE9C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认知负荷</w:t>
      </w:r>
      <w:r>
        <w:rPr>
          <w:rFonts w:hint="eastAsia" w:ascii="SimSun" w:hAnsi="SimSun" w:eastAsia="SimSun" w:cs="SimSun"/>
          <w:color w:val="000000"/>
          <w:sz w:val="24"/>
        </w:rPr>
        <w:t>：阅读与书写合计 12 分钟，讨论与汇报合计 14 分钟，教师讲授 6 分钟——</w:t>
      </w:r>
      <w:r>
        <w:rPr>
          <w:rFonts w:hint="eastAsia" w:ascii="SimSun" w:hAnsi="SimSun" w:eastAsia="SimSun" w:cs="SimSun"/>
          <w:b w:val="1"/>
          <w:color w:val="000000"/>
          <w:sz w:val="24"/>
        </w:rPr>
        <w:t>学生活动合计 26 分钟，占 58%</w:t>
      </w:r>
      <w:r>
        <w:rPr>
          <w:rFonts w:hint="eastAsia" w:ascii="SimSun" w:hAnsi="SimSun" w:eastAsia="SimSun" w:cs="SimSun"/>
          <w:color w:val="000000"/>
          <w:sz w:val="24"/>
        </w:rPr>
        <w:t>。</w:t>
      </w:r>
    </w:p>
    <w:p w14:paraId="5BAAE6EC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为什么单列"修订与再验证"</w:t>
      </w:r>
      <w:r>
        <w:rPr>
          <w:rFonts w:hint="eastAsia" w:ascii="SimSun" w:hAnsi="SimSun" w:eastAsia="SimSun" w:cs="SimSun"/>
          <w:color w:val="000000"/>
          <w:sz w:val="24"/>
        </w:rPr>
        <w:t>：它是本课闭环的落点，不是某个环节的附赠。该环节 6 分钟里，</w:t>
      </w:r>
      <w:r>
        <w:rPr>
          <w:rFonts w:hint="eastAsia" w:ascii="SimSun" w:hAnsi="SimSun" w:eastAsia="SimSun" w:cs="SimSun"/>
          <w:b w:val="1"/>
          <w:color w:val="000000"/>
          <w:sz w:val="24"/>
        </w:rPr>
        <w:t>改答案 3 分钟、"得"字追问 2 分钟、切换 1 分钟</w:t>
      </w:r>
      <w:r>
        <w:rPr>
          <w:rFonts w:hint="eastAsia" w:ascii="SimSun" w:hAnsi="SimSun" w:eastAsia="SimSun" w:cs="SimSun"/>
          <w:color w:val="000000"/>
          <w:sz w:val="24"/>
        </w:rPr>
        <w:t>——追问必须留足 2 分钟，一分钟只问得出"不知道"。</w:t>
      </w:r>
    </w:p>
    <w:p w14:paraId="49EDC768">
      <w:pPr>
        <w:pStyle w:val="000005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六、情境任务链</w:t>
      </w:r>
    </w:p>
    <w:p w14:paraId="7D4A0B1C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大情境</w:t>
      </w:r>
      <w:r>
        <w:rPr>
          <w:rFonts w:hint="eastAsia" w:ascii="SimSun" w:hAnsi="SimSun" w:eastAsia="SimSun" w:cs="SimSun"/>
          <w:color w:val="000000"/>
          <w:sz w:val="24"/>
        </w:rPr>
        <w:t>：学校"词的声音"广播栏目要做一期《声声慢》朗读导赏。导赏稿不能只说"这首词很悲伤"，要说清</w:t>
      </w:r>
      <w:r>
        <w:rPr>
          <w:rFonts w:hint="eastAsia" w:ascii="SimSun" w:hAnsi="SimSun" w:eastAsia="SimSun" w:cs="SimSun"/>
          <w:b w:val="1"/>
          <w:color w:val="000000"/>
          <w:sz w:val="24"/>
        </w:rPr>
        <w:t>哪一句该怎么读、为什么这么读</w:t>
      </w:r>
      <w:r>
        <w:rPr>
          <w:rFonts w:hint="eastAsia" w:ascii="SimSun" w:hAnsi="SimSun" w:eastAsia="SimSun" w:cs="SimSun"/>
          <w:color w:val="000000"/>
          <w:sz w:val="24"/>
        </w:rPr>
        <w:t>。</w:t>
      </w:r>
    </w:p>
    <w:p w14:paraId="1D3D6469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子任务（三个，与三个台阶一一对应）</w:t>
      </w:r>
    </w:p>
    <w:p w14:paraId="5DDCC6A2">
      <w:pPr>
        <w:numPr>
          <w:ilvl w:val="0"/>
          <w:numId w:val="3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排层次</w:t>
      </w:r>
      <w:r>
        <w:rPr>
          <w:rFonts w:hint="eastAsia" w:ascii="SimSun" w:hAnsi="SimSun" w:eastAsia="SimSun" w:cs="SimSun"/>
          <w:color w:val="000000"/>
          <w:sz w:val="24"/>
        </w:rPr>
        <w:t>：给十四叠字排出"由外入内"的次序，并说明为什么这个次序不能改。</w:t>
      </w:r>
    </w:p>
    <w:p w14:paraId="510378E8">
      <w:pPr>
        <w:numPr>
          <w:ilvl w:val="0"/>
          <w:numId w:val="3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找出处</w:t>
      </w:r>
      <w:r>
        <w:rPr>
          <w:rFonts w:hint="eastAsia" w:ascii="SimSun" w:hAnsi="SimSun" w:eastAsia="SimSun" w:cs="SimSun"/>
          <w:color w:val="000000"/>
          <w:sz w:val="24"/>
        </w:rPr>
        <w:t>：给"雁""梧桐"各找一条前人的句子，说李清照这一首里它变在了哪里。</w:t>
      </w:r>
    </w:p>
    <w:p w14:paraId="336FF2B0">
      <w:pPr>
        <w:numPr>
          <w:ilvl w:val="0"/>
          <w:numId w:val="3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定收法＋表态</w:t>
      </w:r>
      <w:r>
        <w:rPr>
          <w:rFonts w:hint="eastAsia" w:ascii="SimSun" w:hAnsi="SimSun" w:eastAsia="SimSun" w:cs="SimSun"/>
          <w:color w:val="000000"/>
          <w:sz w:val="24"/>
        </w:rPr>
        <w:t>：末句怎么收？再回答一句——有人说这首词"伧气"，你怎么看？</w:t>
      </w:r>
    </w:p>
    <w:p w14:paraId="537E03B4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三个子任务合起来就是导赏稿的三段。</w:t>
      </w:r>
    </w:p>
    <w:p w14:paraId="46DCCA82">
      <w:pPr>
        <w:pStyle w:val="000005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七、主问题设计与追问链</w:t>
      </w:r>
    </w:p>
    <w:p w14:paraId="7E11774F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全课只设一个主问题，四个追问全为它服务；方向备注只写问法差异，不是第二套设计。</w:t>
      </w:r>
    </w:p>
    <w:p w14:paraId="201777CA">
      <w:pPr>
        <w:pStyle w:val="00000f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主问题（全课唯一）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999999" w:sz="18"/>
              <w:bottom w:val="none" w:sz="8"/>
              <w:right w:val="none" w:sz="8"/>
            </w:tcBorders>
            <w:shd w:val="clear" w:fill="f5f5f5"/>
            <w:vAlign w:val="center"/>
          </w:tcPr>
          <w:p w14:paraId="144A098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2"/>
              </w:rPr>
              <w:t>全词只写一个"愁"，为什么结尾却说"怎一个愁字了得"？</w:t>
            </w:r>
          </w:p>
        </w:tc>
      </w:tr>
    </w:tbl>
    <w:p w14:paraId="61FA0801">
      <w:pPr>
        <w:pStyle w:val="00000f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追问链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46929D86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序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3D7A7894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追问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345B9A92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指向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B033C98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1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F561B56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这十四个字，是从哪一层走到哪一层的？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6657B4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读懂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D011AC5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2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66EE1B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把"冷冷"挪到"清清"下面，坏掉的是什么？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3F1A010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读懂→评价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AD5F61A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3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8135F90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"雁"只在李清照这里这么用吗？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F4BFFA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评价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7AB9E65">
            <w:pPr>
              <w:jc w:val="left"/>
              <w:rPr>
                <w:color w:val="000000"/>
              </w:rPr>
            </w:pPr>
            <w:r>
              <w:rPr>
                <w:rFonts w:ascii="SimSun" w:hAnsi="SimSun" w:eastAsia="SimSun" w:cs="SimSun"/>
                <w:color w:val="000000"/>
                <w:sz w:val="21"/>
              </w:rPr>
              <w:t>4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15611C1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有人说这首词"伧气"，你同意吗？举一句为证。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86681DB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迁移</w:t>
            </w:r>
          </w:p>
        </w:tc>
      </w:tr>
    </w:tbl>
    <w:p w14:paraId="37A7BC57">
      <w:pPr>
        <w:pStyle w:val="00000f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方向备注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999999" w:sz="18"/>
              <w:bottom w:val="none" w:sz="8"/>
              <w:right w:val="none" w:sz="8"/>
            </w:tcBorders>
            <w:shd w:val="clear" w:fill="f5f5f5"/>
            <w:vAlign w:val="center"/>
          </w:tcPr>
          <w:p w14:paraId="746DA6C6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2"/>
              </w:rPr>
              <w:t>基础型：这十四个字，哪些写外面，哪些写心里？　思辨型：说它"伧气"的人，看到的是什么？　高考型：叠字效果一类题，只答"有音乐美"够不够？</w:t>
            </w:r>
          </w:p>
        </w:tc>
      </w:tr>
    </w:tbl>
    <w:p w14:paraId="25BF344D">
      <w:pPr>
        <w:pStyle w:val="000005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八、板书设计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50CE27AF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板书层级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57EF87ED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B010E3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一 · 由外入内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2F153B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寻寻（不信）→ 觅觅（细察）→ 冷冷（外）→ 清清（内）→ 凄凄（凝于心）→ 惨惨（不堪任）→ 戚戚（肠痛心碎）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67620D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二 · 传统的词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4ED4F5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雁（雁足传书 · 归雁洛阳边）· 梧桐（寂寞梧桐深院 · 梧桐树三更雨）· 黄花（满地堆积）→ 这一首里全都转向「如今」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B0100C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三 · 末句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001043D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怎一个愁字了得：入声收住，声音咽回去；有人说「伧气」，有人说「只是奇笔并非高调」</w:t>
            </w:r>
          </w:p>
        </w:tc>
      </w:tr>
    </w:tbl>
    <w:p w14:paraId="6735F5C1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板书分三次生成，随三个任务的结论出现；层与层之间的箭头最后画，画完再说话。</w:t>
      </w:r>
    </w:p>
    <w:p w14:paraId="06A7A725">
      <w:pPr>
        <w:pStyle w:val="000005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九、分层作业（合计约 20 分钟）</w:t>
      </w:r>
    </w:p>
    <w:p w14:paraId="1B937A6D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基础（必做，8 分钟）</w:t>
      </w:r>
      <w:r>
        <w:rPr>
          <w:rFonts w:hint="eastAsia" w:ascii="SimSun" w:hAnsi="SimSun" w:eastAsia="SimSun" w:cs="SimSun"/>
          <w:color w:val="000000"/>
          <w:sz w:val="24"/>
        </w:rPr>
        <w:t>：给"梧桐更兼细雨，到黄昏、点点滴滴"标出停顿（／）与重音（·），写一句理由。</w:t>
      </w:r>
    </w:p>
    <w:p w14:paraId="0239FDFD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提高（必做，7 分钟）</w:t>
      </w:r>
      <w:r>
        <w:rPr>
          <w:rFonts w:hint="eastAsia" w:ascii="SimSun" w:hAnsi="SimSun" w:eastAsia="SimSun" w:cs="SimSun"/>
          <w:color w:val="000000"/>
          <w:sz w:val="24"/>
        </w:rPr>
        <w:t>：用本课的两个方法之一——</w:t>
      </w:r>
      <w:r>
        <w:rPr>
          <w:rFonts w:hint="eastAsia" w:ascii="SimSun" w:hAnsi="SimSun" w:eastAsia="SimSun" w:cs="SimSun"/>
          <w:b w:val="1"/>
          <w:color w:val="000000"/>
          <w:sz w:val="24"/>
        </w:rPr>
        <w:t>分层</w:t>
      </w:r>
      <w:r>
        <w:rPr>
          <w:rFonts w:hint="eastAsia" w:ascii="SimSun" w:hAnsi="SimSun" w:eastAsia="SimSun" w:cs="SimSun"/>
          <w:color w:val="000000"/>
          <w:sz w:val="24"/>
        </w:rPr>
        <w:t>或</w:t>
      </w:r>
      <w:r>
        <w:rPr>
          <w:rFonts w:hint="eastAsia" w:ascii="SimSun" w:hAnsi="SimSun" w:eastAsia="SimSun" w:cs="SimSun"/>
          <w:b w:val="1"/>
          <w:color w:val="000000"/>
          <w:sz w:val="24"/>
        </w:rPr>
        <w:t>语码</w:t>
      </w:r>
      <w:r>
        <w:rPr>
          <w:rFonts w:hint="eastAsia" w:ascii="SimSun" w:hAnsi="SimSun" w:eastAsia="SimSun" w:cs="SimSun"/>
          <w:color w:val="000000"/>
          <w:sz w:val="24"/>
        </w:rPr>
        <w:t>——分析《醉花阴》"薄雾浓云愁永昼"这一处，写出你的依据。</w:t>
      </w:r>
    </w:p>
    <w:p w14:paraId="62D6CE37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拓展（选做，5 分钟）</w:t>
      </w:r>
      <w:r>
        <w:rPr>
          <w:rFonts w:hint="eastAsia" w:ascii="SimSun" w:hAnsi="SimSun" w:eastAsia="SimSun" w:cs="SimSun"/>
          <w:color w:val="000000"/>
          <w:sz w:val="24"/>
        </w:rPr>
        <w:t>：找一句用叠词写失落的现代歌词，与"寻寻觅觅"比层次，看它有没有"由外入内"这一步。</w:t>
      </w:r>
    </w:p>
    <w:p w14:paraId="4558723F">
      <w:pPr>
        <w:pStyle w:val="000005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十、教学风险点与应对（3 处）</w:t>
      </w:r>
    </w:p>
    <w:p w14:paraId="69F350D3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三处都按"错误形态 → 误读机制 → 可直接照读的追问语"写，缺任何一段即退回重做。</w:t>
      </w:r>
    </w:p>
    <w:p w14:paraId="0091D24A">
      <w:pPr>
        <w:pStyle w:val="00000f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风险 1｜把"好"当成理由</w:t>
      </w:r>
    </w:p>
    <w:p w14:paraId="47D6DE19">
      <w:pPr>
        <w:numPr>
          <w:ilvl w:val="0"/>
          <w:numId w:val="4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学生可能说</w:t>
      </w:r>
      <w:r>
        <w:rPr>
          <w:rFonts w:hint="eastAsia" w:ascii="SimSun" w:hAnsi="SimSun" w:eastAsia="SimSun" w:cs="SimSun"/>
          <w:color w:val="000000"/>
          <w:sz w:val="24"/>
        </w:rPr>
        <w:t>："这十四个字好在有节奏，读起来像大珠小珠落玉盘。"</w:t>
      </w:r>
    </w:p>
    <w:p w14:paraId="27ED90CB">
      <w:pPr>
        <w:numPr>
          <w:ilvl w:val="0"/>
          <w:numId w:val="4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错在哪</w:t>
      </w:r>
      <w:r>
        <w:rPr>
          <w:rFonts w:hint="eastAsia" w:ascii="SimSun" w:hAnsi="SimSun" w:eastAsia="SimSun" w:cs="SimSun"/>
          <w:color w:val="000000"/>
          <w:sz w:val="24"/>
        </w:rPr>
        <w:t>：停在</w:t>
      </w:r>
      <w:r>
        <w:rPr>
          <w:rFonts w:hint="eastAsia" w:ascii="SimSun" w:hAnsi="SimSun" w:eastAsia="SimSun" w:cs="SimSun"/>
          <w:b w:val="1"/>
          <w:color w:val="000000"/>
          <w:sz w:val="24"/>
        </w:rPr>
        <w:t>皮相</w:t>
      </w:r>
      <w:r>
        <w:rPr>
          <w:rFonts w:hint="eastAsia" w:ascii="SimSun" w:hAnsi="SimSun" w:eastAsia="SimSun" w:cs="SimSun"/>
          <w:color w:val="000000"/>
          <w:sz w:val="24"/>
        </w:rPr>
        <w:t>。傅庚生评这句话正是"皮相观耳，未尝搔到痒处"——只赏声音的错落，没问声音为什么这么错落。</w:t>
      </w:r>
    </w:p>
    <w:p w14:paraId="35F390AD">
      <w:pPr>
        <w:numPr>
          <w:ilvl w:val="0"/>
          <w:numId w:val="4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追问语</w:t>
      </w:r>
      <w:r>
        <w:rPr>
          <w:rFonts w:hint="eastAsia" w:ascii="SimSun" w:hAnsi="SimSun" w:eastAsia="SimSun" w:cs="SimSun"/>
          <w:color w:val="000000"/>
          <w:sz w:val="24"/>
        </w:rPr>
        <w:t>："大珠小珠落玉盘，说的是珠子掉在盘子里的声音。珠子可以随便掉，这十四个字能随便排吗？把'冷冷'挪到'清清'下面试试。"</w:t>
      </w:r>
    </w:p>
    <w:p w14:paraId="4CAC9F47">
      <w:pPr>
        <w:pStyle w:val="00000f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风险 2｜把语码讲成标签</w:t>
      </w:r>
    </w:p>
    <w:p w14:paraId="75D6B6E2">
      <w:pPr>
        <w:numPr>
          <w:ilvl w:val="0"/>
          <w:numId w:val="4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学生可能说</w:t>
      </w:r>
      <w:r>
        <w:rPr>
          <w:rFonts w:hint="eastAsia" w:ascii="SimSun" w:hAnsi="SimSun" w:eastAsia="SimSun" w:cs="SimSun"/>
          <w:color w:val="000000"/>
          <w:sz w:val="24"/>
        </w:rPr>
        <w:t>："梧桐代表凄凉，大雁代表思乡。"</w:t>
      </w:r>
    </w:p>
    <w:p w14:paraId="26A4E44F">
      <w:pPr>
        <w:numPr>
          <w:ilvl w:val="0"/>
          <w:numId w:val="4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错在哪</w:t>
      </w:r>
      <w:r>
        <w:rPr>
          <w:rFonts w:hint="eastAsia" w:ascii="SimSun" w:hAnsi="SimSun" w:eastAsia="SimSun" w:cs="SimSun"/>
          <w:color w:val="000000"/>
          <w:sz w:val="24"/>
        </w:rPr>
        <w:t>：把</w:t>
      </w:r>
      <w:r>
        <w:rPr>
          <w:rFonts w:hint="eastAsia" w:ascii="SimSun" w:hAnsi="SimSun" w:eastAsia="SimSun" w:cs="SimSun"/>
          <w:b w:val="1"/>
          <w:color w:val="000000"/>
          <w:sz w:val="24"/>
        </w:rPr>
        <w:t>公共义</w:t>
      </w:r>
      <w:r>
        <w:rPr>
          <w:rFonts w:hint="eastAsia" w:ascii="SimSun" w:hAnsi="SimSun" w:eastAsia="SimSun" w:cs="SimSun"/>
          <w:color w:val="000000"/>
          <w:sz w:val="24"/>
        </w:rPr>
        <w:t>当成</w:t>
      </w:r>
      <w:r>
        <w:rPr>
          <w:rFonts w:hint="eastAsia" w:ascii="SimSun" w:hAnsi="SimSun" w:eastAsia="SimSun" w:cs="SimSun"/>
          <w:b w:val="1"/>
          <w:color w:val="000000"/>
          <w:sz w:val="24"/>
        </w:rPr>
        <w:t>这一首的用法</w:t>
      </w:r>
      <w:r>
        <w:rPr>
          <w:rFonts w:hint="eastAsia" w:ascii="SimSun" w:hAnsi="SimSun" w:eastAsia="SimSun" w:cs="SimSun"/>
          <w:color w:val="000000"/>
          <w:sz w:val="24"/>
        </w:rPr>
        <w:t>。语码要说出</w:t>
      </w:r>
      <w:r>
        <w:rPr>
          <w:rFonts w:hint="eastAsia" w:ascii="SimSun" w:hAnsi="SimSun" w:eastAsia="SimSun" w:cs="SimSun"/>
          <w:b w:val="1"/>
          <w:color w:val="000000"/>
          <w:sz w:val="24"/>
        </w:rPr>
        <w:t>出处</w:t>
      </w:r>
      <w:r>
        <w:rPr>
          <w:rFonts w:hint="eastAsia" w:ascii="SimSun" w:hAnsi="SimSun" w:eastAsia="SimSun" w:cs="SimSun"/>
          <w:color w:val="000000"/>
          <w:sz w:val="24"/>
        </w:rPr>
        <w:t>（谁写过、写的什么），再比出这一首的不同；只给一个"代表"，等于没分析。</w:t>
      </w:r>
    </w:p>
    <w:p w14:paraId="243DDFF5">
      <w:pPr>
        <w:numPr>
          <w:ilvl w:val="0"/>
          <w:numId w:val="4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追问语</w:t>
      </w:r>
      <w:r>
        <w:rPr>
          <w:rFonts w:hint="eastAsia" w:ascii="SimSun" w:hAnsi="SimSun" w:eastAsia="SimSun" w:cs="SimSun"/>
          <w:color w:val="000000"/>
          <w:sz w:val="24"/>
        </w:rPr>
        <w:t>："梧桐代表凄凉——这句话是谁教你的？哪一首里这么写的？写的什么处境？李清照这一处，和那一首一样吗？"</w:t>
      </w:r>
    </w:p>
    <w:p w14:paraId="7382D72F">
      <w:pPr>
        <w:pStyle w:val="00000f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风险 3｜表态不举证</w:t>
      </w:r>
    </w:p>
    <w:p w14:paraId="46EA59D8">
      <w:pPr>
        <w:numPr>
          <w:ilvl w:val="0"/>
          <w:numId w:val="4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学生可能说</w:t>
      </w:r>
      <w:r>
        <w:rPr>
          <w:rFonts w:hint="eastAsia" w:ascii="SimSun" w:hAnsi="SimSun" w:eastAsia="SimSun" w:cs="SimSun"/>
          <w:color w:val="000000"/>
          <w:sz w:val="24"/>
        </w:rPr>
        <w:t>："我不这样认为，这首词写得很好。"</w:t>
      </w:r>
    </w:p>
    <w:p w14:paraId="44F17064">
      <w:pPr>
        <w:numPr>
          <w:ilvl w:val="0"/>
          <w:numId w:val="4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错在哪</w:t>
      </w:r>
      <w:r>
        <w:rPr>
          <w:rFonts w:hint="eastAsia" w:ascii="SimSun" w:hAnsi="SimSun" w:eastAsia="SimSun" w:cs="SimSun"/>
          <w:color w:val="000000"/>
          <w:sz w:val="24"/>
        </w:rPr>
        <w:t>：把</w:t>
      </w:r>
      <w:r>
        <w:rPr>
          <w:rFonts w:hint="eastAsia" w:ascii="SimSun" w:hAnsi="SimSun" w:eastAsia="SimSun" w:cs="SimSun"/>
          <w:b w:val="1"/>
          <w:color w:val="000000"/>
          <w:sz w:val="24"/>
        </w:rPr>
        <w:t>审美判断</w:t>
      </w:r>
      <w:r>
        <w:rPr>
          <w:rFonts w:hint="eastAsia" w:ascii="SimSun" w:hAnsi="SimSun" w:eastAsia="SimSun" w:cs="SimSun"/>
          <w:color w:val="000000"/>
          <w:sz w:val="24"/>
        </w:rPr>
        <w:t>当成</w:t>
      </w:r>
      <w:r>
        <w:rPr>
          <w:rFonts w:hint="eastAsia" w:ascii="SimSun" w:hAnsi="SimSun" w:eastAsia="SimSun" w:cs="SimSun"/>
          <w:b w:val="1"/>
          <w:color w:val="000000"/>
          <w:sz w:val="24"/>
        </w:rPr>
        <w:t>偏好表达</w:t>
      </w:r>
      <w:r>
        <w:rPr>
          <w:rFonts w:hint="eastAsia" w:ascii="SimSun" w:hAnsi="SimSun" w:eastAsia="SimSun" w:cs="SimSun"/>
          <w:color w:val="000000"/>
          <w:sz w:val="24"/>
        </w:rPr>
        <w:t>。反面评价这一条的全部价值就在逼学生回到词句；不举证的表态，正反两面都不算数。</w:t>
      </w:r>
    </w:p>
    <w:p w14:paraId="32CEA7A2">
      <w:pPr>
        <w:numPr>
          <w:ilvl w:val="0"/>
          <w:numId w:val="4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追问语</w:t>
      </w:r>
      <w:r>
        <w:rPr>
          <w:rFonts w:hint="eastAsia" w:ascii="SimSun" w:hAnsi="SimSun" w:eastAsia="SimSun" w:cs="SimSun"/>
          <w:color w:val="000000"/>
          <w:sz w:val="24"/>
        </w:rPr>
        <w:t>："你说它好，好在哪一句？许昂霄说它'伧气'，你说他看到的是哪一句、看漏了哪一句？"</w:t>
      </w:r>
    </w:p>
    <w:p w14:paraId="4A17890E">
      <w:pPr>
        <w:pStyle w:val="000005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十一、检测任务与评分量规</w:t>
      </w:r>
    </w:p>
    <w:p w14:paraId="4A381C50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三处检测各回指一条目标，每处附可检验的三档证据；检测之后还有修订与再验证。</w:t>
      </w:r>
    </w:p>
    <w:p w14:paraId="30C86250">
      <w:pPr>
        <w:pStyle w:val="00000f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检测任务一（对应目标一，课内 3 分钟）</w:t>
      </w:r>
    </w:p>
    <w:p w14:paraId="4F665903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给十四叠字排出层次，并说明"冷冷"与"清清"为何不能互换。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15CE9682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档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443104B1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可检验的证据要求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948279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未达标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F3A94C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只抄十四个字，或只答"很有层次""一层比一层深"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65CCE7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达标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7FE939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能分出</w:t>
            </w: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外／内两级以上</w:t>
            </w:r>
            <w:r>
              <w:rPr>
                <w:rFonts w:hint="eastAsia" w:ascii="SimSun" w:hAnsi="SimSun" w:eastAsia="SimSun" w:cs="SimSun"/>
                <w:color w:val="000000"/>
                <w:sz w:val="21"/>
              </w:rPr>
              <w:t>（冷冷是环境，清清是心里），并指出互换后"由外入内"这一步就断了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EE55A74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优秀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8C9ECB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还能说出"寻"与"觅"之别（寻是找，觅是寻而又细察），并说明前两组是"不信→确认"的推进</w:t>
            </w:r>
          </w:p>
        </w:tc>
      </w:tr>
    </w:tbl>
    <w:p w14:paraId="3D6FC083">
      <w:pPr>
        <w:pStyle w:val="00000f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检测任务二（对应目标二，课内 5 分钟）</w:t>
      </w:r>
    </w:p>
    <w:p w14:paraId="7D2C62DA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为"雁"或"梧桐"举出它在传统里的一处出处，并说明这一首里它有何不同。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58FBD0CE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档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0A2CC34A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可检验的证据要求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F7A2BF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未达标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958D530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只写"代表凄凉／代表思乡"，无出处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1BF8C79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达标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FB3EF4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能举出一条前人句子（如"归雁洛阳边""寂寞梧桐深院锁清秋"），并说明这一首里它转向了"如今"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65A764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优秀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4E6310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还能指出这一首把语码</w:t>
            </w: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改了方向</w:t>
            </w:r>
            <w:r>
              <w:rPr>
                <w:rFonts w:hint="eastAsia" w:ascii="SimSun" w:hAnsi="SimSun" w:eastAsia="SimSun" w:cs="SimSun"/>
                <w:color w:val="000000"/>
                <w:sz w:val="21"/>
              </w:rPr>
              <w:t>（雁还是那些雁，可是"再也没人收"了）</w:t>
            </w:r>
          </w:p>
        </w:tc>
      </w:tr>
    </w:tbl>
    <w:p w14:paraId="49B58B26">
      <w:pPr>
        <w:pStyle w:val="00000f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检测任务三（对应目标三，课内 5 分钟）</w:t>
      </w:r>
    </w:p>
    <w:p w14:paraId="5703E25C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复述一条不同的评价并表态，举一处词句为证。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999999" w:sz="18"/>
              <w:bottom w:val="none" w:sz="8"/>
              <w:right w:val="none" w:sz="8"/>
            </w:tcBorders>
            <w:shd w:val="clear" w:fill="f5f5f5"/>
            <w:vAlign w:val="center"/>
          </w:tcPr>
          <w:p w14:paraId="7A3D34A1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2"/>
              </w:rPr>
              <w:t>材料：许昂霄《词综偶评》"此词颇带伧气，而昔人极口称之，殆不可解"；陈廷焯《白雨斋词话》"此不过奇笔耳，并非高调"。</w:t>
            </w:r>
          </w:p>
        </w:tc>
      </w:tr>
    </w:tbl>
    <w:p w14:paraId="03112E6F">
      <w:pPr>
        <w:spacing w:line="240"/>
      </w:pPr>
      <w:r>
        <w:rPr>
          <w:sz w:val="4"/>
        </w:rPr>
        <w:t xml:space="preserve"> 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69FC71BD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档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1BC84445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可检验的证据要求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D03E944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未达标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026032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只表态（"我不同意""写得很好"），不举词句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9D84A70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达标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E94F9F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能复述其中一条，并举</w:t>
            </w: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至少一处词句</w:t>
            </w:r>
            <w:r>
              <w:rPr>
                <w:rFonts w:hint="eastAsia" w:ascii="SimSun" w:hAnsi="SimSun" w:eastAsia="SimSun" w:cs="SimSun"/>
                <w:color w:val="000000"/>
                <w:sz w:val="21"/>
              </w:rPr>
              <w:t>支撑自己的判断</w:t>
            </w:r>
          </w:p>
        </w:tc>
      </w:tr>
      <w:tr>
        <w:trPr/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66E01A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优秀</w:t>
            </w:r>
          </w:p>
        </w:tc>
        <w:tc>
          <w:tcPr>
            <w:tcW w:w="4153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5019171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能替对方说出一个理由（"说他伧气，大概是因为'怎生''了得'这些口语入词"），再说出自己不同意的那一点</w:t>
            </w:r>
          </w:p>
        </w:tc>
      </w:tr>
    </w:tbl>
    <w:p w14:paraId="0BA60508">
      <w:pPr>
        <w:pStyle w:val="00000f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修订机会（课内 3 分钟）</w:t>
      </w:r>
    </w:p>
    <w:p w14:paraId="77DB6AC6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任务一交上来后，投影"达标"一档的证据要求，学生</w:t>
      </w:r>
      <w:r>
        <w:rPr>
          <w:rFonts w:hint="eastAsia" w:ascii="SimSun" w:hAnsi="SimSun" w:eastAsia="SimSun" w:cs="SimSun"/>
          <w:b w:val="1"/>
          <w:color w:val="000000"/>
          <w:sz w:val="24"/>
        </w:rPr>
        <w:t>用 3 分钟改自己的答案</w:t>
      </w:r>
      <w:r>
        <w:rPr>
          <w:rFonts w:hint="eastAsia" w:ascii="SimSun" w:hAnsi="SimSun" w:eastAsia="SimSun" w:cs="SimSun"/>
          <w:color w:val="000000"/>
          <w:sz w:val="24"/>
        </w:rPr>
        <w:t>：</w:t>
      </w:r>
    </w:p>
    <w:p w14:paraId="27F5C174">
      <w:pPr>
        <w:numPr>
          <w:ilvl w:val="0"/>
          <w:numId w:val="4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改哪一处</w:t>
      </w:r>
      <w:r>
        <w:rPr>
          <w:rFonts w:hint="eastAsia" w:ascii="SimSun" w:hAnsi="SimSun" w:eastAsia="SimSun" w:cs="SimSun"/>
          <w:color w:val="000000"/>
          <w:sz w:val="24"/>
        </w:rPr>
        <w:t>：把"很有层次"改成"从哪一级走到哪一级"；</w:t>
      </w:r>
    </w:p>
    <w:p w14:paraId="7194472A">
      <w:pPr>
        <w:numPr>
          <w:ilvl w:val="0"/>
          <w:numId w:val="4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怎么改</w:t>
      </w:r>
      <w:r>
        <w:rPr>
          <w:rFonts w:hint="eastAsia" w:ascii="SimSun" w:hAnsi="SimSun" w:eastAsia="SimSun" w:cs="SimSun"/>
          <w:color w:val="000000"/>
          <w:sz w:val="24"/>
        </w:rPr>
        <w:t>：补上外／内的分界，并写出互换之后坏掉的是什么。</w:t>
      </w:r>
    </w:p>
    <w:p w14:paraId="5AA36D55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只改这一段，不重抄。</w:t>
      </w:r>
      <w:r>
        <w:rPr>
          <w:rFonts w:hint="eastAsia" w:ascii="SimSun" w:hAnsi="SimSun" w:eastAsia="SimSun" w:cs="SimSun"/>
          <w:color w:val="000000"/>
          <w:sz w:val="24"/>
        </w:rPr>
        <w:t xml:space="preserve"> 这一改要练的是"从复述结论换成指出关系"，不是把答案抄正。</w:t>
      </w:r>
    </w:p>
    <w:p w14:paraId="7AC9BA30">
      <w:pPr>
        <w:pStyle w:val="00000f"/>
        <w:keepNext w:val="1"/>
        <w:keepLines w:val="1"/>
        <w:spacing w:before="240" w:beforeAutospacing="1" w:after="96" w:afterAutospacing="1" w:line="312"/>
        <w:outlineLvl w:val="2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4"/>
        </w:rPr>
        <w:t>再验证（课内 2 分钟，紧随修订）</w:t>
      </w:r>
    </w:p>
    <w:p w14:paraId="186310C7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改完换一处新文本：</w:t>
      </w:r>
      <w:r>
        <w:rPr>
          <w:rFonts w:hint="eastAsia" w:ascii="SimSun" w:hAnsi="SimSun" w:eastAsia="SimSun" w:cs="SimSun"/>
          <w:b w:val="1"/>
          <w:color w:val="000000"/>
          <w:sz w:val="24"/>
        </w:rPr>
        <w:t>「守着窗儿，独自怎生得黑」里的动词是哪个？</w:t>
      </w:r>
      <w:r>
        <w:rPr>
          <w:rFonts w:hint="eastAsia" w:ascii="SimSun" w:hAnsi="SimSun" w:eastAsia="SimSun" w:cs="SimSun"/>
          <w:color w:val="000000"/>
          <w:sz w:val="24"/>
        </w:rPr>
        <w:t>（"得"——"能够"；怎么能够盼到天黑。）</w:t>
      </w:r>
    </w:p>
    <w:p w14:paraId="02E50E21">
      <w:pPr>
        <w:numPr>
          <w:ilvl w:val="0"/>
          <w:numId w:val="4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若学生找不出动词，说明还停在"读意思"；</w:t>
      </w:r>
    </w:p>
    <w:p w14:paraId="0824FD20">
      <w:pPr>
        <w:numPr>
          <w:ilvl w:val="0"/>
          <w:numId w:val="4"/>
        </w:numPr>
        <w:pBdr>
          <w:left w:space="26"/>
        </w:pBdr>
        <w:spacing w:before="0" w:after="60" w:line="360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若答出"得"并能说清"怎生"的"生"是语助词，说明"一字不放过"这一步已经过去了。</w:t>
      </w:r>
    </w:p>
    <w:p w14:paraId="456C525A">
      <w:pPr>
        <w:pStyle w:val="000005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十二、教学方向 × 学情适配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1094F3CF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学情＼方向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3FAA7C59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基础型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474BFB50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思辨型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6E5B72F8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高考型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B34FC21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薄弱校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B575E7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主打</w:t>
            </w:r>
            <w:r>
              <w:rPr>
                <w:rFonts w:hint="eastAsia" w:ascii="SimSun" w:hAnsi="SimSun" w:eastAsia="SimSun" w:cs="SimSun"/>
                <w:color w:val="000000"/>
                <w:sz w:val="21"/>
              </w:rPr>
              <w:t>：只做外／内两级，不追七级；语码只做"雁"一个；反面评价不作要求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B69EF53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备选：只问"有人不同意，为什么"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94B9430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备选：只练"叠字效果"题的答题层次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60391D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普通校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0B9FC9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备选：同上，可加"寻与觅之别"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41FDB9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主打</w:t>
            </w:r>
            <w:r>
              <w:rPr>
                <w:rFonts w:hint="eastAsia" w:ascii="SimSun" w:hAnsi="SimSun" w:eastAsia="SimSun" w:cs="SimSun"/>
                <w:color w:val="000000"/>
                <w:sz w:val="21"/>
              </w:rPr>
              <w:t>：三个任务全做，反面评价要求举证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4CD4A7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备选：叠加字效果与意象分析两类题</w:t>
            </w:r>
          </w:p>
        </w:tc>
      </w:tr>
      <w:tr>
        <w:trPr/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11DE1CB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重点校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D839933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备选：压缩导入，直接进任务二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491BF8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备选：加"七级 vs 三层"两种读法的比较</w:t>
            </w:r>
          </w:p>
        </w:tc>
        <w:tc>
          <w:tcPr>
            <w:tcW w:w="2076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51FADB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主打</w:t>
            </w:r>
            <w:r>
              <w:rPr>
                <w:rFonts w:hint="eastAsia" w:ascii="SimSun" w:hAnsi="SimSun" w:eastAsia="SimSun" w:cs="SimSun"/>
                <w:color w:val="000000"/>
                <w:sz w:val="21"/>
              </w:rPr>
              <w:t>：以本词为例，练"举出处、比异同"的短评写法</w:t>
            </w:r>
          </w:p>
        </w:tc>
      </w:tr>
    </w:tbl>
    <w:p w14:paraId="3B237460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本班定位</w:t>
      </w:r>
      <w:r>
        <w:rPr>
          <w:rFonts w:hint="eastAsia" w:ascii="SimSun" w:hAnsi="SimSun" w:eastAsia="SimSun" w:cs="SimSun"/>
          <w:color w:val="000000"/>
          <w:sz w:val="24"/>
        </w:rPr>
        <w:t>：普通校，主打</w:t>
      </w:r>
      <w:r>
        <w:rPr>
          <w:rFonts w:hint="eastAsia" w:ascii="SimSun" w:hAnsi="SimSun" w:eastAsia="SimSun" w:cs="SimSun"/>
          <w:b w:val="1"/>
          <w:color w:val="000000"/>
          <w:sz w:val="24"/>
        </w:rPr>
        <w:t>思辨型</w:t>
      </w:r>
      <w:r>
        <w:rPr>
          <w:rFonts w:hint="eastAsia" w:ascii="SimSun" w:hAnsi="SimSun" w:eastAsia="SimSun" w:cs="SimSun"/>
          <w:color w:val="000000"/>
          <w:sz w:val="24"/>
        </w:rPr>
        <w:t>（三个任务全做，反面评价必须举证），基础型作为保底路径。</w:t>
      </w:r>
    </w:p>
    <w:p w14:paraId="042A374E">
      <w:pPr>
        <w:spacing w:before="0" w:after="120" w:line="360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教师适配调整</w:t>
      </w:r>
      <w:r>
        <w:rPr>
          <w:rFonts w:hint="eastAsia" w:ascii="SimSun" w:hAnsi="SimSun" w:eastAsia="SimSun" w:cs="SimSun"/>
          <w:color w:val="000000"/>
          <w:sz w:val="24"/>
        </w:rPr>
        <w:t>：教师画像 未提供，</w:t>
      </w:r>
      <w:r>
        <w:rPr>
          <w:rFonts w:hint="eastAsia" w:ascii="SimSun" w:hAnsi="SimSun" w:eastAsia="SimSun" w:cs="SimSun"/>
          <w:b w:val="1"/>
          <w:color w:val="000000"/>
          <w:sz w:val="24"/>
        </w:rPr>
        <w:t>本次未做教师适配</w:t>
      </w:r>
      <w:r>
        <w:rPr>
          <w:rFonts w:hint="eastAsia" w:ascii="SimSun" w:hAnsi="SimSun" w:eastAsia="SimSun" w:cs="SimSun"/>
          <w:color w:val="000000"/>
          <w:sz w:val="24"/>
        </w:rPr>
        <w:t>。若教师回避小组讨论，任务二改为"同桌两两互说 + 全班抽样"，时间不变。</w:t>
      </w:r>
    </w:p>
    <w:p w14:paraId="3A7AC8D2">
      <w:pPr>
        <w:pStyle w:val="000005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附一｜四个卡口自检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3D5A56D4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卡口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2403E466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自检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2CE315A0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结论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8A2FDEA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文本卡口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EBF73AD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每个教学点都能指回具体字句（冷冷／清清／归雁洛阳边／梧桐雨／"得"字）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310A37F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过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CF160D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学情卡口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B90AF76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主台阶的困难机制为</w:t>
            </w: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缺比较维度</w:t>
            </w:r>
            <w:r>
              <w:rPr>
                <w:rFonts w:hint="eastAsia" w:ascii="SimSun" w:hAnsi="SimSun" w:eastAsia="SimSun" w:cs="SimSun"/>
                <w:color w:val="000000"/>
                <w:sz w:val="21"/>
              </w:rPr>
              <w:t>（说不出"比什么好、深在哪"），并有可推翻的诊断任务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C2C1797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过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9943E03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课堂卡口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E741834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学生活动占 58%；三个环节各有可见产出；主问题唯一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0D895F1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过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C498D5D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检测卡口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5ABC426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三处检测各回指一条目标；含修订机会与再验证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F5B3BE5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过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902F271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技法层卡口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BB094D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三个教学点答完之后，学生多知道的是</w:t>
            </w: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关系</w:t>
            </w:r>
            <w:r>
              <w:rPr>
                <w:rFonts w:hint="eastAsia" w:ascii="SimSun" w:hAnsi="SimSun" w:eastAsia="SimSun" w:cs="SimSun"/>
                <w:color w:val="000000"/>
                <w:sz w:val="21"/>
              </w:rPr>
              <w:t>（由外入内／传统与这一首／两种评价），不是术语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D141F4B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过</w:t>
            </w:r>
          </w:p>
        </w:tc>
      </w:tr>
    </w:tbl>
    <w:p w14:paraId="5D10EE52">
      <w:pPr>
        <w:pStyle w:val="000005"/>
        <w:keepNext w:val="1"/>
        <w:keepLines w:val="1"/>
        <w:spacing w:before="336" w:beforeAutospacing="1" w:after="144" w:afterAutospacing="1" w:line="312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附二｜教材与课标版本核对说明</w:t>
      </w:r>
    </w:p>
    <w:tbl>
      <w:tblPr>
        <w:tblW w:w="8306" w:type="dxa"/>
        <w:shd w:color="000000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26FC0769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项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6D23E6E0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本稿所用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fill="efefef"/>
            <w:vAlign w:val="top"/>
          </w:tcPr>
          <w:p w14:paraId="54CBB42A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SimHei" w:hAnsi="SimHei" w:eastAsia="SimHei" w:cs="SimHei"/>
                <w:b w:val="1"/>
                <w:color w:val="000000"/>
                <w:sz w:val="21"/>
              </w:rPr>
              <w:t>状态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D4B3D7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教材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8672B60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统编版必修上册，人民教育出版社，2019 年 6 月第 1 版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FC89BD1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已确认（示例设定）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FE9B34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「晚来风急」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6DD522B2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本稿按"晚来"写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8909EB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b w:val="1"/>
                <w:color w:val="000000"/>
                <w:sz w:val="21"/>
              </w:rPr>
              <w:t>待核对</w:t>
            </w:r>
            <w:r>
              <w:rPr>
                <w:rFonts w:hint="eastAsia" w:ascii="SimSun" w:hAnsi="SimSun" w:eastAsia="SimSun" w:cs="SimSun"/>
                <w:color w:val="000000"/>
                <w:sz w:val="21"/>
              </w:rPr>
              <w:t>：部分选本作"晓来风急"，须核学生用书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182400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课标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FA65463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普通高中语文课程标准，三级制，本课对标水平二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36CFEEAE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46A6D55C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李清照生卒年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5F919DD8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1084—约 1155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76B08CFF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待核对（以课本注释为准）</w:t>
            </w:r>
          </w:p>
        </w:tc>
      </w:tr>
      <w:tr>
        <w:trPr/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0183DAAD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引文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159435D4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傅庚生《中国文学欣赏举隅》、唐圭璋《唐宋词简释》、陈廷焯《白雨斋词话》、许昂霄《词综偶评》</w:t>
            </w:r>
          </w:p>
        </w:tc>
        <w:tc>
          <w:tcPr>
            <w:tcW w:w="2768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vAlign w:val="top"/>
          </w:tcPr>
          <w:p w14:paraId="2802D7E6">
            <w:pPr>
              <w:jc w:val="left"/>
              <w:rPr>
                <w:color w:val="000000"/>
              </w:rPr>
            </w:pPr>
            <w:r>
              <w:rPr>
                <w:rFonts w:hint="eastAsia" w:ascii="SimSun" w:hAnsi="SimSun" w:eastAsia="SimSun" w:cs="SimSun"/>
                <w:color w:val="000000"/>
                <w:sz w:val="21"/>
              </w:rPr>
              <w:t>已确认（多源互证；课堂只取结论，不要求学生在课上记出处）</w:t>
            </w:r>
          </w:p>
        </w:tc>
      </w:tr>
    </w:tbl>
    <w:p w14:paraId="116347A0"/>
    <w:sectPr>
      <w:headerReference r:id="rId5" w:type="default"/>
      <w:footerReference r:id="rId6" w:type="default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79BF1BBB">
    <w:pPr>
      <w:jc w:val="center"/>
    </w:pPr>
    <w:r>
      <w:rPr>
        <w:rFonts w:hint="eastAsia"/>
        <w:color w:val="88888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页</w:t>
    </w:r>
  </w:p>
</w:ftr>
</file>

<file path=word/header1.xml><?xml version="1.0" encoding="utf-8"?>
<w:hdr xmlns:w="http://schemas.openxmlformats.org/wordprocessingml/2006/main" xmlns:w14="http://schemas.microsoft.com/office/word/2010/wordml" xmlns:mc="http://schemas.openxmlformats.org/markup-compatibility/2006" mc:Ignorable="w14">
  <w:p w14:paraId="59B08AA3">
    <w:pPr>
      <w:jc w:val="center"/>
    </w:pPr>
    <w:r>
      <w:rPr>
        <w:rFonts w:hint="eastAsia"/>
      </w:rPr>
      <w:t>《声声慢（寻寻觅觅）》· 单篇精读 · 1 课时 · 普通校 · 思辨型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3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4">
    <w:abstractNumId w:val="3"/>
  </w: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annotation reference" w:semiHidden="1" w:unhideWhenUsed="1"/>
    <w:lsdException w:name="line number" w:semiHidden="1" w:unhideWhenUsed="1"/>
    <w:lsdException w:name="heading 4" w:uiPriority="9" w:semiHidden="1" w:unhideWhenUsed="1" w:qFormat="1"/>
    <w:lsdException w:name="Normal" w:uiPriority="0" w:qFormat="1"/>
    <w:lsdException w:name="Block Text" w:semiHidden="1" w:unhideWhenUsed="1"/>
    <w:lsdException w:name="List Bullet 4" w:semiHidden="1" w:unhideWhenUsed="1"/>
    <w:lsdException w:name="Normal Indent" w:semiHidden="1" w:unhideWhenUsed="1"/>
    <w:lsdException w:name="toc 6" w:uiPriority="39" w:semiHidden="1" w:unhideWhenUsed="1"/>
    <w:lsdException w:name="List Number" w:semiHidden="1" w:unhideWhenUsed="1"/>
    <w:lsdException w:name="header" w:semiHidden="1" w:unhideWhenUsed="1"/>
    <w:lsdException w:name="macro" w:semiHidden="1" w:unhideWhenUsed="1"/>
    <w:lsdException w:name="List Continue 2" w:semiHidden="1" w:unhideWhenUsed="1"/>
    <w:lsdException w:name="page number" w:semiHidden="1" w:unhideWhenUsed="1"/>
    <w:lsdException w:name="List Number 2" w:semiHidden="1" w:unhideWhenUsed="1"/>
    <w:lsdException w:name="table of figures" w:semiHidden="1" w:unhideWhenUsed="1"/>
    <w:lsdException w:name="table of authorities" w:semiHidden="1" w:unhideWhenUsed="1"/>
    <w:lsdException w:name="toc 2" w:uiPriority="39" w:semiHidden="1" w:unhideWhenUsed="1"/>
    <w:lsdException w:name="Body Text Indent 3" w:semiHidden="1" w:unhideWhenUsed="1"/>
    <w:lsdException w:name="toc 1" w:uiPriority="39" w:semiHidden="1" w:unhideWhenUsed="1"/>
    <w:lsdException w:name="index 3" w:semiHidden="1" w:unhideWhenUsed="1"/>
    <w:lsdException w:name="envelope return" w:semiHidden="1" w:unhideWhenUsed="1"/>
    <w:lsdException w:name="annotation text" w:semiHidden="1" w:unhideWhenUsed="1"/>
    <w:lsdException w:name="List Continue 5" w:semiHidden="1" w:unhideWhenUsed="1"/>
    <w:lsdException w:name="index heading" w:semiHidden="1" w:unhideWhenUsed="1"/>
    <w:lsdException w:name="endnote text" w:semiHidden="1" w:unhideWhenUsed="1"/>
    <w:lsdException w:name="Body Text 3" w:semiHidden="1" w:unhideWhenUsed="1"/>
    <w:lsdException w:name="index 4" w:semiHidden="1" w:unhideWhenUsed="1"/>
    <w:lsdException w:name="Hyperlink" w:semiHidden="1" w:unhideWhenUsed="1"/>
    <w:lsdException w:name="index 7" w:semiHidden="1" w:unhideWhenUsed="1"/>
    <w:lsdException w:name="Closing" w:semiHidden="1" w:unhideWhenUsed="1"/>
    <w:lsdException w:name="heading 9" w:uiPriority="9" w:semiHidden="1" w:unhideWhenUsed="1" w:qFormat="1"/>
    <w:lsdException w:name="List Number 5" w:semiHidden="1" w:unhideWhenUsed="1"/>
    <w:lsdException w:name="Body Text" w:semiHidden="1" w:unhideWhenUsed="1"/>
    <w:lsdException w:name="heading 5" w:uiPriority="9" w:semiHidden="1" w:unhideWhenUsed="1" w:qFormat="1"/>
    <w:lsdException w:name="Body Text First Indent" w:semiHidden="1" w:unhideWhenUsed="1"/>
    <w:lsdException w:name="caption" w:uiPriority="35" w:semiHidden="1" w:unhideWhenUsed="1" w:qFormat="1"/>
    <w:lsdException w:name="envelope address" w:semiHidden="1" w:unhideWhenUsed="1"/>
    <w:lsdException w:name="Body Text 2" w:semiHidden="1" w:unhideWhenUsed="1"/>
    <w:lsdException w:name="Strong" w:uiPriority="22" w:qFormat="1"/>
    <w:lsdException w:name="heading 2" w:uiPriority="9" w:semiHidden="1" w:unhideWhenUsed="1" w:qFormat="1"/>
    <w:lsdException w:name="List Continue 4" w:semiHidden="1" w:unhideWhenUsed="1"/>
    <w:lsdException w:name="Signature" w:semiHidden="1" w:unhideWhenUsed="1"/>
    <w:lsdException w:name="heading 1" w:uiPriority="9" w:qFormat="1"/>
    <w:lsdException w:name="List Bullet 5" w:semiHidden="1" w:unhideWhenUsed="1"/>
    <w:lsdException w:name="toc 7" w:uiPriority="39" w:semiHidden="1" w:unhideWhenUsed="1"/>
    <w:lsdException w:name="List Bullet" w:semiHidden="1" w:unhideWhenUsed="1"/>
    <w:lsdException w:name="toc 8" w:uiPriority="39" w:semiHidden="1" w:unhideWhenUsed="1"/>
    <w:lsdException w:name="Message Header" w:semiHidden="1" w:unhideWhenUsed="1"/>
    <w:lsdException w:name="Subtitle" w:uiPriority="11" w:qFormat="1"/>
    <w:lsdException w:name="List 4" w:semiHidden="1" w:unhideWhenUsed="1"/>
    <w:lsdException w:name="List Number 4" w:semiHidden="1" w:unhideWhenUsed="1"/>
    <w:lsdException w:name="endnote reference" w:semiHidden="1" w:unhideWhenUsed="1"/>
    <w:lsdException w:name="heading 6" w:uiPriority="9" w:semiHidden="1" w:unhideWhenUsed="1" w:qFormat="1"/>
    <w:lsdException w:name="Salutation" w:semiHidden="1" w:unhideWhenUsed="1"/>
    <w:lsdException w:name="toa heading" w:semiHidden="1" w:unhideWhenUsed="1"/>
    <w:lsdException w:name="Body Text First Indent 2" w:semiHidden="1" w:unhideWhenUsed="1"/>
    <w:lsdException w:name="Body Text Indent" w:semiHidden="1" w:unhideWhenUsed="1"/>
    <w:lsdException w:name="List 2" w:semiHidden="1" w:unhideWhenUsed="1"/>
    <w:lsdException w:name="index 8" w:semiHidden="1" w:unhideWhenUsed="1"/>
    <w:lsdException w:name="toc 3" w:uiPriority="39" w:semiHidden="1" w:unhideWhenUsed="1"/>
    <w:lsdException w:name="Default Paragraph Font" w:uiPriority="1" w:semiHidden="1" w:unhideWhenUsed="1"/>
    <w:lsdException w:name="List 5" w:semiHidden="1" w:unhideWhenUsed="1"/>
    <w:lsdException w:name="List Bullet 2" w:semiHidden="1" w:unhideWhenUsed="1"/>
    <w:lsdException w:name="index 5" w:semiHidden="1" w:unhideWhenUsed="1"/>
    <w:lsdException w:name="Note Heading" w:semiHidden="1" w:unhideWhenUsed="1"/>
    <w:lsdException w:name="FollowedHyperlink" w:semiHidden="1" w:unhideWhenUsed="1"/>
    <w:lsdException w:name="footer" w:semiHidden="1" w:unhideWhenUsed="1"/>
    <w:lsdException w:name="List Continue 3" w:semiHidden="1" w:unhideWhenUsed="1"/>
    <w:lsdException w:name="toc 4" w:uiPriority="39" w:semiHidden="1" w:unhideWhenUsed="1"/>
    <w:lsdException w:name="index 1" w:semiHidden="1" w:unhideWhenUsed="1"/>
    <w:lsdException w:name="footnote reference" w:semiHidden="1" w:unhideWhenUsed="1"/>
    <w:lsdException w:name="Date" w:semiHidden="1" w:unhideWhenUsed="1"/>
    <w:lsdException w:name="List Number 3" w:semiHidden="1" w:unhideWhenUsed="1"/>
    <w:lsdException w:name="heading 3" w:uiPriority="9" w:semiHidden="1" w:unhideWhenUsed="1" w:qFormat="1"/>
    <w:lsdException w:name="index 2" w:semiHidden="1" w:unhideWhenUsed="1"/>
    <w:lsdException w:name="List Bullet 3" w:semiHidden="1" w:unhideWhenUsed="1"/>
    <w:lsdException w:name="toc 9" w:uiPriority="39" w:semiHidden="1" w:unhideWhenUsed="1"/>
    <w:lsdException w:name="List" w:semiHidden="1" w:unhideWhenUsed="1"/>
    <w:lsdException w:name="heading 7" w:uiPriority="9" w:semiHidden="1" w:unhideWhenUsed="1" w:qFormat="1"/>
    <w:lsdException w:name="index 6" w:semiHidden="1" w:unhideWhenUsed="1"/>
    <w:lsdException w:name="List Continue" w:semiHidden="1" w:unhideWhenUsed="1"/>
    <w:lsdException w:name="toc 5" w:uiPriority="39" w:semiHidden="1" w:unhideWhenUsed="1"/>
    <w:lsdException w:name="Body Text Indent 2" w:semiHidden="1" w:unhideWhenUsed="1"/>
    <w:lsdException w:name="heading 8" w:uiPriority="9" w:semiHidden="1" w:unhideWhenUsed="1" w:qFormat="1"/>
    <w:lsdException w:name="footnote text" w:semiHidden="1" w:unhideWhenUsed="1"/>
    <w:lsdException w:name="List 3" w:semiHidden="1" w:unhideWhenUsed="1"/>
    <w:lsdException w:name="index 9" w:semiHidden="1" w:unhideWhenUsed="1"/>
    <w:lsdException w:name="Title" w:uiPriority="10" w:qFormat="1"/>
  </w:latentStyles>
  <w:style w:type="paragraph" w:styleId="00000f">
    <w:name w:val="heading 3"/>
    <w:basedOn w:val="Normal"/>
    <w:next w:val="Normal"/>
    <w:uiPriority w:val="9"/>
    <w:qFormat w:val="1"/>
    <w:pPr>
      <w:keepNext w:val="1"/>
      <w:keepLines w:val="1"/>
      <w:spacing w:before="180" w:after="80"/>
      <w:outlineLvl w:val="2"/>
    </w:pPr>
    <w:rPr>
      <w:b w:val="1"/>
      <w:sz w:val="24"/>
      <w:szCs w:val="24"/>
    </w:rPr>
  </w:style>
  <w:style w:type="paragraph" w:styleId="000004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5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4" Type="http://schemas.openxmlformats.org/officeDocument/2006/relationships/numbering" Target="numbering.xml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5" Type="http://schemas.openxmlformats.org/officeDocument/2006/relationships/header" Target="header1.xml" /><Relationship Id="rId6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2026-10-26T00:20:25Z</dcterms:created>
  <dcterms:modified xsi:type="dcterms:W3CDTF">2026-10-26T00:20:25Z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"01a173d089bd771793a1bcd3fdfd555b", "ReservedCode1": "", "ContentPropagator": "00119111010856365494821B355", "PropagateID": "01a173d089bd771793a1bcd3fdfd555b", "ReservedCode2": ""}}</vt:lpwstr>
  </property>
</Properties>
</file>