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36" w:lineRule="auto"/>
        <w:jc w:val="center"/>
      </w:pPr>
      <w:r>
        <w:rPr>
          <w:rFonts w:ascii="微软雅黑" w:hAnsi="微软雅黑" w:eastAsia="微软雅黑" w:cs="微软雅黑" w:hint="eastAsia"/>
          <w:b w:val="0"/>
          <w:color w:val="111827"/>
          <w:sz w:val="48"/>
          <w:lang w:eastAsia="zh-CN"/>
        </w:rPr>
        <w:t>《劝学》说课稿</w:t>
      </w:r>
    </w:p>
    <w:p>
      <w:pPr>
        <w:spacing w:before="0" w:after="0"/>
        <w:jc w:val="both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统编版高中语文必修上册第六单元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单篇精读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课时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重点校学情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一、说教材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所属学习任务群</w:t>
      </w:r>
      <w:r>
        <w:rPr>
          <w:rFonts w:ascii="微软雅黑" w:eastAsia="微软雅黑" w:hAnsi="微软雅黑" w:cs="微软雅黑" w:hint="eastAsia"/>
          <w:lang w:eastAsia="zh-CN"/>
        </w:rPr>
        <w:t>：《普通高中语文课程标准（</w:t>
      </w:r>
      <w:r>
        <w:t xml:space="preserve">2017 </w:t>
      </w:r>
      <w:r>
        <w:rPr>
          <w:rFonts w:ascii="微软雅黑" w:eastAsia="微软雅黑" w:hAnsi="微软雅黑" w:cs="微软雅黑" w:hint="eastAsia"/>
          <w:lang w:eastAsia="zh-CN"/>
        </w:rPr>
        <w:t>年版</w:t>
      </w:r>
      <w:r>
        <w:t xml:space="preserve"> 2025 </w:t>
      </w:r>
      <w:r>
        <w:rPr>
          <w:rFonts w:ascii="微软雅黑" w:eastAsia="微软雅黑" w:hAnsi="微软雅黑" w:cs="微软雅黑" w:hint="eastAsia"/>
          <w:lang w:eastAsia="zh-CN"/>
        </w:rPr>
        <w:t>年修订）》必修课程「</w:t>
      </w:r>
      <w:r>
        <w:rPr>
          <w:rFonts w:ascii="微软雅黑" w:eastAsia="微软雅黑" w:hAnsi="微软雅黑" w:cs="微软雅黑" w:hint="eastAsia"/>
          <w:b/>
          <w:lang w:eastAsia="zh-CN"/>
        </w:rPr>
        <w:t>思辨性阅读与表达</w:t>
      </w:r>
      <w:r>
        <w:rPr>
          <w:rFonts w:ascii="微软雅黑" w:eastAsia="微软雅黑" w:hAnsi="微软雅黑" w:cs="微软雅黑" w:hint="eastAsia"/>
          <w:lang w:eastAsia="zh-CN"/>
        </w:rPr>
        <w:t>」（</w:t>
      </w:r>
      <w:r>
        <w:t xml:space="preserve">1.5 </w:t>
      </w:r>
      <w:r>
        <w:rPr>
          <w:rFonts w:ascii="微软雅黑" w:eastAsia="微软雅黑" w:hAnsi="微软雅黑" w:cs="微软雅黑" w:hint="eastAsia"/>
          <w:lang w:eastAsia="zh-CN"/>
        </w:rPr>
        <w:t>学分，</w:t>
      </w:r>
      <w:r>
        <w:t xml:space="preserve">27 </w:t>
      </w:r>
      <w:r>
        <w:rPr>
          <w:rFonts w:ascii="微软雅黑" w:eastAsia="微软雅黑" w:hAnsi="微软雅黑" w:cs="微软雅黑" w:hint="eastAsia"/>
          <w:lang w:eastAsia="zh-CN"/>
        </w:rPr>
        <w:t>课时）。该任务群要求「阅读古今中外论说名篇，把握作者的观点、态度和语言特点，</w:t>
      </w:r>
      <w:r>
        <w:rPr>
          <w:rFonts w:ascii="微软雅黑" w:eastAsia="微软雅黑" w:hAnsi="微软雅黑" w:cs="微软雅黑" w:hint="eastAsia"/>
          <w:b/>
          <w:lang w:eastAsia="zh-CN"/>
        </w:rPr>
        <w:t>理解作者阐述观点的方法和逻辑</w:t>
      </w:r>
      <w:r>
        <w:rPr>
          <w:rFonts w:ascii="微软雅黑" w:eastAsia="微软雅黑" w:hAnsi="微软雅黑" w:cs="微软雅黑" w:hint="eastAsia"/>
          <w:lang w:eastAsia="zh-CN"/>
        </w:rPr>
        <w:t>」；课标另有一条硬性配比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「课内阅读篇目中中国古代优秀作品不少于</w:t>
      </w:r>
      <w:r>
        <w:t xml:space="preserve"> 1/2</w:t>
      </w:r>
      <w:r>
        <w:rPr>
          <w:rFonts w:ascii="微软雅黑" w:eastAsia="微软雅黑" w:hAnsi="微软雅黑" w:cs="微软雅黑" w:hint="eastAsia"/>
          <w:lang w:eastAsia="zh-CN"/>
        </w:rPr>
        <w:t>」，《劝学》《师说》正是这一配比的落点。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文本定位</w:t>
      </w:r>
      <w:r>
        <w:rPr>
          <w:rFonts w:ascii="微软雅黑" w:eastAsia="微软雅黑" w:hAnsi="微软雅黑" w:cs="微软雅黑" w:hint="eastAsia"/>
          <w:lang w:eastAsia="zh-CN"/>
        </w:rPr>
        <w:t>：《劝学》是统编版必修上册第六单元「学习之道」的第一篇，也是学生进入高中后第一次系统接触</w:t>
      </w:r>
      <w:r>
        <w:rPr>
          <w:rFonts w:ascii="微软雅黑" w:eastAsia="微软雅黑" w:hAnsi="微软雅黑" w:cs="微软雅黑" w:hint="eastAsia"/>
          <w:b/>
          <w:lang w:eastAsia="zh-CN"/>
        </w:rPr>
        <w:t>先秦说理散文</w:t>
      </w:r>
      <w:r>
        <w:rPr>
          <w:rFonts w:ascii="微软雅黑" w:eastAsia="微软雅黑" w:hAnsi="微软雅黑" w:cs="微软雅黑" w:hint="eastAsia"/>
          <w:lang w:eastAsia="zh-CN"/>
        </w:rPr>
        <w:t>。初中读的《〈论语〉十二章》是语录体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一句话一个道理，彼此独立；《劝学》是</w:t>
      </w:r>
      <w:r>
        <w:rPr>
          <w:rFonts w:ascii="微软雅黑" w:eastAsia="微软雅黑" w:hAnsi="微软雅黑" w:cs="微软雅黑" w:hint="eastAsia"/>
          <w:b/>
          <w:lang w:eastAsia="zh-CN"/>
        </w:rPr>
        <w:t>专题论文的雏形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有中心论点（「学不可以已」）、有分层论证、有正反对照。</w:t>
      </w:r>
      <w:r>
        <w:rPr>
          <w:rFonts w:ascii="微软雅黑" w:eastAsia="微软雅黑" w:hAnsi="微软雅黑" w:cs="微软雅黑" w:hint="eastAsia"/>
          <w:b/>
          <w:lang w:eastAsia="zh-CN"/>
        </w:rPr>
        <w:t>从语录体到专题论文，是这次阅读真正要跨过的那一步。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体式判断</w:t>
      </w:r>
      <w:r>
        <w:rPr>
          <w:rFonts w:ascii="微软雅黑" w:eastAsia="微软雅黑" w:hAnsi="微软雅黑" w:cs="微软雅黑" w:hint="eastAsia"/>
          <w:lang w:eastAsia="zh-CN"/>
        </w:rPr>
        <w:t>：文言说理散文。按王荣生「一体四面」之说，文言、文章、文学、文化四者不是四块，是一体的四个面。本课的教学重心落在「</w:t>
      </w:r>
      <w:r>
        <w:rPr>
          <w:rFonts w:ascii="微软雅黑" w:eastAsia="微软雅黑" w:hAnsi="微软雅黑" w:cs="微软雅黑" w:hint="eastAsia"/>
          <w:b/>
          <w:lang w:eastAsia="zh-CN"/>
        </w:rPr>
        <w:t>文章</w:t>
      </w:r>
      <w:r>
        <w:rPr>
          <w:rFonts w:ascii="微软雅黑" w:eastAsia="微软雅黑" w:hAnsi="微软雅黑" w:cs="微软雅黑" w:hint="eastAsia"/>
          <w:lang w:eastAsia="zh-CN"/>
        </w:rPr>
        <w:t>」这一面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它</w:t>
      </w:r>
      <w:r>
        <w:rPr>
          <w:rFonts w:ascii="微软雅黑" w:eastAsia="微软雅黑" w:hAnsi="微软雅黑" w:cs="微软雅黑" w:hint="eastAsia"/>
          <w:b/>
          <w:lang w:eastAsia="zh-CN"/>
        </w:rPr>
        <w:t>怎么</w:t>
      </w:r>
      <w:r>
        <w:rPr>
          <w:rFonts w:ascii="微软雅黑" w:eastAsia="微软雅黑" w:hAnsi="微软雅黑" w:cs="微软雅黑" w:hint="eastAsia"/>
          <w:lang w:eastAsia="zh-CN"/>
        </w:rPr>
        <w:t>把道理说成立。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二、说学情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已有经验</w:t>
      </w:r>
      <w:r>
        <w:rPr>
          <w:rFonts w:ascii="微软雅黑" w:eastAsia="微软雅黑" w:hAnsi="微软雅黑" w:cs="微软雅黑" w:hint="eastAsia"/>
          <w:lang w:eastAsia="zh-CN"/>
        </w:rPr>
        <w:t>：学生已学过《〈论语〉十二章》《虽有嘉肴》，能读懂浅易文言；能识别比喻，也知道「比喻论证」这个说法。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真正的疑难处（本课起点与终点之间的落差）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Number"/>
        <w:numPr>
          <w:ilvl w:val="0"/>
          <w:numId w:val="10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学生把「比喻论证」当成一个</w:t>
      </w:r>
      <w:r>
        <w:rPr>
          <w:rFonts w:ascii="微软雅黑" w:eastAsia="微软雅黑" w:hAnsi="微软雅黑" w:cs="微软雅黑" w:hint="eastAsia"/>
          <w:b/>
          <w:lang w:eastAsia="zh-CN"/>
        </w:rPr>
        <w:t>修辞格</w:t>
      </w:r>
      <w:r>
        <w:rPr>
          <w:rFonts w:ascii="微软雅黑" w:eastAsia="微软雅黑" w:hAnsi="微软雅黑" w:cs="微软雅黑" w:hint="eastAsia"/>
          <w:lang w:eastAsia="zh-CN"/>
        </w:rPr>
        <w:t>，说不出喻体为什么这样选。你问他「为什么用比喻」，他答「生动」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「生动」是效果，不是理由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Number"/>
        <w:numPr>
          <w:ilvl w:val="0"/>
          <w:numId w:val="10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学生能译出「青出于蓝」，但读不出「而」字的转折、读不出「青于蓝」的重心在「</w:t>
      </w:r>
      <w:r>
        <w:rPr>
          <w:rFonts w:ascii="微软雅黑" w:eastAsia="微软雅黑" w:hAnsi="微软雅黑" w:cs="微软雅黑" w:hint="eastAsia"/>
          <w:b/>
          <w:lang w:eastAsia="zh-CN"/>
        </w:rPr>
        <w:t>超越</w:t>
      </w:r>
      <w:r>
        <w:rPr>
          <w:rFonts w:ascii="微软雅黑" w:eastAsia="微软雅黑" w:hAnsi="微软雅黑" w:cs="微软雅黑" w:hint="eastAsia"/>
          <w:lang w:eastAsia="zh-CN"/>
        </w:rPr>
        <w:t>来源」。</w:t>
      </w:r>
    </w:p>
    <w:p>
      <w:pPr>
        <w:pStyle w:val="ListNumber"/>
        <w:numPr>
          <w:ilvl w:val="0"/>
          <w:numId w:val="10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学生能背「积土成山」，但读不出「物</w:t>
      </w:r>
      <w:r>
        <w:t>→</w:t>
      </w:r>
      <w:r>
        <w:rPr>
          <w:rFonts w:ascii="微软雅黑" w:eastAsia="微软雅黑" w:hAnsi="微软雅黑" w:cs="微软雅黑" w:hint="eastAsia"/>
          <w:lang w:eastAsia="zh-CN"/>
        </w:rPr>
        <w:t>物</w:t>
      </w:r>
      <w:r>
        <w:t>→</w:t>
      </w:r>
      <w:r>
        <w:rPr>
          <w:rFonts w:ascii="微软雅黑" w:eastAsia="微软雅黑" w:hAnsi="微软雅黑" w:cs="微软雅黑" w:hint="eastAsia"/>
          <w:lang w:eastAsia="zh-CN"/>
        </w:rPr>
        <w:t>人」的三层递进，也答不出文中哪些是</w:t>
      </w:r>
      <w:r>
        <w:rPr>
          <w:rFonts w:ascii="微软雅黑" w:eastAsia="微软雅黑" w:hAnsi="微软雅黑" w:cs="微软雅黑" w:hint="eastAsia"/>
          <w:b/>
          <w:lang w:eastAsia="zh-CN"/>
        </w:rPr>
        <w:t>反面论证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路径选择</w:t>
      </w:r>
      <w:r>
        <w:rPr>
          <w:rFonts w:ascii="微软雅黑" w:eastAsia="微软雅黑" w:hAnsi="微软雅黑" w:cs="微软雅黑" w:hint="eastAsia"/>
          <w:lang w:eastAsia="zh-CN"/>
        </w:rPr>
        <w:t>：疑难主因是「</w:t>
      </w:r>
      <w:r>
        <w:rPr>
          <w:rFonts w:ascii="微软雅黑" w:eastAsia="微软雅黑" w:hAnsi="微软雅黑" w:cs="微软雅黑" w:hint="eastAsia"/>
          <w:b/>
          <w:lang w:eastAsia="zh-CN"/>
        </w:rPr>
        <w:t>缺乏相应的阅读方法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学生不会读说理文的</w:t>
      </w:r>
      <w:r>
        <w:rPr>
          <w:rFonts w:ascii="微软雅黑" w:eastAsia="微软雅黑" w:hAnsi="微软雅黑" w:cs="微软雅黑" w:hint="eastAsia"/>
          <w:b/>
          <w:lang w:eastAsia="zh-CN"/>
        </w:rPr>
        <w:t>喻体选择与排列</w:t>
      </w:r>
      <w:r>
        <w:rPr>
          <w:rFonts w:ascii="微软雅黑" w:eastAsia="微软雅黑" w:hAnsi="微软雅黑" w:cs="微软雅黑" w:hint="eastAsia"/>
          <w:lang w:eastAsia="zh-CN"/>
        </w:rPr>
        <w:t>。因此本课主要路径是「指导学生形成新的阅读方法」，在落差最大的第三处辅以「借助教师的眼睛看课文」。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三、说目标与重难点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教学目标</w:t>
      </w:r>
      <w:r>
        <w:rPr>
          <w:rFonts w:ascii="微软雅黑" w:eastAsia="微软雅黑" w:hAnsi="微软雅黑" w:cs="微软雅黑" w:hint="eastAsia"/>
          <w:lang w:eastAsia="zh-CN"/>
        </w:rPr>
        <w:t>（与教学点一一对应）：</w:t>
      </w:r>
    </w:p>
    <w:p>
      <w:pPr>
        <w:pStyle w:val="ListNumber"/>
        <w:numPr>
          <w:ilvl w:val="0"/>
          <w:numId w:val="11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学生能指出「于」「而」两字在文中的不同用法（「取之于蓝」表来源／「青于蓝」表比较／「而青于蓝」表转折），并由这一层读出「青于蓝」说的不是「变青了」，而是「比来源更青」；能说出「輮使之然也」中「然」所指代的内容。</w:t>
      </w:r>
    </w:p>
    <w:p>
      <w:pPr>
        <w:pStyle w:val="ListNumber"/>
        <w:numPr>
          <w:ilvl w:val="0"/>
          <w:numId w:val="11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学生能归纳第一段五处比喻的取象共同点（都指向「改变」），并说明把「青，取之于蓝，而青于蓝」改成「学习能使人进步」会失去什么。</w:t>
      </w:r>
    </w:p>
    <w:p>
      <w:pPr>
        <w:pStyle w:val="ListNumber"/>
        <w:numPr>
          <w:ilvl w:val="0"/>
          <w:numId w:val="11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学生能找出第二段四处「假于物」的例子与第三段三组正反对照，说出作者是如何从「借力」与「积累」两个角度把「学不可以已」讲成立的。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教学重点</w:t>
      </w:r>
      <w:r>
        <w:rPr>
          <w:rFonts w:ascii="微软雅黑" w:eastAsia="微软雅黑" w:hAnsi="微软雅黑" w:cs="微软雅黑" w:hint="eastAsia"/>
          <w:lang w:eastAsia="zh-CN"/>
        </w:rPr>
        <w:t>：读出比喻的取象规律（五喻同指「变」）与论证结构（「假于物」与「积／舍」的正反对照）。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教学难点</w:t>
      </w:r>
      <w:r>
        <w:rPr>
          <w:rFonts w:ascii="微软雅黑" w:eastAsia="微软雅黑" w:hAnsi="微软雅黑" w:cs="微软雅黑" w:hint="eastAsia"/>
          <w:lang w:eastAsia="zh-CN"/>
        </w:rPr>
        <w:t>：理解「比喻」在这篇文章里不只是修辞，而是</w:t>
      </w:r>
      <w:r>
        <w:rPr>
          <w:rFonts w:ascii="微软雅黑" w:eastAsia="微软雅黑" w:hAnsi="微软雅黑" w:cs="微软雅黑" w:hint="eastAsia"/>
          <w:b/>
          <w:lang w:eastAsia="zh-CN"/>
        </w:rPr>
        <w:t>论证方式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喻体怎么选、怎么排，本身承担了说理功能。这一步学生跨不过去，本课就等于没上。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四、说教法学法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教法</w:t>
      </w:r>
      <w:r>
        <w:rPr>
          <w:rFonts w:ascii="微软雅黑" w:eastAsia="微软雅黑" w:hAnsi="微软雅黑" w:cs="微软雅黑" w:hint="eastAsia"/>
          <w:lang w:eastAsia="zh-CN"/>
        </w:rPr>
        <w:t>：以「</w:t>
      </w:r>
      <w:r>
        <w:rPr>
          <w:rFonts w:ascii="微软雅黑" w:eastAsia="微软雅黑" w:hAnsi="微软雅黑" w:cs="微软雅黑" w:hint="eastAsia"/>
          <w:b/>
          <w:lang w:eastAsia="zh-CN"/>
        </w:rPr>
        <w:t>备两头</w:t>
      </w:r>
      <w:r>
        <w:rPr>
          <w:rFonts w:ascii="微软雅黑" w:eastAsia="微软雅黑" w:hAnsi="微软雅黑" w:cs="微软雅黑" w:hint="eastAsia"/>
          <w:lang w:eastAsia="zh-CN"/>
        </w:rPr>
        <w:t>」定教学点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课文关键点（五喻的取象、「假于物」、正反对照）与学生疑难处（停在修辞层）的重合处。三个台阶各自围绕一个教学点展开，每节课的主环节让学生</w:t>
      </w:r>
      <w:r>
        <w:rPr>
          <w:rFonts w:ascii="微软雅黑" w:eastAsia="微软雅黑" w:hAnsi="微软雅黑" w:cs="微软雅黑" w:hint="eastAsia"/>
          <w:b/>
          <w:lang w:eastAsia="zh-CN"/>
        </w:rPr>
        <w:t>自己走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学法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微软雅黑" w:eastAsia="微软雅黑" w:hAnsi="微软雅黑" w:cs="微软雅黑" w:hint="eastAsia"/>
          <w:b/>
          <w:lang w:eastAsia="zh-CN"/>
        </w:rPr>
        <w:t>先写后说</w:t>
      </w:r>
      <w:r>
        <w:rPr>
          <w:rFonts w:ascii="微软雅黑" w:eastAsia="微软雅黑" w:hAnsi="微软雅黑" w:cs="微软雅黑" w:hint="eastAsia"/>
          <w:lang w:eastAsia="zh-CN"/>
        </w:rPr>
        <w:t>（每处生成点先写一句话再开口）；</w:t>
      </w:r>
      <w:r>
        <w:rPr>
          <w:rFonts w:ascii="微软雅黑" w:eastAsia="微软雅黑" w:hAnsi="微软雅黑" w:cs="微软雅黑" w:hint="eastAsia"/>
          <w:b/>
          <w:lang w:eastAsia="zh-CN"/>
        </w:rPr>
        <w:t>填表推进</w:t>
      </w:r>
      <w:r>
        <w:rPr>
          <w:rFonts w:ascii="微软雅黑" w:eastAsia="微软雅黑" w:hAnsi="微软雅黑" w:cs="微软雅黑" w:hint="eastAsia"/>
          <w:lang w:eastAsia="zh-CN"/>
        </w:rPr>
        <w:t>（三张对照表把抽象关系变成可见的表格）；</w:t>
      </w:r>
      <w:r>
        <w:rPr>
          <w:rFonts w:ascii="微软雅黑" w:eastAsia="微软雅黑" w:hAnsi="微软雅黑" w:cs="微软雅黑" w:hint="eastAsia"/>
          <w:b/>
          <w:lang w:eastAsia="zh-CN"/>
        </w:rPr>
        <w:t>朗读验证</w:t>
      </w:r>
      <w:r>
        <w:rPr>
          <w:rFonts w:ascii="微软雅黑" w:eastAsia="微软雅黑" w:hAnsi="微软雅黑" w:cs="微软雅黑" w:hint="eastAsia"/>
          <w:lang w:eastAsia="zh-CN"/>
        </w:rPr>
        <w:t>（三次朗读都有依据，读不出来就是没读懂）。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不用</w:t>
      </w:r>
      <w:r>
        <w:rPr>
          <w:rFonts w:ascii="微软雅黑" w:eastAsia="微软雅黑" w:hAnsi="微软雅黑" w:cs="微软雅黑" w:hint="eastAsia"/>
          <w:lang w:eastAsia="zh-CN"/>
        </w:rPr>
        <w:t>：不整段翻译、不播放赏析视频、不排演课本剧。</w:t>
      </w:r>
      <w:r>
        <w:rPr>
          <w:rFonts w:ascii="微软雅黑" w:eastAsia="微软雅黑" w:hAnsi="微软雅黑" w:cs="微软雅黑" w:hint="eastAsia"/>
          <w:b/>
          <w:lang w:eastAsia="zh-CN"/>
        </w:rPr>
        <w:t>朗读、讨论、多媒体都不是必需品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说不出它解决了哪个教学点，就不用。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五、说教学过程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 1 课时：读通与取象（45 分钟）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环节一 导入（5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只出示「君子生非异也，善假于物也」，只问「假」字今天什么意思、这里什么意思。学生按今义答「虚假」，再从注释找出文中义「借助」。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：教材里「假」是注释就能解决的词，但</w:t>
      </w:r>
      <w:r>
        <w:rPr>
          <w:rFonts w:ascii="微软雅黑" w:eastAsia="微软雅黑" w:hAnsi="微软雅黑" w:cs="微软雅黑" w:hint="eastAsia"/>
          <w:b/>
          <w:lang w:eastAsia="zh-CN"/>
        </w:rPr>
        <w:t>今义与文中义的落差</w:t>
      </w:r>
      <w:r>
        <w:rPr>
          <w:rFonts w:ascii="微软雅黑" w:eastAsia="微软雅黑" w:hAnsi="微软雅黑" w:cs="微软雅黑" w:hint="eastAsia"/>
          <w:lang w:eastAsia="zh-CN"/>
        </w:rPr>
        <w:t>恰好是一个最好的入口。不先讲作者、不先讲背景，是把学生的注意力压到语言上。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环节二 通读与文言疏通（15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不下发译文，学生自读、标出不通处，同桌互译第一段；教师只点出三处通假。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：文言地基必须先过，但</w:t>
      </w:r>
      <w:r>
        <w:rPr>
          <w:rFonts w:ascii="微软雅黑" w:eastAsia="微软雅黑" w:hAnsi="微软雅黑" w:cs="微软雅黑" w:hint="eastAsia"/>
          <w:b/>
          <w:lang w:eastAsia="zh-CN"/>
        </w:rPr>
        <w:t>不占满课时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读通是手段，不是终点。重点校学生有能力自己过文字关，教师代劳反而挤掉了后面的时间。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环节三 台阶一：取象（25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只出示青、冰、木、金四喻，不解释，只问「这五样东西有什么共同点」。学生逐句译出，圈出「青于、寒于、中规、直、利」，归纳出共同点「变」；再回答「靠什么变」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輮、绳、砺，都是</w:t>
      </w:r>
      <w:r>
        <w:rPr>
          <w:rFonts w:ascii="微软雅黑" w:eastAsia="微软雅黑" w:hAnsi="微软雅黑" w:cs="微软雅黑" w:hint="eastAsia"/>
          <w:b/>
          <w:lang w:eastAsia="zh-CN"/>
        </w:rPr>
        <w:t>外力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：这是本课最难、也最关键的一步。学生本来就会说「用了比喻」；本环节要把他从「比喻」推到「</w:t>
      </w:r>
      <w:r>
        <w:rPr>
          <w:rFonts w:ascii="微软雅黑" w:eastAsia="微软雅黑" w:hAnsi="微软雅黑" w:cs="微软雅黑" w:hint="eastAsia"/>
          <w:b/>
          <w:lang w:eastAsia="zh-CN"/>
        </w:rPr>
        <w:t>喻体怎么选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荀子选的物象，全都指向「改变」，而改变要靠外力。</w:t>
      </w:r>
      <w:r>
        <w:rPr>
          <w:rFonts w:ascii="微软雅黑" w:eastAsia="微软雅黑" w:hAnsi="微软雅黑" w:cs="微软雅黑" w:hint="eastAsia"/>
          <w:b/>
          <w:lang w:eastAsia="zh-CN"/>
        </w:rPr>
        <w:t>这正是荀子「化性起伪」的思路</w:t>
      </w:r>
      <w:r>
        <w:rPr>
          <w:rFonts w:ascii="微软雅黑" w:eastAsia="微软雅黑" w:hAnsi="微软雅黑" w:cs="微软雅黑" w:hint="eastAsia"/>
          <w:lang w:eastAsia="zh-CN"/>
        </w:rPr>
        <w:t>，只是不给学生术语。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 2 课时：借力（45 分钟）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环节一 台阶二（上）：四处「假于物」（20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出示第二段，只问「哪些是假于物的例子」。学生找出登高、顺风、舆马、舟楫，填「借什么</w:t>
      </w:r>
      <w:r>
        <w:t>—</w:t>
      </w:r>
      <w:r>
        <w:rPr>
          <w:rFonts w:ascii="微软雅黑" w:eastAsia="微软雅黑" w:hAnsi="微软雅黑" w:cs="微软雅黑" w:hint="eastAsia"/>
          <w:lang w:eastAsia="zh-CN"/>
        </w:rPr>
        <w:t>得什么」表，归纳出「</w:t>
      </w:r>
      <w:r>
        <w:rPr>
          <w:rFonts w:ascii="微软雅黑" w:eastAsia="微软雅黑" w:hAnsi="微软雅黑" w:cs="微软雅黑" w:hint="eastAsia"/>
          <w:b/>
          <w:lang w:eastAsia="zh-CN"/>
        </w:rPr>
        <w:t>人没变、借的东西变了</w:t>
      </w:r>
      <w:r>
        <w:rPr>
          <w:rFonts w:ascii="微软雅黑" w:eastAsia="微软雅黑" w:hAnsi="微软雅黑" w:cs="微软雅黑" w:hint="eastAsia"/>
          <w:lang w:eastAsia="zh-CN"/>
        </w:rPr>
        <w:t>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：把「假」从字义落到例证。四例的共同结构一旦被学生自己说出来，教学点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的证据链就闭合了。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环节二 台阶二（下）：「生非异」的锋芒（20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出示「君子生非异也」，追问「这句话在反驳谁？如果人生来就分高下，『学』还有必要吗？」再对照第一段「博学而日参省乎己」，讨论「学」到底是向外借力还是向内反省。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：这是本课的</w:t>
      </w:r>
      <w:r>
        <w:rPr>
          <w:rFonts w:ascii="微软雅黑" w:eastAsia="微软雅黑" w:hAnsi="微软雅黑" w:cs="微软雅黑" w:hint="eastAsia"/>
          <w:b/>
          <w:lang w:eastAsia="zh-CN"/>
        </w:rPr>
        <w:t>难点与思想制高点</w:t>
      </w:r>
      <w:r>
        <w:rPr>
          <w:rFonts w:ascii="微软雅黑" w:eastAsia="微软雅黑" w:hAnsi="微软雅黑" w:cs="微软雅黑" w:hint="eastAsia"/>
          <w:lang w:eastAsia="zh-CN"/>
        </w:rPr>
        <w:t>。荀子否定天赋差异，所以「学」才是人人可走的路。最后那个「向外还是向内」的矛盾，</w:t>
      </w:r>
      <w:r>
        <w:rPr>
          <w:rFonts w:ascii="微软雅黑" w:eastAsia="微软雅黑" w:hAnsi="微软雅黑" w:cs="微软雅黑" w:hint="eastAsia"/>
          <w:b/>
          <w:lang w:eastAsia="zh-CN"/>
        </w:rPr>
        <w:t>故意不给出标准答案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它是留给学生的思考开口。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环节三 小结与背诵（5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齐背第二段。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：背诵是本任务群「古代优秀作品」的底线要求，用零碎时间落实。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 3 课时：对照与积累（45 分钟）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环节一 台阶三（上）：三组正反对照（20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只问「哪些是正面的、哪些是反面的？为什么把好坏放在一起说？」学生填「正</w:t>
      </w:r>
      <w:r>
        <w:t>—</w:t>
      </w:r>
      <w:r>
        <w:rPr>
          <w:rFonts w:ascii="微软雅黑" w:eastAsia="微软雅黑" w:hAnsi="微软雅黑" w:cs="微软雅黑" w:hint="eastAsia"/>
          <w:lang w:eastAsia="zh-CN"/>
        </w:rPr>
        <w:t>反」表，说出每组对立的焦点词：舍、一、躁。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：学生通常只记得正面例子。</w:t>
      </w:r>
      <w:r>
        <w:rPr>
          <w:rFonts w:ascii="微软雅黑" w:eastAsia="微软雅黑" w:hAnsi="微软雅黑" w:cs="微软雅黑" w:hint="eastAsia"/>
          <w:b/>
          <w:lang w:eastAsia="zh-CN"/>
        </w:rPr>
        <w:t>反面例子（不积、舍之、蟹）承担了同样的论证功能</w:t>
      </w:r>
      <w:r>
        <w:rPr>
          <w:rFonts w:ascii="微软雅黑" w:eastAsia="微软雅黑" w:hAnsi="微软雅黑" w:cs="微软雅黑" w:hint="eastAsia"/>
          <w:lang w:eastAsia="zh-CN"/>
        </w:rPr>
        <w:t>，读不出这一半，就把荀子读软了。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环节二 台阶三（下）：由物及人（15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出示「积土成山</w:t>
      </w:r>
      <w:r>
        <w:t>……</w:t>
      </w:r>
      <w:r>
        <w:rPr>
          <w:rFonts w:ascii="微软雅黑" w:eastAsia="微软雅黑" w:hAnsi="微软雅黑" w:cs="微软雅黑" w:hint="eastAsia"/>
          <w:lang w:eastAsia="zh-CN"/>
        </w:rPr>
        <w:t>积善成德」，只问「这三句的顺序能不能换？」学生说出「物</w:t>
      </w:r>
      <w:r>
        <w:t>→</w:t>
      </w:r>
      <w:r>
        <w:rPr>
          <w:rFonts w:ascii="微软雅黑" w:eastAsia="微软雅黑" w:hAnsi="微软雅黑" w:cs="微软雅黑" w:hint="eastAsia"/>
          <w:lang w:eastAsia="zh-CN"/>
        </w:rPr>
        <w:t>物</w:t>
      </w:r>
      <w:r>
        <w:t>→</w:t>
      </w:r>
      <w:r>
        <w:rPr>
          <w:rFonts w:ascii="微软雅黑" w:eastAsia="微软雅黑" w:hAnsi="微软雅黑" w:cs="微软雅黑" w:hint="eastAsia"/>
          <w:lang w:eastAsia="zh-CN"/>
        </w:rPr>
        <w:t>人」的递进，然后</w:t>
      </w:r>
      <w:r>
        <w:rPr>
          <w:rFonts w:ascii="微软雅黑" w:eastAsia="微软雅黑" w:hAnsi="微软雅黑" w:cs="微软雅黑" w:hint="eastAsia"/>
          <w:b/>
          <w:lang w:eastAsia="zh-CN"/>
        </w:rPr>
        <w:t>书面回答主问题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：从「物」的比喻收束到「人」的德性，落回中心论点。主问题在这里书面作答，写作本身就是理解的检测。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环节三 检测与作业（10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布置检测任务三，当堂回收，同桌按量规互评一处。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：让个体的作答成为全班的讨论对象，而不是只交给老师。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六、说板书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板书按四层推进：中心论点（学不可以已）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一望而知（用了很多比喻）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取象（青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冰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木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金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都指向「变」，变靠外力）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假于物（登高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顺风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舆马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舟楫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借力，「生非异」否定天赋）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正反对照（骐骥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驽马、舍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不舍、蚓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蟹）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由物及人（积善成德）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落点（借自然之理，说人事之道）。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：板书</w:t>
      </w:r>
      <w:r>
        <w:rPr>
          <w:rFonts w:ascii="微软雅黑" w:eastAsia="微软雅黑" w:hAnsi="微软雅黑" w:cs="微软雅黑" w:hint="eastAsia"/>
          <w:b/>
          <w:lang w:eastAsia="zh-CN"/>
        </w:rPr>
        <w:t>不是内容的复述，是思维路径的复述</w:t>
      </w:r>
      <w:r>
        <w:rPr>
          <w:rFonts w:ascii="微软雅黑" w:eastAsia="微软雅黑" w:hAnsi="微软雅黑" w:cs="微软雅黑" w:hint="eastAsia"/>
          <w:lang w:eastAsia="zh-CN"/>
        </w:rPr>
        <w:t>。四层正好对应三个台阶加导入，学生看着板书就能复述出这节课走过的路。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七、说作业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基础（必做）</w:t>
      </w:r>
      <w:r>
        <w:rPr>
          <w:rFonts w:ascii="微软雅黑" w:eastAsia="微软雅黑" w:hAnsi="微软雅黑" w:cs="微软雅黑" w:hint="eastAsia"/>
          <w:lang w:eastAsia="zh-CN"/>
        </w:rPr>
        <w:t>：抄写三处通假字的整句并旁注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落实本任务群对古代作品语言积累的底线要求。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提高（选做）</w:t>
      </w:r>
      <w:r>
        <w:rPr>
          <w:rFonts w:ascii="微软雅黑" w:eastAsia="微软雅黑" w:hAnsi="微软雅黑" w:cs="微软雅黑" w:hint="eastAsia"/>
          <w:lang w:eastAsia="zh-CN"/>
        </w:rPr>
        <w:t>：写</w:t>
      </w:r>
      <w:r>
        <w:t xml:space="preserve"> 150 </w:t>
      </w:r>
      <w:r>
        <w:rPr>
          <w:rFonts w:ascii="微软雅黑" w:eastAsia="微软雅黑" w:hAnsi="微软雅黑" w:cs="微软雅黑" w:hint="eastAsia"/>
          <w:lang w:eastAsia="zh-CN"/>
        </w:rPr>
        <w:t>字《劝学》讲稿（讲给初一同学听），至少举两处比喻并说明在讲「变」还是「借力」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这是本课大情境的收口</w:t>
      </w:r>
      <w:r>
        <w:rPr>
          <w:rFonts w:ascii="微软雅黑" w:eastAsia="微软雅黑" w:hAnsi="微软雅黑" w:cs="微软雅黑" w:hint="eastAsia"/>
          <w:lang w:eastAsia="zh-CN"/>
        </w:rPr>
        <w:t>，也是「表达与交流」的落点。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拓展（重点校全员必做）</w:t>
      </w:r>
      <w:r>
        <w:rPr>
          <w:rFonts w:ascii="微软雅黑" w:eastAsia="微软雅黑" w:hAnsi="微软雅黑" w:cs="微软雅黑" w:hint="eastAsia"/>
          <w:lang w:eastAsia="zh-CN"/>
        </w:rPr>
        <w:t>：比较《劝学》与《师说》对「人怎样才能进步」的回答，各引两处原文，写</w:t>
      </w:r>
      <w:r>
        <w:t xml:space="preserve"> 300 </w:t>
      </w:r>
      <w:r>
        <w:rPr>
          <w:rFonts w:ascii="微软雅黑" w:eastAsia="微软雅黑" w:hAnsi="微软雅黑" w:cs="微软雅黑" w:hint="eastAsia"/>
          <w:lang w:eastAsia="zh-CN"/>
        </w:rPr>
        <w:t>字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直接对标</w:t>
      </w:r>
      <w:r>
        <w:rPr>
          <w:rFonts w:ascii="微软雅黑" w:eastAsia="微软雅黑" w:hAnsi="微软雅黑" w:cs="微软雅黑" w:hint="eastAsia"/>
          <w:b/>
          <w:lang w:eastAsia="zh-CN"/>
        </w:rPr>
        <w:t>水平三·思维</w:t>
      </w:r>
      <w:r>
        <w:rPr>
          <w:rFonts w:ascii="微软雅黑" w:eastAsia="微软雅黑" w:hAnsi="微软雅黑" w:cs="微软雅黑" w:hint="eastAsia"/>
          <w:lang w:eastAsia="zh-CN"/>
        </w:rPr>
        <w:t>（「能比较多个文本或材料，多角度、多方面获得信息，从中发现新的关联」）。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：三档不是「同一题换篇目」，而是</w:t>
      </w:r>
      <w:r>
        <w:rPr>
          <w:rFonts w:ascii="微软雅黑" w:eastAsia="微软雅黑" w:hAnsi="微软雅黑" w:cs="微软雅黑" w:hint="eastAsia"/>
          <w:b/>
          <w:lang w:eastAsia="zh-CN"/>
        </w:rPr>
        <w:t>三种不同的思维动作</w:t>
      </w:r>
      <w:r>
        <w:rPr>
          <w:rFonts w:ascii="微软雅黑" w:eastAsia="微软雅黑" w:hAnsi="微软雅黑" w:cs="微软雅黑" w:hint="eastAsia"/>
          <w:lang w:eastAsia="zh-CN"/>
        </w:rPr>
        <w:t>：积累</w:t>
      </w:r>
      <w:r>
        <w:t>—</w:t>
      </w:r>
      <w:r>
        <w:rPr>
          <w:rFonts w:ascii="微软雅黑" w:eastAsia="微软雅黑" w:hAnsi="微软雅黑" w:cs="微软雅黑" w:hint="eastAsia"/>
          <w:lang w:eastAsia="zh-CN"/>
        </w:rPr>
        <w:t>迁移</w:t>
      </w:r>
      <w:r>
        <w:t>—</w:t>
      </w:r>
      <w:r>
        <w:rPr>
          <w:rFonts w:ascii="微软雅黑" w:eastAsia="微软雅黑" w:hAnsi="微软雅黑" w:cs="微软雅黑" w:hint="eastAsia"/>
          <w:lang w:eastAsia="zh-CN"/>
        </w:rPr>
        <w:t>比较。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八、说检测与评价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对标</w:t>
      </w:r>
      <w:r>
        <w:rPr>
          <w:rFonts w:ascii="微软雅黑" w:eastAsia="微软雅黑" w:hAnsi="微软雅黑" w:cs="微软雅黑" w:hint="eastAsia"/>
          <w:lang w:eastAsia="zh-CN"/>
        </w:rPr>
        <w:t>：学业质量</w:t>
      </w:r>
      <w:r>
        <w:rPr>
          <w:rFonts w:ascii="微软雅黑" w:eastAsia="微软雅黑" w:hAnsi="微软雅黑" w:cs="微软雅黑" w:hint="eastAsia"/>
          <w:b/>
          <w:lang w:eastAsia="zh-CN"/>
        </w:rPr>
        <w:t>水平二</w:t>
      </w:r>
      <w:r>
        <w:rPr>
          <w:rFonts w:ascii="微软雅黑" w:eastAsia="微软雅黑" w:hAnsi="微软雅黑" w:cs="微软雅黑" w:hint="eastAsia"/>
          <w:lang w:eastAsia="zh-CN"/>
        </w:rPr>
        <w:t>（高考命题依据），保底为水平一。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三个任务分属三类情境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任务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情境类型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对应教学点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对标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任务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1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两个虚词里的道理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学科认知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教学点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1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（取象规律的语言层）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水平二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·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语言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任务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2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给初一同学讲「借力」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社会生活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教学点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2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（善假于物）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水平二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·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思维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任务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3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主问题的书面作答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个人体验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教学点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1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、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2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、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3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综合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水平二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·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思维＋审美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题型说明</w:t>
      </w:r>
      <w:r>
        <w:rPr>
          <w:rFonts w:ascii="微软雅黑" w:eastAsia="微软雅黑" w:hAnsi="微软雅黑" w:cs="微软雅黑" w:hint="eastAsia"/>
          <w:lang w:eastAsia="zh-CN"/>
        </w:rPr>
        <w:t>：本文是</w:t>
      </w:r>
      <w:r>
        <w:rPr>
          <w:rFonts w:ascii="微软雅黑" w:eastAsia="微软雅黑" w:hAnsi="微软雅黑" w:cs="微软雅黑" w:hint="eastAsia"/>
          <w:b/>
          <w:lang w:eastAsia="zh-CN"/>
        </w:rPr>
        <w:t>论说文</w:t>
      </w:r>
      <w:r>
        <w:rPr>
          <w:rFonts w:ascii="微软雅黑" w:eastAsia="微软雅黑" w:hAnsi="微软雅黑" w:cs="微软雅黑" w:hint="eastAsia"/>
          <w:lang w:eastAsia="zh-CN"/>
        </w:rPr>
        <w:t>，本课教学点在「</w:t>
      </w:r>
      <w:r>
        <w:rPr>
          <w:rFonts w:ascii="微软雅黑" w:eastAsia="微软雅黑" w:hAnsi="微软雅黑" w:cs="微软雅黑" w:hint="eastAsia"/>
          <w:b/>
          <w:lang w:eastAsia="zh-CN"/>
        </w:rPr>
        <w:t>怎么论证的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属</w:t>
      </w:r>
      <w:r>
        <w:rPr>
          <w:rFonts w:ascii="微软雅黑" w:eastAsia="微软雅黑" w:hAnsi="微软雅黑" w:cs="微软雅黑" w:hint="eastAsia"/>
          <w:b/>
          <w:lang w:eastAsia="zh-CN"/>
        </w:rPr>
        <w:t>过程维度</w:t>
      </w:r>
      <w:r>
        <w:rPr>
          <w:rFonts w:ascii="微软雅黑" w:eastAsia="微软雅黑" w:hAnsi="微软雅黑" w:cs="微软雅黑" w:hint="eastAsia"/>
          <w:lang w:eastAsia="zh-CN"/>
        </w:rPr>
        <w:t>，故三个任务</w:t>
      </w:r>
      <w:r>
        <w:rPr>
          <w:rFonts w:ascii="微软雅黑" w:eastAsia="微软雅黑" w:hAnsi="微软雅黑" w:cs="微软雅黑" w:hint="eastAsia"/>
          <w:b/>
          <w:lang w:eastAsia="zh-CN"/>
        </w:rPr>
        <w:t>全部采用表现性测试（开放题）</w:t>
      </w:r>
      <w:r>
        <w:rPr>
          <w:rFonts w:ascii="微软雅黑" w:eastAsia="微软雅黑" w:hAnsi="微软雅黑" w:cs="微软雅黑" w:hint="eastAsia"/>
          <w:lang w:eastAsia="zh-CN"/>
        </w:rPr>
        <w:t>。文言语言点属「说了什么」的结果维度，如需单独成题可用反应式测试（含选择题），但</w:t>
      </w:r>
      <w:r>
        <w:rPr>
          <w:rFonts w:ascii="微软雅黑" w:eastAsia="微软雅黑" w:hAnsi="微软雅黑" w:cs="微软雅黑" w:hint="eastAsia"/>
          <w:b/>
          <w:lang w:eastAsia="zh-CN"/>
        </w:rPr>
        <w:t>不得用客观题去测「怎么论证的」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体裁与题型错配是本领域最常见的错误。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量规</w:t>
      </w:r>
      <w:r>
        <w:rPr>
          <w:rFonts w:ascii="微软雅黑" w:eastAsia="微软雅黑" w:hAnsi="微软雅黑" w:cs="微软雅黑" w:hint="eastAsia"/>
          <w:lang w:eastAsia="zh-CN"/>
        </w:rPr>
        <w:t>：三档（未达水平一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水平一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水平二），</w:t>
      </w:r>
      <w:r>
        <w:rPr>
          <w:rFonts w:ascii="微软雅黑" w:eastAsia="微软雅黑" w:hAnsi="微软雅黑" w:cs="微软雅黑" w:hint="eastAsia"/>
          <w:b/>
          <w:lang w:eastAsia="zh-CN"/>
        </w:rPr>
        <w:t>每一档都含可检验的证据要求</w:t>
      </w:r>
      <w:r>
        <w:rPr>
          <w:rFonts w:ascii="微软雅黑" w:eastAsia="微软雅黑" w:hAnsi="微软雅黑" w:cs="微软雅黑" w:hint="eastAsia"/>
          <w:lang w:eastAsia="zh-CN"/>
        </w:rPr>
        <w:t>，具体表现描述见《教学设计》第十一节。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：量规不写「理解深刻」这类空话；每一档都能指回一处原文，教师之间判分差异才可控。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九、说设计反思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1. 为什么把「比喻」作为难点而不是重点的修辞知识？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因为学生早就会说「用了比喻」。</w:t>
      </w:r>
      <w:r>
        <w:rPr>
          <w:rFonts w:ascii="微软雅黑" w:eastAsia="微软雅黑" w:hAnsi="微软雅黑" w:cs="微软雅黑" w:hint="eastAsia"/>
          <w:b/>
          <w:lang w:eastAsia="zh-CN"/>
        </w:rPr>
        <w:t>学生本来就会的，不是教学点。</w:t>
      </w:r>
      <w:r>
        <w:rPr>
          <w:rFonts w:ascii="微软雅黑" w:eastAsia="微软雅黑" w:hAnsi="微软雅黑" w:cs="微软雅黑" w:hint="eastAsia"/>
          <w:lang w:eastAsia="zh-CN"/>
        </w:rPr>
        <w:t xml:space="preserve"> 本课真正要教的，是喻体的</w:t>
      </w:r>
      <w:r>
        <w:rPr>
          <w:rFonts w:ascii="微软雅黑" w:eastAsia="微软雅黑" w:hAnsi="微软雅黑" w:cs="微软雅黑" w:hint="eastAsia"/>
          <w:b/>
          <w:lang w:eastAsia="zh-CN"/>
        </w:rPr>
        <w:t>选择与排列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这是学生自己走不通的那一步。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2. 三处已知的取舍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不做文本外的思想教育</w:t>
      </w:r>
      <w:r>
        <w:rPr>
          <w:rFonts w:ascii="微软雅黑" w:eastAsia="微软雅黑" w:hAnsi="微软雅黑" w:cs="微软雅黑" w:hint="eastAsia"/>
          <w:lang w:eastAsia="zh-CN"/>
        </w:rPr>
        <w:t>：荀子的「性恶论」只在重点校版本作为「价值还原」的材料出现，且</w:t>
      </w:r>
      <w:r>
        <w:rPr>
          <w:rFonts w:ascii="微软雅黑" w:eastAsia="微软雅黑" w:hAnsi="微软雅黑" w:cs="微软雅黑" w:hint="eastAsia"/>
          <w:b/>
          <w:lang w:eastAsia="zh-CN"/>
        </w:rPr>
        <w:t>教师不给结论</w:t>
      </w:r>
      <w:r>
        <w:rPr>
          <w:rFonts w:ascii="微软雅黑" w:eastAsia="微软雅黑" w:hAnsi="微软雅黑" w:cs="微软雅黑" w:hint="eastAsia"/>
          <w:lang w:eastAsia="zh-CN"/>
        </w:rPr>
        <w:t>，让学生自己从《性恶》节录里对应。不做「我们要向荀子学习刻苦精神」这类延展。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不整段翻译</w:t>
      </w:r>
      <w:r>
        <w:rPr>
          <w:rFonts w:ascii="微软雅黑" w:eastAsia="微软雅黑" w:hAnsi="微软雅黑" w:cs="微软雅黑" w:hint="eastAsia"/>
          <w:lang w:eastAsia="zh-CN"/>
        </w:rPr>
        <w:t>：文言疏通只占</w:t>
      </w:r>
      <w:r>
        <w:t xml:space="preserve"> 15 </w:t>
      </w:r>
      <w:r>
        <w:rPr>
          <w:rFonts w:ascii="微软雅黑" w:eastAsia="微软雅黑" w:hAnsi="微软雅黑" w:cs="微软雅黑" w:hint="eastAsia"/>
          <w:lang w:eastAsia="zh-CN"/>
        </w:rPr>
        <w:t>分钟。用课时去「考」文字，会把说理文的课上下成翻译课。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朗读只设三次，且各有依据</w:t>
      </w:r>
      <w:r>
        <w:rPr>
          <w:rFonts w:ascii="微软雅黑" w:eastAsia="微软雅黑" w:hAnsi="微软雅黑" w:cs="微软雅黑" w:hint="eastAsia"/>
          <w:lang w:eastAsia="zh-CN"/>
        </w:rPr>
        <w:t>：「而青于蓝」读转折、「终日／须臾」读对比、「锲而舍之／锲而不舍」读气声差异。</w:t>
      </w:r>
      <w:r>
        <w:rPr>
          <w:rFonts w:ascii="微软雅黑" w:eastAsia="微软雅黑" w:hAnsi="微软雅黑" w:cs="微软雅黑" w:hint="eastAsia"/>
          <w:b/>
          <w:lang w:eastAsia="zh-CN"/>
        </w:rPr>
        <w:t>说不出为什么这样读的朗读，一律不设。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3. 一处留给学生的悬念</w:t>
      </w:r>
      <w:r>
        <w:rPr>
          <w:rFonts w:ascii="微软雅黑" w:eastAsia="微软雅黑" w:hAnsi="微软雅黑" w:cs="微软雅黑" w:hint="eastAsia"/>
          <w:lang w:eastAsia="zh-CN"/>
        </w:rPr>
        <w:t>：「假于物」是向外借力，「参省乎己」是向内反省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这两者矛盾吗？本课不给答案，留在课堂上让学生自己争。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  <w:jc w:val="left"/>
    </w:pPr>
    <w:rPr>
      <w:rFonts w:ascii="PingFang SC" w:hAnsi="PingFang SC" w:eastAsia="PingFang S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86" w:lineRule="auto"/>
      <w:jc w:val="center"/>
      <w:outlineLvl w:val="0"/>
    </w:pPr>
    <w:rPr>
      <w:rFonts w:ascii="PingFang SC" w:hAnsi="PingFang SC" w:eastAsia="PingFang SC"/>
      <w:b/>
      <w:bCs/>
      <w:color w:val="111827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65" w:lineRule="auto"/>
      <w:jc w:val="left"/>
      <w:outlineLvl w:val="1"/>
    </w:pPr>
    <w:rPr>
      <w:rFonts w:ascii="PingFang SC" w:hAnsi="PingFang SC" w:eastAsia="PingFang SC"/>
      <w:b/>
      <w:bCs/>
      <w:color w:val="111827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65" w:lineRule="auto"/>
      <w:jc w:val="left"/>
      <w:outlineLvl w:val="2"/>
    </w:pPr>
    <w:rPr>
      <w:rFonts w:ascii="PingFang SC" w:hAnsi="PingFang SC" w:eastAsia="PingFang SC"/>
      <w:b/>
      <w:bCs/>
      <w:color w:val="111827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jc w:val="left"/>
      <w:outlineLvl w:val="3"/>
    </w:pPr>
    <w:rPr>
      <w:rFonts w:ascii="PingFang SC" w:hAnsi="PingFang SC" w:eastAsia="PingFang SC"/>
      <w:b/>
      <w:bCs/>
      <w:i/>
      <w:iCs/>
      <w:color w:val="111827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