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336" w:lineRule="auto"/>
        <w:jc w:val="center"/>
      </w:pPr>
      <w:r>
        <w:rPr>
          <w:rFonts w:ascii="微软雅黑" w:hAnsi="微软雅黑" w:eastAsia="微软雅黑" w:cs="微软雅黑" w:hint="eastAsia"/>
          <w:b w:val="0"/>
          <w:color w:val="111827"/>
          <w:sz w:val="48"/>
          <w:lang w:eastAsia="zh-CN"/>
        </w:rPr>
        <w:t>《劝学》教学设计与检测量规</w:t>
      </w:r>
    </w:p>
    <w:p>
      <w:pPr>
        <w:spacing w:before="0" w:after="0"/>
        <w:jc w:val="both"/>
      </w:pPr>
      <w:r>
        <w:t xml:space="preserve">  </w:t>
      </w:r>
      <w:r>
        <w:rPr>
          <w:rFonts w:ascii="微软雅黑" w:eastAsia="微软雅黑" w:hAnsi="微软雅黑" w:cs="微软雅黑" w:hint="eastAsia"/>
          <w:b/>
          <w:lang w:eastAsia="zh-CN"/>
        </w:rPr>
        <w:t>交付信息</w:t>
      </w:r>
      <w:r>
        <w:t xml:space="preserve"> </w:t>
      </w:r>
      <w:r>
        <w:rPr>
          <w:rFonts w:ascii="微软雅黑" w:eastAsia="微软雅黑" w:hAnsi="微软雅黑" w:cs="微软雅黑" w:hint="eastAsia"/>
          <w:b/>
          <w:lang w:eastAsia="zh-CN"/>
        </w:rPr>
        <w:t>教材</w:t>
      </w:r>
      <w:r>
        <w:rPr>
          <w:rFonts w:ascii="微软雅黑" w:eastAsia="微软雅黑" w:hAnsi="微软雅黑" w:cs="微软雅黑" w:hint="eastAsia"/>
          <w:lang w:eastAsia="zh-CN"/>
        </w:rPr>
        <w:t xml:space="preserve">：统编版高中语文 必修上册 </w:t>
      </w:r>
      <w:r>
        <w:rPr>
          <w:rFonts w:ascii="微软雅黑" w:eastAsia="微软雅黑" w:hAnsi="微软雅黑" w:cs="微软雅黑" w:hint="eastAsia"/>
          <w:b/>
          <w:lang w:eastAsia="zh-CN"/>
        </w:rPr>
        <w:t>第六单元</w:t>
      </w:r>
      <w:r>
        <w:rPr>
          <w:rFonts w:ascii="微软雅黑" w:eastAsia="微软雅黑" w:hAnsi="微软雅黑" w:cs="微软雅黑" w:hint="eastAsia"/>
          <w:lang w:eastAsia="zh-CN"/>
        </w:rPr>
        <w:t xml:space="preserve">（人文主题「学习之道」） </w:t>
      </w:r>
      <w:r>
        <w:rPr>
          <w:rFonts w:ascii="微软雅黑" w:eastAsia="微软雅黑" w:hAnsi="微软雅黑" w:cs="微软雅黑" w:hint="eastAsia"/>
          <w:b/>
          <w:lang w:eastAsia="zh-CN"/>
        </w:rPr>
        <w:t>课标依据</w:t>
      </w:r>
      <w:r>
        <w:rPr>
          <w:rFonts w:ascii="微软雅黑" w:eastAsia="微软雅黑" w:hAnsi="微软雅黑" w:cs="微软雅黑" w:hint="eastAsia"/>
          <w:lang w:eastAsia="zh-CN"/>
        </w:rPr>
        <w:t>：《普通高中语文课程标准（</w:t>
      </w:r>
      <w:r>
        <w:t xml:space="preserve">2017 </w:t>
      </w:r>
      <w:r>
        <w:rPr>
          <w:rFonts w:ascii="微软雅黑" w:eastAsia="微软雅黑" w:hAnsi="微软雅黑" w:cs="微软雅黑" w:hint="eastAsia"/>
          <w:lang w:eastAsia="zh-CN"/>
        </w:rPr>
        <w:t>年版</w:t>
      </w:r>
      <w:r>
        <w:t xml:space="preserve"> 2025 </w:t>
      </w:r>
      <w:r>
        <w:rPr>
          <w:rFonts w:ascii="微软雅黑" w:eastAsia="微软雅黑" w:hAnsi="微软雅黑" w:cs="微软雅黑" w:hint="eastAsia"/>
          <w:lang w:eastAsia="zh-CN"/>
        </w:rPr>
        <w:t>年修订）》</w:t>
      </w:r>
      <w:r>
        <w:t>——</w:t>
      </w:r>
      <w:r>
        <w:rPr>
          <w:rFonts w:ascii="微软雅黑" w:eastAsia="微软雅黑" w:hAnsi="微软雅黑" w:cs="微软雅黑" w:hint="eastAsia"/>
          <w:b/>
          <w:lang w:eastAsia="zh-CN"/>
        </w:rPr>
        <w:t>学业质量三级水平</w:t>
      </w:r>
      <w:r>
        <w:t xml:space="preserve"> </w:t>
      </w:r>
      <w:r>
        <w:rPr>
          <w:rFonts w:ascii="微软雅黑" w:eastAsia="微软雅黑" w:hAnsi="微软雅黑" w:cs="微软雅黑" w:hint="eastAsia"/>
          <w:b/>
          <w:lang w:eastAsia="zh-CN"/>
        </w:rPr>
        <w:t>学习任务群</w:t>
      </w:r>
      <w:r>
        <w:rPr>
          <w:rFonts w:ascii="微软雅黑" w:eastAsia="微软雅黑" w:hAnsi="微软雅黑" w:cs="微软雅黑" w:hint="eastAsia"/>
          <w:lang w:eastAsia="zh-CN"/>
        </w:rPr>
        <w:t>：</w:t>
      </w:r>
      <w:r>
        <w:rPr>
          <w:rFonts w:ascii="微软雅黑" w:eastAsia="微软雅黑" w:hAnsi="微软雅黑" w:cs="微软雅黑" w:hint="eastAsia"/>
          <w:b/>
          <w:lang w:eastAsia="zh-CN"/>
        </w:rPr>
        <w:t>思辨性阅读与表达</w:t>
      </w:r>
      <w:r>
        <w:rPr>
          <w:rFonts w:ascii="微软雅黑" w:eastAsia="微软雅黑" w:hAnsi="微软雅黑" w:cs="微软雅黑" w:hint="eastAsia"/>
          <w:lang w:eastAsia="zh-CN"/>
        </w:rPr>
        <w:t>（必修，</w:t>
      </w:r>
      <w:r>
        <w:t xml:space="preserve">1.5 </w:t>
      </w:r>
      <w:r>
        <w:rPr>
          <w:rFonts w:ascii="微软雅黑" w:eastAsia="微软雅黑" w:hAnsi="微软雅黑" w:cs="微软雅黑" w:hint="eastAsia"/>
          <w:lang w:eastAsia="zh-CN"/>
        </w:rPr>
        <w:t>学分，</w:t>
      </w:r>
      <w:r>
        <w:t xml:space="preserve">27 </w:t>
      </w:r>
      <w:r>
        <w:rPr>
          <w:rFonts w:ascii="微软雅黑" w:eastAsia="微软雅黑" w:hAnsi="微软雅黑" w:cs="微软雅黑" w:hint="eastAsia"/>
          <w:lang w:eastAsia="zh-CN"/>
        </w:rPr>
        <w:t>课时）</w:t>
      </w:r>
      <w:r>
        <w:t xml:space="preserve"> </w:t>
      </w:r>
      <w:r>
        <w:rPr>
          <w:rFonts w:ascii="微软雅黑" w:eastAsia="微软雅黑" w:hAnsi="微软雅黑" w:cs="微软雅黑" w:hint="eastAsia"/>
          <w:b/>
          <w:lang w:eastAsia="zh-CN"/>
        </w:rPr>
        <w:t>课型</w:t>
      </w:r>
      <w:r>
        <w:rPr>
          <w:rFonts w:ascii="微软雅黑" w:eastAsia="微软雅黑" w:hAnsi="微软雅黑" w:cs="微软雅黑" w:hint="eastAsia"/>
          <w:lang w:eastAsia="zh-CN"/>
        </w:rPr>
        <w:t xml:space="preserve">：单篇精读 ｜ </w:t>
      </w:r>
      <w:r>
        <w:rPr>
          <w:rFonts w:ascii="微软雅黑" w:eastAsia="微软雅黑" w:hAnsi="微软雅黑" w:cs="微软雅黑" w:hint="eastAsia"/>
          <w:b/>
          <w:lang w:eastAsia="zh-CN"/>
        </w:rPr>
        <w:t>课时</w:t>
      </w:r>
      <w:r>
        <w:rPr>
          <w:rFonts w:ascii="微软雅黑" w:eastAsia="微软雅黑" w:hAnsi="微软雅黑" w:cs="微软雅黑" w:hint="eastAsia"/>
          <w:lang w:eastAsia="zh-CN"/>
        </w:rPr>
        <w:t>：</w:t>
      </w:r>
      <w:r>
        <w:rPr>
          <w:rFonts w:ascii="微软雅黑" w:eastAsia="微软雅黑" w:hAnsi="微软雅黑" w:cs="微软雅黑" w:hint="eastAsia"/>
          <w:b/>
          <w:lang w:eastAsia="zh-CN"/>
        </w:rPr>
        <w:t>3 课时（135 分钟）</w:t>
      </w:r>
      <w:r>
        <w:rPr>
          <w:rFonts w:ascii="微软雅黑" w:eastAsia="微软雅黑" w:hAnsi="微软雅黑" w:cs="微软雅黑" w:hint="eastAsia"/>
          <w:lang w:eastAsia="zh-CN"/>
        </w:rPr>
        <w:t xml:space="preserve"> ｜ </w:t>
      </w:r>
      <w:r>
        <w:rPr>
          <w:rFonts w:ascii="微软雅黑" w:eastAsia="微软雅黑" w:hAnsi="微软雅黑" w:cs="微软雅黑" w:hint="eastAsia"/>
          <w:b/>
          <w:lang w:eastAsia="zh-CN"/>
        </w:rPr>
        <w:t>主版本学情</w:t>
      </w:r>
      <w:r>
        <w:rPr>
          <w:rFonts w:ascii="微软雅黑" w:eastAsia="微软雅黑" w:hAnsi="微软雅黑" w:cs="微软雅黑" w:hint="eastAsia"/>
          <w:lang w:eastAsia="zh-CN"/>
        </w:rPr>
        <w:t>：</w:t>
      </w:r>
      <w:r>
        <w:rPr>
          <w:rFonts w:ascii="微软雅黑" w:eastAsia="微软雅黑" w:hAnsi="微软雅黑" w:cs="微软雅黑" w:hint="eastAsia"/>
          <w:b/>
          <w:lang w:eastAsia="zh-CN"/>
        </w:rPr>
        <w:t>重点校</w:t>
      </w:r>
      <w:r>
        <w:t xml:space="preserve"> </w:t>
      </w:r>
      <w:r>
        <w:rPr>
          <w:rFonts w:ascii="微软雅黑" w:eastAsia="微软雅黑" w:hAnsi="微软雅黑" w:cs="微软雅黑" w:hint="eastAsia"/>
          <w:b/>
          <w:lang w:eastAsia="zh-CN"/>
        </w:rPr>
        <w:t>分层参数</w:t>
      </w:r>
      <w:r>
        <w:rPr>
          <w:rFonts w:ascii="微软雅黑" w:eastAsia="微软雅黑" w:hAnsi="微软雅黑" w:cs="微软雅黑" w:hint="eastAsia"/>
          <w:lang w:eastAsia="zh-CN"/>
        </w:rPr>
        <w:t>：普通校</w:t>
      </w:r>
      <w:r>
        <w:t xml:space="preserve"> / </w:t>
      </w:r>
      <w:r>
        <w:rPr>
          <w:rFonts w:ascii="微软雅黑" w:eastAsia="微软雅黑" w:hAnsi="微软雅黑" w:cs="微软雅黑" w:hint="eastAsia"/>
          <w:lang w:eastAsia="zh-CN"/>
        </w:rPr>
        <w:t>薄弱校见第十二节</w:t>
      </w:r>
      <w:r>
        <w:t xml:space="preserve"> </w:t>
      </w:r>
      <w:r>
        <w:rPr>
          <w:rFonts w:ascii="微软雅黑" w:eastAsia="微软雅黑" w:hAnsi="微软雅黑" w:cs="微软雅黑" w:hint="eastAsia"/>
          <w:b/>
          <w:lang w:eastAsia="zh-CN"/>
        </w:rPr>
        <w:t>待核对两项</w:t>
      </w:r>
      <w:r>
        <w:t xml:space="preserve"> ① </w:t>
      </w:r>
      <w:r>
        <w:rPr>
          <w:rFonts w:ascii="微软雅黑" w:eastAsia="微软雅黑" w:hAnsi="微软雅黑" w:cs="微软雅黑" w:hint="eastAsia"/>
          <w:lang w:eastAsia="zh-CN"/>
        </w:rPr>
        <w:t>必修上册</w:t>
      </w:r>
      <w:r>
        <w:t xml:space="preserve"> 2025 </w:t>
      </w:r>
      <w:r>
        <w:rPr>
          <w:rFonts w:ascii="微软雅黑" w:eastAsia="微软雅黑" w:hAnsi="微软雅黑" w:cs="微软雅黑" w:hint="eastAsia"/>
          <w:lang w:eastAsia="zh-CN"/>
        </w:rPr>
        <w:t>年秋季起有篇目修订（涉第一、二、三单元与古诗词诵读），公开的调整清单</w:t>
      </w:r>
      <w:r>
        <w:rPr>
          <w:rFonts w:ascii="微软雅黑" w:eastAsia="微软雅黑" w:hAnsi="微软雅黑" w:cs="微软雅黑" w:hint="eastAsia"/>
          <w:b/>
          <w:lang w:eastAsia="zh-CN"/>
        </w:rPr>
        <w:t>未涉及第六单元</w:t>
      </w:r>
      <w:r>
        <w:rPr>
          <w:rFonts w:ascii="微软雅黑" w:eastAsia="微软雅黑" w:hAnsi="微软雅黑" w:cs="微软雅黑" w:hint="eastAsia"/>
          <w:lang w:eastAsia="zh-CN"/>
        </w:rPr>
        <w:t>，但请以学校实际用书核对原文。</w:t>
      </w:r>
      <w:r>
        <w:t xml:space="preserve"> ② </w:t>
      </w:r>
      <w:r>
        <w:rPr>
          <w:rFonts w:ascii="微软雅黑" w:eastAsia="微软雅黑" w:hAnsi="微软雅黑" w:cs="微软雅黑" w:hint="eastAsia"/>
          <w:lang w:eastAsia="zh-CN"/>
        </w:rPr>
        <w:t>教材「輮以为轮」一句的字形各印次有差异（部分印次作「𫐓」），</w:t>
      </w:r>
      <w:r>
        <w:rPr>
          <w:rFonts w:ascii="微软雅黑" w:eastAsia="微软雅黑" w:hAnsi="微软雅黑" w:cs="微软雅黑" w:hint="eastAsia"/>
          <w:b/>
          <w:lang w:eastAsia="zh-CN"/>
        </w:rPr>
        <w:t>教学时以学生用书为准</w:t>
      </w:r>
      <w:r>
        <w:rPr>
          <w:rFonts w:ascii="微软雅黑" w:eastAsia="微软雅黑" w:hAnsi="微软雅黑" w:cs="微软雅黑" w:hint="eastAsia"/>
          <w:lang w:eastAsia="zh-CN"/>
        </w:rPr>
        <w:t>；本稿按通行本作「輮」。</w:t>
      </w:r>
    </w:p>
    <w:p>
      <w:pPr>
        <w:pStyle w:val="Heading2"/>
        <w:spacing w:line="312" w:lineRule="auto"/>
        <w:jc w:val="left"/>
      </w:pPr>
      <w:r>
        <w:rPr>
          <w:rFonts w:ascii="微软雅黑" w:hAnsi="微软雅黑" w:eastAsia="微软雅黑" w:cs="微软雅黑" w:hint="eastAsia"/>
          <w:b w:val="0"/>
          <w:color w:val="111827"/>
          <w:sz w:val="36"/>
          <w:lang w:eastAsia="zh-CN"/>
        </w:rPr>
        <w:t>一、依据（第 1 步产出）</w:t>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E5E7EB"/>
              <w:bottom w:val="single" w:sz="6" w:space="0" w:color="E5E7EB"/>
              <w:left w:val="single" w:sz="6" w:space="0" w:color="E5E7EB"/>
              <w:right w:val="single" w:sz="6" w:space="0" w:color="E5E7EB"/>
            </w:tcBorders>
            <w:shd w:val="clear" w:color="auto" w:fill="F9FAFB"/>
            <w:tcMar>
              <w:top w:w="96" w:type="dxa"/>
              <w:bottom w:w="96" w:type="dxa"/>
              <w:left w:w="144" w:type="dxa"/>
              <w:right w:w="144" w:type="dxa"/>
            </w:tcMar>
          </w:tcPr>
          <w:p>
            <w:pPr>
              <w:jc w:val="left"/>
              <w:spacing w:line="240" w:lineRule="auto" w:before="55" w:after="55"/>
            </w:pPr>
            <w:r>
              <w:rPr>
                <w:b/>
                <w:sz w:val="22"/>
              </w:rPr>
              <w:t>项</w:t>
            </w:r>
          </w:p>
        </w:tc>
        <w:tc>
          <w:tcPr>
            <w:tcW w:type="dxa" w:w="4320"/>
            <w:vAlign w:val="center"/>
            <w:tcBorders>
              <w:top w:val="single" w:sz="6" w:space="0" w:color="E5E7EB"/>
              <w:bottom w:val="single" w:sz="6" w:space="0" w:color="E5E7EB"/>
              <w:left w:val="single" w:sz="6" w:space="0" w:color="E5E7EB"/>
              <w:right w:val="single" w:sz="6" w:space="0" w:color="E5E7EB"/>
            </w:tcBorders>
            <w:shd w:val="clear" w:color="auto" w:fill="F9FAFB"/>
            <w:tcMar>
              <w:top w:w="96" w:type="dxa"/>
              <w:bottom w:w="96" w:type="dxa"/>
              <w:left w:w="144" w:type="dxa"/>
              <w:right w:w="144" w:type="dxa"/>
            </w:tcMar>
          </w:tcPr>
          <w:p>
            <w:pPr>
              <w:jc w:val="left"/>
              <w:spacing w:line="240" w:lineRule="auto" w:before="55" w:after="55"/>
            </w:pPr>
            <w:r>
              <w:rPr>
                <w:b/>
                <w:sz w:val="22"/>
              </w:rPr>
              <w:t>内容</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单元</w:t>
            </w:r>
          </w:p>
        </w:tc>
        <w:tc>
          <w:tcPr>
            <w:tcW w:type="dxa" w:w="432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必修上册第六单元「学习之道」（与《师说》《读书：目的和前提》《上图书馆》同单元）</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学习任务群</w:t>
            </w:r>
          </w:p>
        </w:tc>
        <w:tc>
          <w:tcPr>
            <w:tcW w:type="dxa" w:w="432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b/>
                <w:sz w:val="22"/>
              </w:rPr>
              <w:t>思辨性阅读与表达</w:t>
            </w:r>
            <w:r>
              <w:rPr>
                <w:sz w:val="22"/>
              </w:rPr>
              <w:t xml:space="preserve"> </w:t>
            </w:r>
            <w:r>
              <w:rPr>
                <w:sz w:val="22"/>
              </w:rPr>
              <w:t>（必修</w:t>
            </w:r>
            <w:r>
              <w:rPr>
                <w:sz w:val="22"/>
              </w:rPr>
              <w:t xml:space="preserve"> </w:t>
            </w:r>
            <w:r>
              <w:rPr>
                <w:sz w:val="22"/>
              </w:rPr>
              <w:t xml:space="preserve"> 1.5 </w:t>
            </w:r>
            <w:r>
              <w:rPr>
                <w:sz w:val="22"/>
              </w:rPr>
              <w:t xml:space="preserve"> </w:t>
            </w:r>
            <w:r>
              <w:rPr>
                <w:sz w:val="22"/>
              </w:rPr>
              <w:t>学分，</w:t>
            </w:r>
            <w:r>
              <w:rPr>
                <w:sz w:val="22"/>
              </w:rPr>
              <w:t xml:space="preserve"> </w:t>
            </w:r>
            <w:r>
              <w:rPr>
                <w:sz w:val="22"/>
              </w:rPr>
              <w:t xml:space="preserve">27 </w:t>
            </w:r>
            <w:r>
              <w:rPr>
                <w:sz w:val="22"/>
              </w:rPr>
              <w:t xml:space="preserve"> </w:t>
            </w:r>
            <w:r>
              <w:rPr>
                <w:sz w:val="22"/>
              </w:rPr>
              <w:t>课时）</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素养落点</w:t>
            </w:r>
          </w:p>
        </w:tc>
        <w:tc>
          <w:tcPr>
            <w:tcW w:type="dxa" w:w="432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 xml:space="preserve">三条各落一个维度： </w:t>
            </w:r>
            <w:r>
              <w:rPr>
                <w:b/>
                <w:sz w:val="22"/>
              </w:rPr>
              <w:t>语言建构与运用</w:t>
            </w:r>
            <w:r>
              <w:rPr>
                <w:sz w:val="22"/>
              </w:rPr>
              <w:t xml:space="preserve"> 、 </w:t>
            </w:r>
            <w:r>
              <w:rPr>
                <w:b/>
                <w:sz w:val="22"/>
              </w:rPr>
              <w:t>审美鉴赏与创造</w:t>
            </w:r>
            <w:r>
              <w:rPr>
                <w:sz w:val="22"/>
              </w:rPr>
              <w:t xml:space="preserve"> 、 </w:t>
            </w:r>
            <w:r>
              <w:rPr>
                <w:b/>
                <w:sz w:val="22"/>
              </w:rPr>
              <w:t>思维发展与提升</w:t>
            </w:r>
            <w:r>
              <w:rPr>
                <w:sz w:val="22"/>
              </w:rPr>
              <w:t xml:space="preserve"> —— </w:t>
            </w:r>
            <w:r>
              <w:rPr>
                <w:b/>
                <w:sz w:val="22"/>
              </w:rPr>
              <w:t>不四方面平均用力</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学业质量对标</w:t>
            </w:r>
          </w:p>
        </w:tc>
        <w:tc>
          <w:tcPr>
            <w:tcW w:type="dxa" w:w="432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b/>
                <w:sz w:val="22"/>
              </w:rPr>
              <w:t>水平二</w:t>
            </w:r>
            <w:r>
              <w:rPr>
                <w:sz w:val="22"/>
              </w:rPr>
              <w:t xml:space="preserve"> （高考命题依据）为目标线， </w:t>
            </w:r>
            <w:r>
              <w:rPr>
                <w:b/>
                <w:sz w:val="22"/>
              </w:rPr>
              <w:t>水平一</w:t>
            </w:r>
            <w:r>
              <w:rPr>
                <w:sz w:val="22"/>
              </w:rPr>
              <w:t xml:space="preserve"> 为保底线；重点校拓展档冲 </w:t>
            </w:r>
            <w:r>
              <w:rPr>
                <w:b/>
                <w:sz w:val="22"/>
              </w:rPr>
              <w:t>水平三</w:t>
            </w:r>
          </w:p>
        </w:tc>
      </w:tr>
    </w:tbl>
    <w:p>
      <w:pPr>
        <w:pStyle w:val="Heading3"/>
        <w:spacing w:line="312" w:lineRule="auto"/>
        <w:jc w:val="left"/>
      </w:pPr>
      <w:r>
        <w:rPr>
          <w:rFonts w:ascii="微软雅黑" w:hAnsi="微软雅黑" w:eastAsia="微软雅黑" w:cs="微软雅黑" w:hint="eastAsia"/>
          <w:b w:val="0"/>
          <w:color w:val="111827"/>
          <w:sz w:val="30"/>
          <w:lang w:eastAsia="zh-CN"/>
        </w:rPr>
        <w:t>任务群要求（课标原文要点）</w:t>
      </w:r>
    </w:p>
    <w:p>
      <w:pPr>
        <w:pStyle w:val="ListBullet"/>
        <w:spacing w:after="96"/>
        <w:jc w:val="left"/>
      </w:pPr>
      <w:r>
        <w:rPr>
          <w:rFonts w:ascii="微软雅黑" w:eastAsia="微软雅黑" w:hAnsi="微软雅黑" w:cs="微软雅黑" w:hint="eastAsia"/>
          <w:lang w:eastAsia="zh-CN"/>
        </w:rPr>
        <w:t>学习目标：「阅读古今中外论说名篇，把握作者的观点、态度和语言特点，</w:t>
      </w:r>
      <w:r>
        <w:rPr>
          <w:rFonts w:ascii="微软雅黑" w:eastAsia="微软雅黑" w:hAnsi="微软雅黑" w:cs="微软雅黑" w:hint="eastAsia"/>
          <w:b/>
          <w:lang w:eastAsia="zh-CN"/>
        </w:rPr>
        <w:t>理解作者阐述观点的方法和逻辑</w:t>
      </w:r>
      <w:r>
        <w:rPr>
          <w:rFonts w:ascii="微软雅黑" w:eastAsia="微软雅黑" w:hAnsi="微软雅黑" w:cs="微软雅黑" w:hint="eastAsia"/>
          <w:lang w:eastAsia="zh-CN"/>
        </w:rPr>
        <w:t>。」</w:t>
      </w:r>
    </w:p>
    <w:p>
      <w:pPr>
        <w:pStyle w:val="ListBullet"/>
        <w:spacing w:after="96"/>
        <w:jc w:val="left"/>
      </w:pPr>
      <w:r>
        <w:rPr>
          <w:rFonts w:ascii="微软雅黑" w:eastAsia="微软雅黑" w:hAnsi="微软雅黑" w:cs="微软雅黑" w:hint="eastAsia"/>
          <w:lang w:eastAsia="zh-CN"/>
        </w:rPr>
        <w:t>学习目标：「学习表达和阐发自己的观点，力求立论正确，语言准确，论据恰当，讲究逻辑。」</w:t>
      </w:r>
    </w:p>
    <w:p>
      <w:pPr>
        <w:pStyle w:val="ListBullet"/>
        <w:spacing w:after="96"/>
        <w:jc w:val="left"/>
      </w:pPr>
      <w:r>
        <w:rPr>
          <w:rFonts w:ascii="微软雅黑" w:eastAsia="微软雅黑" w:hAnsi="微软雅黑" w:cs="微软雅黑" w:hint="eastAsia"/>
          <w:lang w:eastAsia="zh-CN"/>
        </w:rPr>
        <w:t>教学提示：「以</w:t>
      </w:r>
      <w:r>
        <w:rPr>
          <w:rFonts w:ascii="微软雅黑" w:eastAsia="微软雅黑" w:hAnsi="微软雅黑" w:cs="微软雅黑" w:hint="eastAsia"/>
          <w:b/>
          <w:lang w:eastAsia="zh-CN"/>
        </w:rPr>
        <w:t>专题性学习</w:t>
      </w:r>
      <w:r>
        <w:rPr>
          <w:rFonts w:ascii="微软雅黑" w:eastAsia="微软雅黑" w:hAnsi="微软雅黑" w:cs="微软雅黑" w:hint="eastAsia"/>
          <w:lang w:eastAsia="zh-CN"/>
        </w:rPr>
        <w:t>为主要方式</w:t>
      </w:r>
      <w:r>
        <w:t>……</w:t>
      </w:r>
      <w:r>
        <w:rPr>
          <w:rFonts w:ascii="微软雅黑" w:eastAsia="微软雅黑" w:hAnsi="微软雅黑" w:cs="微软雅黑" w:hint="eastAsia"/>
          <w:lang w:eastAsia="zh-CN"/>
        </w:rPr>
        <w:t>学习并梳理论证方法。」</w:t>
      </w:r>
    </w:p>
    <w:p>
      <w:pPr>
        <w:pStyle w:val="ListBullet"/>
        <w:spacing w:after="96"/>
        <w:jc w:val="left"/>
      </w:pPr>
      <w:r>
        <w:rPr>
          <w:rFonts w:ascii="微软雅黑" w:eastAsia="微软雅黑" w:hAnsi="微软雅黑" w:cs="微软雅黑" w:hint="eastAsia"/>
          <w:lang w:eastAsia="zh-CN"/>
        </w:rPr>
        <w:t>教学提示：「教学过程要注重对</w:t>
      </w:r>
      <w:r>
        <w:rPr>
          <w:rFonts w:ascii="微软雅黑" w:eastAsia="微软雅黑" w:hAnsi="微软雅黑" w:cs="微软雅黑" w:hint="eastAsia"/>
          <w:b/>
          <w:lang w:eastAsia="zh-CN"/>
        </w:rPr>
        <w:t>学生思维过程和思维方法</w:t>
      </w:r>
      <w:r>
        <w:rPr>
          <w:rFonts w:ascii="微软雅黑" w:eastAsia="微软雅黑" w:hAnsi="微软雅黑" w:cs="微软雅黑" w:hint="eastAsia"/>
          <w:lang w:eastAsia="zh-CN"/>
        </w:rPr>
        <w:t>的引导，注意发展学生的辩证思维和批判性思维，注重培养学生思维的逻辑性</w:t>
      </w:r>
      <w:r>
        <w:t>……</w:t>
      </w:r>
      <w:r>
        <w:rPr>
          <w:rFonts w:ascii="微软雅黑" w:eastAsia="微软雅黑" w:hAnsi="微软雅黑" w:cs="微软雅黑" w:hint="eastAsia"/>
          <w:b/>
          <w:lang w:eastAsia="zh-CN"/>
        </w:rPr>
        <w:t>避免进行不必要的、机械的训练</w:t>
      </w:r>
      <w:r>
        <w:rPr>
          <w:rFonts w:ascii="微软雅黑" w:eastAsia="微软雅黑" w:hAnsi="微软雅黑" w:cs="微软雅黑" w:hint="eastAsia"/>
          <w:lang w:eastAsia="zh-CN"/>
        </w:rPr>
        <w:t>。」</w:t>
      </w:r>
    </w:p>
    <w:p>
      <w:pPr>
        <w:pStyle w:val="ListBullet"/>
        <w:spacing w:after="96"/>
        <w:jc w:val="left"/>
      </w:pPr>
      <w:r>
        <w:rPr>
          <w:rFonts w:ascii="微软雅黑" w:eastAsia="微软雅黑" w:hAnsi="微软雅黑" w:cs="微软雅黑" w:hint="eastAsia"/>
          <w:lang w:eastAsia="zh-CN"/>
        </w:rPr>
        <w:t>本任务群另有一条硬性配比：</w:t>
      </w:r>
      <w:r>
        <w:rPr>
          <w:rFonts w:ascii="微软雅黑" w:eastAsia="微软雅黑" w:hAnsi="微软雅黑" w:cs="微软雅黑" w:hint="eastAsia"/>
          <w:b/>
          <w:lang w:eastAsia="zh-CN"/>
        </w:rPr>
        <w:t>「课内阅读篇目中中国古代优秀作品不少于 1/2」</w:t>
      </w:r>
      <w:r>
        <w:t>——</w:t>
      </w:r>
      <w:r>
        <w:rPr>
          <w:rFonts w:ascii="微软雅黑" w:eastAsia="微软雅黑" w:hAnsi="微软雅黑" w:cs="微软雅黑" w:hint="eastAsia"/>
          <w:lang w:eastAsia="zh-CN"/>
        </w:rPr>
        <w:t>《劝学》《师说》正是这一配比的落点。</w:t>
      </w:r>
    </w:p>
    <w:p>
      <w:pPr>
        <w:pStyle w:val="Heading3"/>
        <w:spacing w:line="312" w:lineRule="auto"/>
        <w:jc w:val="left"/>
      </w:pPr>
      <w:r>
        <w:rPr>
          <w:rFonts w:ascii="微软雅黑" w:hAnsi="微软雅黑" w:eastAsia="微软雅黑" w:cs="微软雅黑" w:hint="eastAsia"/>
          <w:b w:val="0"/>
          <w:color w:val="111827"/>
          <w:sz w:val="30"/>
          <w:lang w:eastAsia="zh-CN"/>
        </w:rPr>
        <w:t>2025 修订版的水平定位（原文）</w:t>
      </w:r>
    </w:p>
    <w:p>
      <w:pPr>
        <w:spacing w:before="0" w:after="0"/>
        <w:jc w:val="both"/>
      </w:pPr>
      <w:r>
        <w:t xml:space="preserve">  </w:t>
      </w:r>
      <w:r>
        <w:rPr>
          <w:rFonts w:ascii="微软雅黑" w:eastAsia="微软雅黑" w:hAnsi="微软雅黑" w:cs="微软雅黑" w:hint="eastAsia"/>
          <w:b/>
          <w:lang w:eastAsia="zh-CN"/>
        </w:rPr>
        <w:t>水平一是普通高中毕业应达到的要求，水平二是普通高校招生考试命题的依据，水平三用于指导在语文学习方面有更高要求的学校设计课程与测评工具。</w:t>
      </w:r>
    </w:p>
    <w:p>
      <w:pPr>
        <w:jc w:val="left"/>
      </w:pPr>
      <w:r>
        <w:rPr>
          <w:rFonts w:ascii="微软雅黑" w:eastAsia="微软雅黑" w:hAnsi="微软雅黑" w:cs="微软雅黑" w:hint="eastAsia"/>
          <w:b/>
          <w:lang w:eastAsia="zh-CN"/>
        </w:rPr>
        <w:t>这一条改变了定档逻辑。</w:t>
      </w:r>
      <w:r>
        <w:t xml:space="preserve"> 2017 </w:t>
      </w:r>
      <w:r>
        <w:rPr>
          <w:rFonts w:ascii="微软雅黑" w:eastAsia="微软雅黑" w:hAnsi="微软雅黑" w:cs="微软雅黑" w:hint="eastAsia"/>
          <w:lang w:eastAsia="zh-CN"/>
        </w:rPr>
        <w:t>年版</w:t>
      </w:r>
      <w:r>
        <w:t xml:space="preserve"> 2020 </w:t>
      </w:r>
      <w:r>
        <w:rPr>
          <w:rFonts w:ascii="微软雅黑" w:eastAsia="微软雅黑" w:hAnsi="微软雅黑" w:cs="微软雅黑" w:hint="eastAsia"/>
          <w:lang w:eastAsia="zh-CN"/>
        </w:rPr>
        <w:t>年修订版里，必修阶段的合格要求是水平</w:t>
      </w:r>
      <w:r>
        <w:t xml:space="preserve"> 2</w:t>
      </w:r>
      <w:r>
        <w:rPr>
          <w:rFonts w:ascii="微软雅黑" w:eastAsia="微软雅黑" w:hAnsi="微软雅黑" w:cs="微软雅黑" w:hint="eastAsia"/>
          <w:lang w:eastAsia="zh-CN"/>
        </w:rPr>
        <w:t>、高考指向在水平</w:t>
      </w:r>
      <w:r>
        <w:t xml:space="preserve"> 4</w:t>
      </w:r>
      <w:r>
        <w:rPr>
          <w:rFonts w:ascii="微软雅黑" w:eastAsia="微软雅黑" w:hAnsi="微软雅黑" w:cs="微软雅黑" w:hint="eastAsia"/>
          <w:lang w:eastAsia="zh-CN"/>
        </w:rPr>
        <w:t>；</w:t>
      </w:r>
      <w:r>
        <w:rPr>
          <w:rFonts w:ascii="微软雅黑" w:eastAsia="微软雅黑" w:hAnsi="微软雅黑" w:cs="微软雅黑" w:hint="eastAsia"/>
          <w:b/>
          <w:lang w:eastAsia="zh-CN"/>
        </w:rPr>
        <w:t>2025 修订版把「高考命题依据」明确落在水平二</w:t>
      </w:r>
      <w:r>
        <w:rPr>
          <w:rFonts w:ascii="微软雅黑" w:eastAsia="微软雅黑" w:hAnsi="微软雅黑" w:cs="微软雅黑" w:hint="eastAsia"/>
          <w:lang w:eastAsia="zh-CN"/>
        </w:rPr>
        <w:t>（原「自主招生」那一档不再单列）。所以高一必修阶段不能只求「过毕业线」</w:t>
      </w:r>
      <w:r>
        <w:t>——</w:t>
      </w:r>
      <w:r>
        <w:rPr>
          <w:rFonts w:ascii="微软雅黑" w:eastAsia="微软雅黑" w:hAnsi="微软雅黑" w:cs="微软雅黑" w:hint="eastAsia"/>
          <w:b/>
          <w:lang w:eastAsia="zh-CN"/>
        </w:rPr>
        <w:t>水平二就是本课的目标线</w:t>
      </w:r>
      <w:r>
        <w:rPr>
          <w:rFonts w:ascii="微软雅黑" w:eastAsia="微软雅黑" w:hAnsi="微软雅黑" w:cs="微软雅黑" w:hint="eastAsia"/>
          <w:lang w:eastAsia="zh-CN"/>
        </w:rPr>
        <w:t>。</w:t>
      </w:r>
    </w:p>
    <w:p>
      <w:pPr>
        <w:jc w:val="left"/>
      </w:pPr>
      <w:r>
        <w:rPr>
          <w:rFonts w:ascii="微软雅黑" w:eastAsia="微软雅黑" w:hAnsi="微软雅黑" w:cs="微软雅黑" w:hint="eastAsia"/>
          <w:lang w:eastAsia="zh-CN"/>
        </w:rPr>
        <w:t>修订版仍</w:t>
      </w:r>
      <w:r>
        <w:rPr>
          <w:rFonts w:ascii="微软雅黑" w:eastAsia="微软雅黑" w:hAnsi="微软雅黑" w:cs="微软雅黑" w:hint="eastAsia"/>
          <w:b/>
          <w:lang w:eastAsia="zh-CN"/>
        </w:rPr>
        <w:t>从四个核心素养方面描述水平表现</w:t>
      </w:r>
      <w:r>
        <w:rPr>
          <w:rFonts w:ascii="微软雅黑" w:eastAsia="微软雅黑" w:hAnsi="微软雅黑" w:cs="微软雅黑" w:hint="eastAsia"/>
          <w:lang w:eastAsia="zh-CN"/>
        </w:rPr>
        <w:t>，并以</w:t>
      </w:r>
      <w:r>
        <w:rPr>
          <w:rFonts w:ascii="微软雅黑" w:eastAsia="微软雅黑" w:hAnsi="微软雅黑" w:cs="微软雅黑" w:hint="eastAsia"/>
          <w:b/>
          <w:lang w:eastAsia="zh-CN"/>
        </w:rPr>
        <w:t>个人体验、社会生活、学科认知三类情境</w:t>
      </w:r>
      <w:r>
        <w:rPr>
          <w:rFonts w:ascii="微软雅黑" w:eastAsia="微软雅黑" w:hAnsi="微软雅黑" w:cs="微软雅黑" w:hint="eastAsia"/>
          <w:lang w:eastAsia="zh-CN"/>
        </w:rPr>
        <w:t>作为学业质量组织结构的底层逻辑（本设计的三个检测任务正按三类情境各设一个）。</w:t>
      </w:r>
    </w:p>
    <w:p>
      <w:pPr>
        <w:pStyle w:val="Heading3"/>
        <w:spacing w:line="312" w:lineRule="auto"/>
        <w:jc w:val="left"/>
      </w:pPr>
      <w:r>
        <w:rPr>
          <w:rFonts w:ascii="微软雅黑" w:hAnsi="微软雅黑" w:eastAsia="微软雅黑" w:cs="微软雅黑" w:hint="eastAsia"/>
          <w:b w:val="0"/>
          <w:color w:val="111827"/>
          <w:sz w:val="30"/>
          <w:lang w:eastAsia="zh-CN"/>
        </w:rPr>
        <w:t>本任务群在 2025 修订版中的两处变化</w:t>
      </w: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single" w:sz="6" w:space="0" w:color="E5E7EB"/>
              <w:bottom w:val="single" w:sz="6" w:space="0" w:color="E5E7EB"/>
              <w:left w:val="single" w:sz="6" w:space="0" w:color="E5E7EB"/>
              <w:right w:val="single" w:sz="6" w:space="0" w:color="E5E7EB"/>
            </w:tcBorders>
            <w:shd w:val="clear" w:color="auto" w:fill="F9FAFB"/>
            <w:tcMar>
              <w:top w:w="96" w:type="dxa"/>
              <w:bottom w:w="96" w:type="dxa"/>
              <w:left w:w="144" w:type="dxa"/>
              <w:right w:w="144" w:type="dxa"/>
            </w:tcMar>
          </w:tcPr>
          <w:p>
            <w:pPr>
              <w:jc w:val="left"/>
              <w:spacing w:line="240" w:lineRule="auto" w:before="55" w:after="55"/>
            </w:pPr>
            <w:r>
              <w:rPr>
                <w:b/>
                <w:sz w:val="22"/>
              </w:rPr>
              <w:t>位置</w:t>
            </w:r>
          </w:p>
        </w:tc>
        <w:tc>
          <w:tcPr>
            <w:tcW w:type="dxa" w:w="4320"/>
            <w:vAlign w:val="center"/>
            <w:tcBorders>
              <w:top w:val="single" w:sz="6" w:space="0" w:color="E5E7EB"/>
              <w:bottom w:val="single" w:sz="6" w:space="0" w:color="E5E7EB"/>
              <w:left w:val="single" w:sz="6" w:space="0" w:color="E5E7EB"/>
              <w:right w:val="single" w:sz="6" w:space="0" w:color="E5E7EB"/>
            </w:tcBorders>
            <w:shd w:val="clear" w:color="auto" w:fill="F9FAFB"/>
            <w:tcMar>
              <w:top w:w="96" w:type="dxa"/>
              <w:bottom w:w="96" w:type="dxa"/>
              <w:left w:w="144" w:type="dxa"/>
              <w:right w:w="144" w:type="dxa"/>
            </w:tcMar>
          </w:tcPr>
          <w:p>
            <w:pPr>
              <w:jc w:val="left"/>
              <w:spacing w:line="240" w:lineRule="auto" w:before="55" w:after="55"/>
            </w:pPr>
            <w:r>
              <w:rPr>
                <w:b/>
                <w:sz w:val="22"/>
              </w:rPr>
              <w:t>变化</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学习目标第</w:t>
            </w:r>
            <w:r>
              <w:rPr>
                <w:sz w:val="22"/>
              </w:rPr>
              <w:t xml:space="preserve"> </w:t>
            </w:r>
            <w:r>
              <w:rPr>
                <w:sz w:val="22"/>
              </w:rPr>
              <w:t xml:space="preserve"> 1 </w:t>
            </w:r>
            <w:r>
              <w:rPr>
                <w:sz w:val="22"/>
              </w:rPr>
              <w:t xml:space="preserve"> </w:t>
            </w:r>
            <w:r>
              <w:rPr>
                <w:sz w:val="22"/>
              </w:rPr>
              <w:t>条第</w:t>
            </w:r>
            <w:r>
              <w:rPr>
                <w:sz w:val="22"/>
              </w:rPr>
              <w:t xml:space="preserve"> </w:t>
            </w:r>
            <w:r>
              <w:rPr>
                <w:sz w:val="22"/>
              </w:rPr>
              <w:t xml:space="preserve"> 1 </w:t>
            </w:r>
            <w:r>
              <w:rPr>
                <w:sz w:val="22"/>
              </w:rPr>
              <w:t xml:space="preserve"> </w:t>
            </w:r>
            <w:r>
              <w:rPr>
                <w:sz w:val="22"/>
              </w:rPr>
              <w:t>点</w:t>
            </w:r>
          </w:p>
        </w:tc>
        <w:tc>
          <w:tcPr>
            <w:tcW w:type="dxa" w:w="432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 xml:space="preserve">在「阅读近期重要的时事评论」后新增「 </w:t>
            </w:r>
            <w:r>
              <w:rPr>
                <w:b/>
                <w:sz w:val="22"/>
              </w:rPr>
              <w:t>把握其观点、立场</w:t>
            </w:r>
            <w:r>
              <w:rPr>
                <w:sz w:val="22"/>
              </w:rPr>
              <w:t xml:space="preserve"> 」</w:t>
            </w:r>
          </w:p>
        </w:tc>
      </w:tr>
      <w:tr>
        <w:tc>
          <w:tcPr>
            <w:tcW w:type="dxa" w:w="432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学习目标第</w:t>
            </w:r>
            <w:r>
              <w:rPr>
                <w:sz w:val="22"/>
              </w:rPr>
              <w:t xml:space="preserve"> </w:t>
            </w:r>
            <w:r>
              <w:rPr>
                <w:sz w:val="22"/>
              </w:rPr>
              <w:t xml:space="preserve"> 2 </w:t>
            </w:r>
            <w:r>
              <w:rPr>
                <w:sz w:val="22"/>
              </w:rPr>
              <w:t xml:space="preserve"> </w:t>
            </w:r>
            <w:r>
              <w:rPr>
                <w:sz w:val="22"/>
              </w:rPr>
              <w:t>条第</w:t>
            </w:r>
            <w:r>
              <w:rPr>
                <w:sz w:val="22"/>
              </w:rPr>
              <w:t xml:space="preserve"> </w:t>
            </w:r>
            <w:r>
              <w:rPr>
                <w:sz w:val="22"/>
              </w:rPr>
              <w:t xml:space="preserve"> 1 </w:t>
            </w:r>
            <w:r>
              <w:rPr>
                <w:sz w:val="22"/>
              </w:rPr>
              <w:t xml:space="preserve"> </w:t>
            </w:r>
            <w:r>
              <w:rPr>
                <w:sz w:val="22"/>
              </w:rPr>
              <w:t>点</w:t>
            </w:r>
          </w:p>
        </w:tc>
        <w:tc>
          <w:tcPr>
            <w:tcW w:type="dxa" w:w="432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 xml:space="preserve">新增举例「 </w:t>
            </w:r>
            <w:r>
              <w:rPr>
                <w:b/>
                <w:sz w:val="22"/>
              </w:rPr>
              <w:t>文化自信、文明交流互鉴、绿色发展</w:t>
            </w:r>
            <w:r>
              <w:rPr>
                <w:sz w:val="22"/>
              </w:rPr>
              <w:t xml:space="preserve"> 」</w:t>
            </w:r>
          </w:p>
        </w:tc>
      </w:tr>
    </w:tbl>
    <w:p>
      <w:pPr>
        <w:spacing w:before="0" w:after="0"/>
        <w:jc w:val="both"/>
      </w:pPr>
      <w:r>
        <w:t xml:space="preserve">  </w:t>
      </w:r>
      <w:r>
        <w:rPr>
          <w:rFonts w:ascii="微软雅黑" w:eastAsia="微软雅黑" w:hAnsi="微软雅黑" w:cs="微软雅黑" w:hint="eastAsia"/>
          <w:lang w:eastAsia="zh-CN"/>
        </w:rPr>
        <w:t>本课属古代论说名篇，不涉时事评论；但这两处修订说明了该任务群被强化的方向</w:t>
      </w:r>
      <w:r>
        <w:t>——</w:t>
      </w:r>
      <w:r>
        <w:rPr>
          <w:rFonts w:ascii="微软雅黑" w:eastAsia="微软雅黑" w:hAnsi="微软雅黑" w:cs="微软雅黑" w:hint="eastAsia"/>
          <w:b/>
          <w:lang w:eastAsia="zh-CN"/>
        </w:rPr>
        <w:t>从「读懂说了什么」转向「辨识立场、梳理论证」</w:t>
      </w:r>
      <w:r>
        <w:rPr>
          <w:rFonts w:ascii="微软雅黑" w:eastAsia="微软雅黑" w:hAnsi="微软雅黑" w:cs="微软雅黑" w:hint="eastAsia"/>
          <w:lang w:eastAsia="zh-CN"/>
        </w:rPr>
        <w:t>，与本课教学点（论证方式）方向一致。</w:t>
      </w:r>
      <w:r>
        <w:t xml:space="preserve">2025 </w:t>
      </w:r>
      <w:r>
        <w:rPr>
          <w:rFonts w:ascii="微软雅黑" w:eastAsia="微软雅黑" w:hAnsi="微软雅黑" w:cs="微软雅黑" w:hint="eastAsia"/>
          <w:lang w:eastAsia="zh-CN"/>
        </w:rPr>
        <w:t>修订版落实此任务群用的仍是</w:t>
      </w:r>
      <w:r>
        <w:t xml:space="preserve"> 2020 </w:t>
      </w:r>
      <w:r>
        <w:rPr>
          <w:rFonts w:ascii="微软雅黑" w:eastAsia="微软雅黑" w:hAnsi="微软雅黑" w:cs="微软雅黑" w:hint="eastAsia"/>
          <w:lang w:eastAsia="zh-CN"/>
        </w:rPr>
        <w:t>版正文条目（见</w:t>
      </w:r>
      <w:r>
        <w:t xml:space="preserve"> </w:t>
      </w:r>
      <w:r>
        <w:rPr>
          <w:rFonts w:ascii="Courier" w:hAnsi="Courier"/>
        </w:rPr>
        <w:t>gaozhong-yuwen-kebiao/references/banben-duibiao.md</w:t>
      </w:r>
      <w:r>
        <w:rPr>
          <w:rFonts w:ascii="微软雅黑" w:eastAsia="微软雅黑" w:hAnsi="微软雅黑" w:cs="微软雅黑" w:hint="eastAsia"/>
          <w:lang w:eastAsia="zh-CN"/>
        </w:rPr>
        <w:t>）。</w:t>
      </w:r>
    </w:p>
    <w:p>
      <w:pPr>
        <w:pStyle w:val="Heading2"/>
        <w:spacing w:line="312" w:lineRule="auto"/>
        <w:jc w:val="left"/>
      </w:pPr>
      <w:r>
        <w:rPr>
          <w:rFonts w:ascii="微软雅黑" w:hAnsi="微软雅黑" w:eastAsia="微软雅黑" w:cs="微软雅黑" w:hint="eastAsia"/>
          <w:b w:val="0"/>
          <w:color w:val="111827"/>
          <w:sz w:val="36"/>
          <w:lang w:eastAsia="zh-CN"/>
        </w:rPr>
        <w:t>二、教学定位</w:t>
      </w:r>
    </w:p>
    <w:p>
      <w:pPr>
        <w:jc w:val="left"/>
      </w:pPr>
      <w:r>
        <w:rPr>
          <w:rFonts w:ascii="微软雅黑" w:eastAsia="微软雅黑" w:hAnsi="微软雅黑" w:cs="微软雅黑" w:hint="eastAsia"/>
          <w:lang w:eastAsia="zh-CN"/>
        </w:rPr>
        <w:t>第六单元以「学习之道」为题。《劝学》是本单元第一篇，也是学生进入高中后</w:t>
      </w:r>
      <w:r>
        <w:rPr>
          <w:rFonts w:ascii="微软雅黑" w:eastAsia="微软雅黑" w:hAnsi="微软雅黑" w:cs="微软雅黑" w:hint="eastAsia"/>
          <w:b/>
          <w:lang w:eastAsia="zh-CN"/>
        </w:rPr>
        <w:t>第一次系统接触先秦说理散文</w:t>
      </w:r>
      <w:r>
        <w:rPr>
          <w:rFonts w:ascii="微软雅黑" w:eastAsia="微软雅黑" w:hAnsi="微软雅黑" w:cs="微软雅黑" w:hint="eastAsia"/>
          <w:lang w:eastAsia="zh-CN"/>
        </w:rPr>
        <w:t>。</w:t>
      </w:r>
    </w:p>
    <w:p>
      <w:pPr>
        <w:jc w:val="left"/>
      </w:pPr>
      <w:r>
        <w:rPr>
          <w:rFonts w:ascii="微软雅黑" w:eastAsia="微软雅黑" w:hAnsi="微软雅黑" w:cs="微软雅黑" w:hint="eastAsia"/>
          <w:b/>
          <w:lang w:eastAsia="zh-CN"/>
        </w:rPr>
        <w:t>关键区别</w:t>
      </w:r>
      <w:r>
        <w:rPr>
          <w:rFonts w:ascii="微软雅黑" w:eastAsia="微软雅黑" w:hAnsi="微软雅黑" w:cs="微软雅黑" w:hint="eastAsia"/>
          <w:lang w:eastAsia="zh-CN"/>
        </w:rPr>
        <w:t>：初中读的《〈论语〉十二章》是</w:t>
      </w:r>
      <w:r>
        <w:rPr>
          <w:rFonts w:ascii="微软雅黑" w:eastAsia="微软雅黑" w:hAnsi="微软雅黑" w:cs="微软雅黑" w:hint="eastAsia"/>
          <w:b/>
          <w:lang w:eastAsia="zh-CN"/>
        </w:rPr>
        <w:t>语录体</w:t>
      </w:r>
      <w:r>
        <w:t>——</w:t>
      </w:r>
      <w:r>
        <w:rPr>
          <w:rFonts w:ascii="微软雅黑" w:eastAsia="微软雅黑" w:hAnsi="微软雅黑" w:cs="微软雅黑" w:hint="eastAsia"/>
          <w:lang w:eastAsia="zh-CN"/>
        </w:rPr>
        <w:t>一句话一个道理，彼此独立；《劝学》是</w:t>
      </w:r>
      <w:r>
        <w:rPr>
          <w:rFonts w:ascii="微软雅黑" w:eastAsia="微软雅黑" w:hAnsi="微软雅黑" w:cs="微软雅黑" w:hint="eastAsia"/>
          <w:b/>
          <w:lang w:eastAsia="zh-CN"/>
        </w:rPr>
        <w:t>专题论文的雏形</w:t>
      </w:r>
      <w:r>
        <w:t>——</w:t>
      </w:r>
      <w:r>
        <w:rPr>
          <w:rFonts w:ascii="微软雅黑" w:eastAsia="微软雅黑" w:hAnsi="微软雅黑" w:cs="微软雅黑" w:hint="eastAsia"/>
          <w:lang w:eastAsia="zh-CN"/>
        </w:rPr>
        <w:t>有中心论点（「学不可以已」）、有分层论证、有正反对照。</w:t>
      </w:r>
      <w:r>
        <w:rPr>
          <w:rFonts w:ascii="微软雅黑" w:eastAsia="微软雅黑" w:hAnsi="微软雅黑" w:cs="微软雅黑" w:hint="eastAsia"/>
          <w:b/>
          <w:lang w:eastAsia="zh-CN"/>
        </w:rPr>
        <w:t>从语录体到专题论文，是这次阅读真正要跨过的那一步。</w:t>
      </w:r>
    </w:p>
    <w:p>
      <w:pPr>
        <w:jc w:val="left"/>
      </w:pPr>
      <w:r>
        <w:rPr>
          <w:rFonts w:ascii="微软雅黑" w:eastAsia="微软雅黑" w:hAnsi="微软雅黑" w:cs="微软雅黑" w:hint="eastAsia"/>
          <w:b/>
          <w:lang w:eastAsia="zh-CN"/>
        </w:rPr>
        <w:t>本课要解决的核心问题</w:t>
      </w:r>
      <w:r>
        <w:rPr>
          <w:rFonts w:ascii="微软雅黑" w:eastAsia="微软雅黑" w:hAnsi="微软雅黑" w:cs="微软雅黑" w:hint="eastAsia"/>
          <w:lang w:eastAsia="zh-CN"/>
        </w:rPr>
        <w:t>：谈「学」却只写自然物象</w:t>
      </w:r>
      <w:r>
        <w:t>——</w:t>
      </w:r>
      <w:r>
        <w:rPr>
          <w:rFonts w:ascii="微软雅黑" w:eastAsia="微软雅黑" w:hAnsi="微软雅黑" w:cs="微软雅黑" w:hint="eastAsia"/>
          <w:lang w:eastAsia="zh-CN"/>
        </w:rPr>
        <w:t>这样的「劝」，为什么更有说服力？（荀子通篇谈「学」，却几乎不写「学」的场景，只用靛青、冰、木头、马和蚯蚓来说话。）</w:t>
      </w:r>
    </w:p>
    <w:p>
      <w:pPr>
        <w:pStyle w:val="Heading2"/>
        <w:spacing w:line="312" w:lineRule="auto"/>
        <w:jc w:val="left"/>
      </w:pPr>
      <w:r>
        <w:rPr>
          <w:rFonts w:ascii="微软雅黑" w:hAnsi="微软雅黑" w:eastAsia="微软雅黑" w:cs="微软雅黑" w:hint="eastAsia"/>
          <w:b w:val="0"/>
          <w:color w:val="111827"/>
          <w:sz w:val="36"/>
          <w:lang w:eastAsia="zh-CN"/>
        </w:rPr>
        <w:t>三、教学目标</w:t>
      </w:r>
    </w:p>
    <w:p>
      <w:pPr>
        <w:jc w:val="left"/>
      </w:pPr>
      <w:r>
        <w:rPr>
          <w:rFonts w:ascii="微软雅黑" w:eastAsia="微软雅黑" w:hAnsi="微软雅黑" w:cs="微软雅黑" w:hint="eastAsia"/>
          <w:lang w:eastAsia="zh-CN"/>
        </w:rPr>
        <w:t>按核心素养四方面的名称分列，</w:t>
      </w:r>
      <w:r>
        <w:rPr>
          <w:rFonts w:ascii="微软雅黑" w:eastAsia="微软雅黑" w:hAnsi="微软雅黑" w:cs="微软雅黑" w:hint="eastAsia"/>
          <w:b/>
          <w:lang w:eastAsia="zh-CN"/>
        </w:rPr>
        <w:t>三条各落一个不同的素养维度，不重复</w:t>
      </w:r>
      <w:r>
        <w:rPr>
          <w:rFonts w:ascii="微软雅黑" w:eastAsia="微软雅黑" w:hAnsi="微软雅黑" w:cs="微软雅黑" w:hint="eastAsia"/>
          <w:lang w:eastAsia="zh-CN"/>
        </w:rPr>
        <w:t>。每条用可观测行为动词。</w:t>
      </w:r>
    </w:p>
    <w:p>
      <w:pPr>
        <w:pStyle w:val="ListNumber"/>
        <w:numPr>
          <w:ilvl w:val="0"/>
          <w:numId w:val="10"/>
        </w:numPr>
        <w:spacing w:after="96"/>
        <w:jc w:val="left"/>
      </w:pPr>
      <w:r>
        <w:rPr>
          <w:rFonts w:ascii="微软雅黑" w:eastAsia="微软雅黑" w:hAnsi="微软雅黑" w:cs="微软雅黑" w:hint="eastAsia"/>
          <w:b/>
          <w:lang w:eastAsia="zh-CN"/>
        </w:rPr>
        <w:t>语言建构与运用</w:t>
      </w:r>
      <w:r>
        <w:rPr>
          <w:rFonts w:ascii="微软雅黑" w:eastAsia="微软雅黑" w:hAnsi="微软雅黑" w:cs="微软雅黑" w:hint="eastAsia"/>
          <w:lang w:eastAsia="zh-CN"/>
        </w:rPr>
        <w:t>｜学生能指出「于」「而」两字在文中的不同用法</w:t>
      </w:r>
      <w:r>
        <w:t>——</w:t>
      </w:r>
      <w:r>
        <w:rPr>
          <w:rFonts w:ascii="微软雅黑" w:eastAsia="微软雅黑" w:hAnsi="微软雅黑" w:cs="微软雅黑" w:hint="eastAsia"/>
          <w:lang w:eastAsia="zh-CN"/>
        </w:rPr>
        <w:t>「取之</w:t>
      </w:r>
      <w:r>
        <w:rPr>
          <w:rFonts w:ascii="微软雅黑" w:eastAsia="微软雅黑" w:hAnsi="微软雅黑" w:cs="微软雅黑" w:hint="eastAsia"/>
          <w:b/>
          <w:lang w:eastAsia="zh-CN"/>
        </w:rPr>
        <w:t>于</w:t>
      </w:r>
      <w:r>
        <w:rPr>
          <w:rFonts w:ascii="微软雅黑" w:eastAsia="微软雅黑" w:hAnsi="微软雅黑" w:cs="微软雅黑" w:hint="eastAsia"/>
          <w:lang w:eastAsia="zh-CN"/>
        </w:rPr>
        <w:t>蓝」（表来源）与「青</w:t>
      </w:r>
      <w:r>
        <w:rPr>
          <w:rFonts w:ascii="微软雅黑" w:eastAsia="微软雅黑" w:hAnsi="微软雅黑" w:cs="微软雅黑" w:hint="eastAsia"/>
          <w:b/>
          <w:lang w:eastAsia="zh-CN"/>
        </w:rPr>
        <w:t>于</w:t>
      </w:r>
      <w:r>
        <w:rPr>
          <w:rFonts w:ascii="微软雅黑" w:eastAsia="微软雅黑" w:hAnsi="微软雅黑" w:cs="微软雅黑" w:hint="eastAsia"/>
          <w:lang w:eastAsia="zh-CN"/>
        </w:rPr>
        <w:t>蓝」（表比较）、「而青于蓝」（表转折），并</w:t>
      </w:r>
      <w:r>
        <w:rPr>
          <w:rFonts w:ascii="微软雅黑" w:eastAsia="微软雅黑" w:hAnsi="微软雅黑" w:cs="微软雅黑" w:hint="eastAsia"/>
          <w:b/>
          <w:lang w:eastAsia="zh-CN"/>
        </w:rPr>
        <w:t>由这一层读出</w:t>
      </w:r>
      <w:r>
        <w:rPr>
          <w:rFonts w:ascii="微软雅黑" w:eastAsia="微软雅黑" w:hAnsi="微软雅黑" w:cs="微软雅黑" w:hint="eastAsia"/>
          <w:lang w:eastAsia="zh-CN"/>
        </w:rPr>
        <w:t>「青于蓝」说的不是「变青了」，而是「比来源更青」；能说出「輮使之</w:t>
      </w:r>
      <w:r>
        <w:rPr>
          <w:rFonts w:ascii="微软雅黑" w:eastAsia="微软雅黑" w:hAnsi="微软雅黑" w:cs="微软雅黑" w:hint="eastAsia"/>
          <w:b/>
          <w:lang w:eastAsia="zh-CN"/>
        </w:rPr>
        <w:t>然</w:t>
      </w:r>
      <w:r>
        <w:rPr>
          <w:rFonts w:ascii="微软雅黑" w:eastAsia="微软雅黑" w:hAnsi="微软雅黑" w:cs="微软雅黑" w:hint="eastAsia"/>
          <w:lang w:eastAsia="zh-CN"/>
        </w:rPr>
        <w:t>也」中「然」所指代的内容。</w:t>
      </w:r>
    </w:p>
    <w:p>
      <w:pPr>
        <w:pStyle w:val="ListNumber"/>
        <w:numPr>
          <w:ilvl w:val="0"/>
          <w:numId w:val="10"/>
        </w:numPr>
        <w:spacing w:after="96"/>
        <w:jc w:val="left"/>
      </w:pPr>
      <w:r>
        <w:rPr>
          <w:rFonts w:ascii="微软雅黑" w:eastAsia="微软雅黑" w:hAnsi="微软雅黑" w:cs="微软雅黑" w:hint="eastAsia"/>
          <w:b/>
          <w:lang w:eastAsia="zh-CN"/>
        </w:rPr>
        <w:t>审美鉴赏与创造</w:t>
      </w:r>
      <w:r>
        <w:rPr>
          <w:rFonts w:ascii="微软雅黑" w:eastAsia="微软雅黑" w:hAnsi="微软雅黑" w:cs="微软雅黑" w:hint="eastAsia"/>
          <w:lang w:eastAsia="zh-CN"/>
        </w:rPr>
        <w:t>｜学生能归纳第一段五处比喻的</w:t>
      </w:r>
      <w:r>
        <w:rPr>
          <w:rFonts w:ascii="微软雅黑" w:eastAsia="微软雅黑" w:hAnsi="微软雅黑" w:cs="微软雅黑" w:hint="eastAsia"/>
          <w:b/>
          <w:lang w:eastAsia="zh-CN"/>
        </w:rPr>
        <w:t>取象共同点</w:t>
      </w:r>
      <w:r>
        <w:rPr>
          <w:rFonts w:ascii="微软雅黑" w:eastAsia="微软雅黑" w:hAnsi="微软雅黑" w:cs="微软雅黑" w:hint="eastAsia"/>
          <w:lang w:eastAsia="zh-CN"/>
        </w:rPr>
        <w:t>（都指向「改变」），并说明把「青，取之于蓝，而青于蓝」改成「学习能使人进步」会失去什么。</w:t>
      </w:r>
    </w:p>
    <w:p>
      <w:pPr>
        <w:pStyle w:val="ListNumber"/>
        <w:numPr>
          <w:ilvl w:val="0"/>
          <w:numId w:val="10"/>
        </w:numPr>
        <w:spacing w:after="96"/>
        <w:jc w:val="left"/>
      </w:pPr>
      <w:r>
        <w:rPr>
          <w:rFonts w:ascii="微软雅黑" w:eastAsia="微软雅黑" w:hAnsi="微软雅黑" w:cs="微软雅黑" w:hint="eastAsia"/>
          <w:b/>
          <w:lang w:eastAsia="zh-CN"/>
        </w:rPr>
        <w:t>思维发展与提升</w:t>
      </w:r>
      <w:r>
        <w:rPr>
          <w:rFonts w:ascii="微软雅黑" w:eastAsia="微软雅黑" w:hAnsi="微软雅黑" w:cs="微软雅黑" w:hint="eastAsia"/>
          <w:lang w:eastAsia="zh-CN"/>
        </w:rPr>
        <w:t>｜学生能找出第二段四处「假于物」的例子与第三段三组</w:t>
      </w:r>
      <w:r>
        <w:rPr>
          <w:rFonts w:ascii="微软雅黑" w:eastAsia="微软雅黑" w:hAnsi="微软雅黑" w:cs="微软雅黑" w:hint="eastAsia"/>
          <w:b/>
          <w:lang w:eastAsia="zh-CN"/>
        </w:rPr>
        <w:t>正反对照</w:t>
      </w:r>
      <w:r>
        <w:rPr>
          <w:rFonts w:ascii="微软雅黑" w:eastAsia="微软雅黑" w:hAnsi="微软雅黑" w:cs="微软雅黑" w:hint="eastAsia"/>
          <w:lang w:eastAsia="zh-CN"/>
        </w:rPr>
        <w:t>，说出作者是如何从「借力」与「积累」两个角度把「学不可以已」讲成立的。</w:t>
      </w:r>
    </w:p>
    <w:p>
      <w:pPr>
        <w:pStyle w:val="Heading2"/>
        <w:spacing w:line="312" w:lineRule="auto"/>
        <w:jc w:val="left"/>
      </w:pPr>
      <w:r>
        <w:rPr>
          <w:rFonts w:ascii="微软雅黑" w:hAnsi="微软雅黑" w:eastAsia="微软雅黑" w:cs="微软雅黑" w:hint="eastAsia"/>
          <w:b w:val="0"/>
          <w:color w:val="111827"/>
          <w:sz w:val="36"/>
          <w:lang w:eastAsia="zh-CN"/>
        </w:rPr>
        <w:t>四、教学重难点</w:t>
      </w:r>
    </w:p>
    <w:p>
      <w:pPr>
        <w:pStyle w:val="ListBullet"/>
        <w:spacing w:after="96"/>
        <w:jc w:val="left"/>
      </w:pPr>
      <w:r>
        <w:rPr>
          <w:rFonts w:ascii="微软雅黑" w:eastAsia="微软雅黑" w:hAnsi="微软雅黑" w:cs="微软雅黑" w:hint="eastAsia"/>
          <w:b/>
          <w:lang w:eastAsia="zh-CN"/>
        </w:rPr>
        <w:t>重点</w:t>
      </w:r>
      <w:r>
        <w:rPr>
          <w:rFonts w:ascii="微软雅黑" w:eastAsia="微软雅黑" w:hAnsi="微软雅黑" w:cs="微软雅黑" w:hint="eastAsia"/>
          <w:lang w:eastAsia="zh-CN"/>
        </w:rPr>
        <w:t>：读出比喻的</w:t>
      </w:r>
      <w:r>
        <w:rPr>
          <w:rFonts w:ascii="微软雅黑" w:eastAsia="微软雅黑" w:hAnsi="微软雅黑" w:cs="微软雅黑" w:hint="eastAsia"/>
          <w:b/>
          <w:lang w:eastAsia="zh-CN"/>
        </w:rPr>
        <w:t>取象规律</w:t>
      </w:r>
      <w:r>
        <w:rPr>
          <w:rFonts w:ascii="微软雅黑" w:eastAsia="微软雅黑" w:hAnsi="微软雅黑" w:cs="微软雅黑" w:hint="eastAsia"/>
          <w:lang w:eastAsia="zh-CN"/>
        </w:rPr>
        <w:t>（五喻同指「变」）与</w:t>
      </w:r>
      <w:r>
        <w:rPr>
          <w:rFonts w:ascii="微软雅黑" w:eastAsia="微软雅黑" w:hAnsi="微软雅黑" w:cs="微软雅黑" w:hint="eastAsia"/>
          <w:b/>
          <w:lang w:eastAsia="zh-CN"/>
        </w:rPr>
        <w:t>论证结构</w:t>
      </w:r>
      <w:r>
        <w:rPr>
          <w:rFonts w:ascii="微软雅黑" w:eastAsia="微软雅黑" w:hAnsi="微软雅黑" w:cs="微软雅黑" w:hint="eastAsia"/>
          <w:lang w:eastAsia="zh-CN"/>
        </w:rPr>
        <w:t>（「假于物」与「积／舍」的正反对照）。</w:t>
      </w:r>
    </w:p>
    <w:p>
      <w:pPr>
        <w:pStyle w:val="ListBullet"/>
        <w:spacing w:after="96"/>
        <w:jc w:val="left"/>
      </w:pPr>
      <w:r>
        <w:rPr>
          <w:rFonts w:ascii="微软雅黑" w:eastAsia="微软雅黑" w:hAnsi="微软雅黑" w:cs="微软雅黑" w:hint="eastAsia"/>
          <w:b/>
          <w:lang w:eastAsia="zh-CN"/>
        </w:rPr>
        <w:t>难点</w:t>
      </w:r>
      <w:r>
        <w:rPr>
          <w:rFonts w:ascii="微软雅黑" w:eastAsia="微软雅黑" w:hAnsi="微软雅黑" w:cs="微软雅黑" w:hint="eastAsia"/>
          <w:lang w:eastAsia="zh-CN"/>
        </w:rPr>
        <w:t>：理解「比喻」在这篇文章里不只是</w:t>
      </w:r>
      <w:r>
        <w:rPr>
          <w:rFonts w:ascii="微软雅黑" w:eastAsia="微软雅黑" w:hAnsi="微软雅黑" w:cs="微软雅黑" w:hint="eastAsia"/>
          <w:b/>
          <w:lang w:eastAsia="zh-CN"/>
        </w:rPr>
        <w:t>修辞</w:t>
      </w:r>
      <w:r>
        <w:rPr>
          <w:rFonts w:ascii="微软雅黑" w:eastAsia="微软雅黑" w:hAnsi="微软雅黑" w:cs="微软雅黑" w:hint="eastAsia"/>
          <w:lang w:eastAsia="zh-CN"/>
        </w:rPr>
        <w:t>，而是</w:t>
      </w:r>
      <w:r>
        <w:rPr>
          <w:rFonts w:ascii="微软雅黑" w:eastAsia="微软雅黑" w:hAnsi="微软雅黑" w:cs="微软雅黑" w:hint="eastAsia"/>
          <w:b/>
          <w:lang w:eastAsia="zh-CN"/>
        </w:rPr>
        <w:t>论证方式</w:t>
      </w:r>
      <w:r>
        <w:t>——</w:t>
      </w:r>
      <w:r>
        <w:rPr>
          <w:rFonts w:ascii="微软雅黑" w:eastAsia="微软雅黑" w:hAnsi="微软雅黑" w:cs="微软雅黑" w:hint="eastAsia"/>
          <w:b/>
          <w:lang w:eastAsia="zh-CN"/>
        </w:rPr>
        <w:t>喻体怎么选、怎么排，本身承担了说理功能</w:t>
      </w:r>
      <w:r>
        <w:rPr>
          <w:rFonts w:ascii="微软雅黑" w:eastAsia="微软雅黑" w:hAnsi="微软雅黑" w:cs="微软雅黑" w:hint="eastAsia"/>
          <w:lang w:eastAsia="zh-CN"/>
        </w:rPr>
        <w:t>。学生的通常认知停在「用了比喻，很生动」，这一步跨不过去，本课就等于没上。</w:t>
      </w:r>
    </w:p>
    <w:p>
      <w:pPr>
        <w:pStyle w:val="Heading2"/>
        <w:spacing w:line="312" w:lineRule="auto"/>
        <w:jc w:val="left"/>
      </w:pPr>
      <w:r>
        <w:rPr>
          <w:rFonts w:ascii="微软雅黑" w:hAnsi="微软雅黑" w:eastAsia="微软雅黑" w:cs="微软雅黑" w:hint="eastAsia"/>
          <w:b w:val="0"/>
          <w:color w:val="111827"/>
          <w:sz w:val="36"/>
          <w:lang w:eastAsia="zh-CN"/>
        </w:rPr>
        <w:t>五、课时安排表</w:t>
      </w:r>
    </w:p>
    <w:p>
      <w:pPr>
        <w:jc w:val="left"/>
      </w:pPr>
      <w:r>
        <w:rPr>
          <w:rFonts w:ascii="微软雅黑" w:eastAsia="微软雅黑" w:hAnsi="微软雅黑" w:cs="微软雅黑" w:hint="eastAsia"/>
          <w:b/>
          <w:lang w:eastAsia="zh-CN"/>
        </w:rPr>
        <w:t>总时长 135 分钟，误差 0。</w:t>
      </w:r>
    </w:p>
    <w:p>
      <w:pPr>
        <w:pStyle w:val="Heading3"/>
        <w:spacing w:line="312" w:lineRule="auto"/>
        <w:jc w:val="left"/>
      </w:pPr>
      <w:r>
        <w:rPr>
          <w:rFonts w:ascii="微软雅黑" w:hAnsi="微软雅黑" w:eastAsia="微软雅黑" w:cs="微软雅黑" w:hint="eastAsia"/>
          <w:b w:val="0"/>
          <w:color w:val="111827"/>
          <w:sz w:val="30"/>
          <w:lang w:eastAsia="zh-CN"/>
        </w:rPr>
        <w:t>第 1 课时（45 分钟）· 读通 与 取象</w:t>
      </w:r>
    </w:p>
    <w:tbl>
      <w:tblPr>
        <w:tblW w:type="pct" w:w="5000"/>
        <w:tblLook w:firstColumn="1" w:firstRow="1" w:lastColumn="0" w:lastRow="0" w:noHBand="0" w:noVBand="1" w:val="04A0"/>
        <w:tblLayout w:type="autofit"/>
      </w:tblPr>
      <w:tblGrid>
        <w:gridCol w:w="1728"/>
        <w:gridCol w:w="1728"/>
        <w:gridCol w:w="1728"/>
        <w:gridCol w:w="1728"/>
        <w:gridCol w:w="1728"/>
      </w:tblGrid>
      <w:tr>
        <w:tc>
          <w:tcPr>
            <w:tcW w:type="dxa" w:w="1728"/>
            <w:vAlign w:val="center"/>
            <w:tcBorders>
              <w:top w:val="single" w:sz="6" w:space="0" w:color="E5E7EB"/>
              <w:bottom w:val="single" w:sz="6" w:space="0" w:color="E5E7EB"/>
              <w:left w:val="single" w:sz="6" w:space="0" w:color="E5E7EB"/>
              <w:right w:val="single" w:sz="6" w:space="0" w:color="E5E7EB"/>
            </w:tcBorders>
            <w:shd w:val="clear" w:color="auto" w:fill="F9FAFB"/>
            <w:tcMar>
              <w:top w:w="96" w:type="dxa"/>
              <w:bottom w:w="96" w:type="dxa"/>
              <w:left w:w="144" w:type="dxa"/>
              <w:right w:w="144" w:type="dxa"/>
            </w:tcMar>
          </w:tcPr>
          <w:p>
            <w:pPr>
              <w:jc w:val="left"/>
              <w:spacing w:line="240" w:lineRule="auto" w:before="55" w:after="55"/>
            </w:pPr>
            <w:r>
              <w:rPr>
                <w:b/>
                <w:sz w:val="22"/>
              </w:rPr>
              <w:t>环节</w:t>
            </w:r>
          </w:p>
        </w:tc>
        <w:tc>
          <w:tcPr>
            <w:tcW w:type="dxa" w:w="1728"/>
            <w:vAlign w:val="center"/>
            <w:tcBorders>
              <w:top w:val="single" w:sz="6" w:space="0" w:color="E5E7EB"/>
              <w:bottom w:val="single" w:sz="6" w:space="0" w:color="E5E7EB"/>
              <w:left w:val="single" w:sz="6" w:space="0" w:color="E5E7EB"/>
              <w:right w:val="single" w:sz="6" w:space="0" w:color="E5E7EB"/>
            </w:tcBorders>
            <w:shd w:val="clear" w:color="auto" w:fill="F9FAFB"/>
            <w:tcMar>
              <w:top w:w="96" w:type="dxa"/>
              <w:bottom w:w="96" w:type="dxa"/>
              <w:left w:w="144" w:type="dxa"/>
              <w:right w:w="144" w:type="dxa"/>
            </w:tcMar>
          </w:tcPr>
          <w:p>
            <w:pPr>
              <w:jc w:val="left"/>
              <w:spacing w:line="240" w:lineRule="auto" w:before="55" w:after="55"/>
            </w:pPr>
            <w:r>
              <w:rPr>
                <w:b/>
                <w:sz w:val="22"/>
              </w:rPr>
              <w:t>时长</w:t>
            </w:r>
          </w:p>
        </w:tc>
        <w:tc>
          <w:tcPr>
            <w:tcW w:type="dxa" w:w="1728"/>
            <w:vAlign w:val="center"/>
            <w:tcBorders>
              <w:top w:val="single" w:sz="6" w:space="0" w:color="E5E7EB"/>
              <w:bottom w:val="single" w:sz="6" w:space="0" w:color="E5E7EB"/>
              <w:left w:val="single" w:sz="6" w:space="0" w:color="E5E7EB"/>
              <w:right w:val="single" w:sz="6" w:space="0" w:color="E5E7EB"/>
            </w:tcBorders>
            <w:shd w:val="clear" w:color="auto" w:fill="F9FAFB"/>
            <w:tcMar>
              <w:top w:w="96" w:type="dxa"/>
              <w:bottom w:w="96" w:type="dxa"/>
              <w:left w:w="144" w:type="dxa"/>
              <w:right w:w="144" w:type="dxa"/>
            </w:tcMar>
          </w:tcPr>
          <w:p>
            <w:pPr>
              <w:jc w:val="left"/>
              <w:spacing w:line="240" w:lineRule="auto" w:before="55" w:after="55"/>
            </w:pPr>
            <w:r>
              <w:rPr>
                <w:b/>
                <w:sz w:val="22"/>
              </w:rPr>
              <w:t>教师活动</w:t>
            </w:r>
          </w:p>
        </w:tc>
        <w:tc>
          <w:tcPr>
            <w:tcW w:type="dxa" w:w="1728"/>
            <w:vAlign w:val="center"/>
            <w:tcBorders>
              <w:top w:val="single" w:sz="6" w:space="0" w:color="E5E7EB"/>
              <w:bottom w:val="single" w:sz="6" w:space="0" w:color="E5E7EB"/>
              <w:left w:val="single" w:sz="6" w:space="0" w:color="E5E7EB"/>
              <w:right w:val="single" w:sz="6" w:space="0" w:color="E5E7EB"/>
            </w:tcBorders>
            <w:shd w:val="clear" w:color="auto" w:fill="F9FAFB"/>
            <w:tcMar>
              <w:top w:w="96" w:type="dxa"/>
              <w:bottom w:w="96" w:type="dxa"/>
              <w:left w:w="144" w:type="dxa"/>
              <w:right w:w="144" w:type="dxa"/>
            </w:tcMar>
          </w:tcPr>
          <w:p>
            <w:pPr>
              <w:jc w:val="left"/>
              <w:spacing w:line="240" w:lineRule="auto" w:before="55" w:after="55"/>
            </w:pPr>
            <w:r>
              <w:rPr>
                <w:b/>
                <w:sz w:val="22"/>
              </w:rPr>
              <w:t>学生活动</w:t>
            </w:r>
          </w:p>
        </w:tc>
        <w:tc>
          <w:tcPr>
            <w:tcW w:type="dxa" w:w="1728"/>
            <w:vAlign w:val="center"/>
            <w:tcBorders>
              <w:top w:val="single" w:sz="6" w:space="0" w:color="E5E7EB"/>
              <w:bottom w:val="single" w:sz="6" w:space="0" w:color="E5E7EB"/>
              <w:left w:val="single" w:sz="6" w:space="0" w:color="E5E7EB"/>
              <w:right w:val="single" w:sz="6" w:space="0" w:color="E5E7EB"/>
            </w:tcBorders>
            <w:shd w:val="clear" w:color="auto" w:fill="F9FAFB"/>
            <w:tcMar>
              <w:top w:w="96" w:type="dxa"/>
              <w:bottom w:w="96" w:type="dxa"/>
              <w:left w:w="144" w:type="dxa"/>
              <w:right w:w="144" w:type="dxa"/>
            </w:tcMar>
          </w:tcPr>
          <w:p>
            <w:pPr>
              <w:jc w:val="left"/>
              <w:spacing w:line="240" w:lineRule="auto" w:before="55" w:after="55"/>
            </w:pPr>
            <w:r>
              <w:rPr>
                <w:b/>
                <w:sz w:val="22"/>
              </w:rPr>
              <w:t>设计意图</w:t>
            </w:r>
          </w:p>
        </w:tc>
      </w:tr>
      <w:tr>
        <w:tc>
          <w:tcPr>
            <w:tcW w:type="dxa" w:w="1728"/>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导入</w:t>
            </w:r>
            <w:r>
              <w:rPr>
                <w:sz w:val="22"/>
              </w:rPr>
              <w:t xml:space="preserve"> </w:t>
            </w:r>
            <w:r>
              <w:rPr>
                <w:sz w:val="22"/>
              </w:rPr>
              <w:t>·</w:t>
            </w:r>
            <w:r>
              <w:rPr>
                <w:sz w:val="22"/>
              </w:rPr>
              <w:t xml:space="preserve"> </w:t>
            </w:r>
            <w:r>
              <w:rPr>
                <w:sz w:val="22"/>
              </w:rPr>
              <w:t>出口「假」</w:t>
            </w:r>
          </w:p>
        </w:tc>
        <w:tc>
          <w:tcPr>
            <w:tcW w:type="dxa" w:w="1728"/>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5 min</w:t>
            </w:r>
          </w:p>
        </w:tc>
        <w:tc>
          <w:tcPr>
            <w:tcW w:type="dxa" w:w="1728"/>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 xml:space="preserve">只出示「君子生非异也，善假于物也」一句，只问「假」字今天什么意思、这里什么意思， </w:t>
            </w:r>
            <w:r>
              <w:rPr>
                <w:b/>
                <w:sz w:val="22"/>
              </w:rPr>
              <w:t>不作任何背景介绍</w:t>
            </w:r>
          </w:p>
        </w:tc>
        <w:tc>
          <w:tcPr>
            <w:tcW w:type="dxa" w:w="1728"/>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先按今义答（虚假），再从注释找出文中义（借助），齐读全句</w:t>
            </w:r>
          </w:p>
        </w:tc>
        <w:tc>
          <w:tcPr>
            <w:tcW w:type="dxa" w:w="1728"/>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用一个同词异境的字切入，把注意力压到语言上，而不是先讲作者</w:t>
            </w:r>
          </w:p>
        </w:tc>
      </w:tr>
      <w:tr>
        <w:tc>
          <w:tcPr>
            <w:tcW w:type="dxa" w:w="1728"/>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通读与文言疏通</w:t>
            </w:r>
          </w:p>
        </w:tc>
        <w:tc>
          <w:tcPr>
            <w:tcW w:type="dxa" w:w="1728"/>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15 min</w:t>
            </w:r>
          </w:p>
        </w:tc>
        <w:tc>
          <w:tcPr>
            <w:tcW w:type="dxa" w:w="1728"/>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不下发译文。巡行，只对读不通的句子作提示；点出三处通假「有＝又」「知＝智」「生＝性」</w:t>
            </w:r>
          </w:p>
        </w:tc>
        <w:tc>
          <w:tcPr>
            <w:tcW w:type="dxa" w:w="1728"/>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自读全文，标出读不通的字词；同桌互译第一段，把译不通的句子留下来</w:t>
            </w:r>
          </w:p>
        </w:tc>
        <w:tc>
          <w:tcPr>
            <w:tcW w:type="dxa" w:w="1728"/>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 xml:space="preserve">文言地基必须先过，但 </w:t>
            </w:r>
            <w:r>
              <w:rPr>
                <w:b/>
                <w:sz w:val="22"/>
              </w:rPr>
              <w:t>不占满课时</w:t>
            </w:r>
            <w:r>
              <w:rPr>
                <w:sz w:val="22"/>
              </w:rPr>
              <w:t xml:space="preserve"> </w:t>
            </w:r>
            <w:r>
              <w:rPr>
                <w:sz w:val="22"/>
              </w:rPr>
              <w:t>——</w:t>
            </w:r>
            <w:r>
              <w:rPr>
                <w:sz w:val="22"/>
              </w:rPr>
              <w:t xml:space="preserve"> </w:t>
            </w:r>
            <w:r>
              <w:rPr>
                <w:sz w:val="22"/>
              </w:rPr>
              <w:t>读通是手段，不是终点</w:t>
            </w:r>
          </w:p>
        </w:tc>
      </w:tr>
      <w:tr>
        <w:tc>
          <w:tcPr>
            <w:tcW w:type="dxa" w:w="1728"/>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b/>
                <w:sz w:val="22"/>
              </w:rPr>
              <w:t>台阶一</w:t>
            </w:r>
            <w:r>
              <w:rPr>
                <w:sz w:val="22"/>
              </w:rPr>
              <w:t xml:space="preserve"> 取象：五喻为什么都指向「变」</w:t>
            </w:r>
          </w:p>
        </w:tc>
        <w:tc>
          <w:tcPr>
            <w:tcW w:type="dxa" w:w="1728"/>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25 min</w:t>
            </w:r>
          </w:p>
        </w:tc>
        <w:tc>
          <w:tcPr>
            <w:tcW w:type="dxa" w:w="1728"/>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 xml:space="preserve">只出示第一段的青、冰、木、金四喻， </w:t>
            </w:r>
            <w:r>
              <w:rPr>
                <w:b/>
                <w:sz w:val="22"/>
              </w:rPr>
              <w:t>不解释</w:t>
            </w:r>
            <w:r>
              <w:rPr>
                <w:sz w:val="22"/>
              </w:rPr>
              <w:t xml:space="preserve"> ；抛出问题：这五样东西有什么共同点？</w:t>
            </w:r>
          </w:p>
        </w:tc>
        <w:tc>
          <w:tcPr>
            <w:tcW w:type="dxa" w:w="1728"/>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逐句译出，圈出表示变化结果的词（青于、寒于、中规、直、利），归纳共同点</w:t>
            </w:r>
            <w:r>
              <w:rPr>
                <w:sz w:val="22"/>
              </w:rPr>
              <w:t xml:space="preserve"> </w:t>
            </w:r>
            <w:r>
              <w:rPr>
                <w:sz w:val="22"/>
              </w:rPr>
              <w:t>——</w:t>
            </w:r>
            <w:r>
              <w:rPr>
                <w:sz w:val="22"/>
              </w:rPr>
              <w:t xml:space="preserve"> </w:t>
            </w:r>
            <w:r>
              <w:rPr>
                <w:sz w:val="22"/>
              </w:rPr>
              <w:t>都指向</w:t>
            </w:r>
            <w:r>
              <w:rPr>
                <w:sz w:val="22"/>
              </w:rPr>
              <w:t xml:space="preserve"> </w:t>
            </w:r>
            <w:r>
              <w:rPr>
                <w:b/>
                <w:sz w:val="22"/>
              </w:rPr>
              <w:t>「改变」</w:t>
            </w:r>
            <w:r>
              <w:rPr>
                <w:sz w:val="22"/>
              </w:rPr>
              <w:t xml:space="preserve"> ；再回答「靠什么改变」（輮、绳、砺＝ </w:t>
            </w:r>
            <w:r>
              <w:rPr>
                <w:b/>
                <w:sz w:val="22"/>
              </w:rPr>
              <w:t>外力</w:t>
            </w:r>
            <w:r>
              <w:rPr>
                <w:sz w:val="22"/>
              </w:rPr>
              <w:t xml:space="preserve"> ），书面写一句话</w:t>
            </w:r>
          </w:p>
        </w:tc>
        <w:tc>
          <w:tcPr>
            <w:tcW w:type="dxa" w:w="1728"/>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 xml:space="preserve">从一望而知的「用了比喻」，挖到 </w:t>
            </w:r>
            <w:r>
              <w:rPr>
                <w:b/>
                <w:sz w:val="22"/>
              </w:rPr>
              <w:t>喻体选择的规律</w:t>
            </w:r>
            <w:r>
              <w:rPr>
                <w:sz w:val="22"/>
              </w:rPr>
              <w:t xml:space="preserve"> </w:t>
            </w:r>
            <w:r>
              <w:rPr>
                <w:sz w:val="22"/>
              </w:rPr>
              <w:t>——</w:t>
            </w:r>
            <w:r>
              <w:rPr>
                <w:sz w:val="22"/>
              </w:rPr>
              <w:t xml:space="preserve"> </w:t>
            </w:r>
            <w:r>
              <w:rPr>
                <w:sz w:val="22"/>
              </w:rPr>
              <w:t>这一步是教学点，也是难点入口</w:t>
            </w:r>
          </w:p>
        </w:tc>
      </w:tr>
    </w:tbl>
    <w:p>
      <w:pPr>
        <w:pStyle w:val="Heading3"/>
        <w:spacing w:line="312" w:lineRule="auto"/>
        <w:jc w:val="left"/>
      </w:pPr>
      <w:r>
        <w:rPr>
          <w:rFonts w:ascii="微软雅黑" w:hAnsi="微软雅黑" w:eastAsia="微软雅黑" w:cs="微软雅黑" w:hint="eastAsia"/>
          <w:b w:val="0"/>
          <w:color w:val="111827"/>
          <w:sz w:val="30"/>
          <w:lang w:eastAsia="zh-CN"/>
        </w:rPr>
        <w:t>第 2 课时（45 分钟）· 借力</w:t>
      </w:r>
    </w:p>
    <w:tbl>
      <w:tblPr>
        <w:tblW w:type="pct" w:w="5000"/>
        <w:tblLook w:firstColumn="1" w:firstRow="1" w:lastColumn="0" w:lastRow="0" w:noHBand="0" w:noVBand="1" w:val="04A0"/>
        <w:tblLayout w:type="autofit"/>
      </w:tblPr>
      <w:tblGrid>
        <w:gridCol w:w="1728"/>
        <w:gridCol w:w="1728"/>
        <w:gridCol w:w="1728"/>
        <w:gridCol w:w="1728"/>
        <w:gridCol w:w="1728"/>
      </w:tblGrid>
      <w:tr>
        <w:tc>
          <w:tcPr>
            <w:tcW w:type="dxa" w:w="1728"/>
            <w:vAlign w:val="center"/>
            <w:tcBorders>
              <w:top w:val="single" w:sz="6" w:space="0" w:color="E5E7EB"/>
              <w:bottom w:val="single" w:sz="6" w:space="0" w:color="E5E7EB"/>
              <w:left w:val="single" w:sz="6" w:space="0" w:color="E5E7EB"/>
              <w:right w:val="single" w:sz="6" w:space="0" w:color="E5E7EB"/>
            </w:tcBorders>
            <w:shd w:val="clear" w:color="auto" w:fill="F9FAFB"/>
            <w:tcMar>
              <w:top w:w="96" w:type="dxa"/>
              <w:bottom w:w="96" w:type="dxa"/>
              <w:left w:w="144" w:type="dxa"/>
              <w:right w:w="144" w:type="dxa"/>
            </w:tcMar>
          </w:tcPr>
          <w:p>
            <w:pPr>
              <w:jc w:val="left"/>
              <w:spacing w:line="240" w:lineRule="auto" w:before="55" w:after="55"/>
            </w:pPr>
            <w:r>
              <w:rPr>
                <w:b/>
                <w:sz w:val="22"/>
              </w:rPr>
              <w:t>环节</w:t>
            </w:r>
          </w:p>
        </w:tc>
        <w:tc>
          <w:tcPr>
            <w:tcW w:type="dxa" w:w="1728"/>
            <w:vAlign w:val="center"/>
            <w:tcBorders>
              <w:top w:val="single" w:sz="6" w:space="0" w:color="E5E7EB"/>
              <w:bottom w:val="single" w:sz="6" w:space="0" w:color="E5E7EB"/>
              <w:left w:val="single" w:sz="6" w:space="0" w:color="E5E7EB"/>
              <w:right w:val="single" w:sz="6" w:space="0" w:color="E5E7EB"/>
            </w:tcBorders>
            <w:shd w:val="clear" w:color="auto" w:fill="F9FAFB"/>
            <w:tcMar>
              <w:top w:w="96" w:type="dxa"/>
              <w:bottom w:w="96" w:type="dxa"/>
              <w:left w:w="144" w:type="dxa"/>
              <w:right w:w="144" w:type="dxa"/>
            </w:tcMar>
          </w:tcPr>
          <w:p>
            <w:pPr>
              <w:jc w:val="left"/>
              <w:spacing w:line="240" w:lineRule="auto" w:before="55" w:after="55"/>
            </w:pPr>
            <w:r>
              <w:rPr>
                <w:b/>
                <w:sz w:val="22"/>
              </w:rPr>
              <w:t>时长</w:t>
            </w:r>
          </w:p>
        </w:tc>
        <w:tc>
          <w:tcPr>
            <w:tcW w:type="dxa" w:w="1728"/>
            <w:vAlign w:val="center"/>
            <w:tcBorders>
              <w:top w:val="single" w:sz="6" w:space="0" w:color="E5E7EB"/>
              <w:bottom w:val="single" w:sz="6" w:space="0" w:color="E5E7EB"/>
              <w:left w:val="single" w:sz="6" w:space="0" w:color="E5E7EB"/>
              <w:right w:val="single" w:sz="6" w:space="0" w:color="E5E7EB"/>
            </w:tcBorders>
            <w:shd w:val="clear" w:color="auto" w:fill="F9FAFB"/>
            <w:tcMar>
              <w:top w:w="96" w:type="dxa"/>
              <w:bottom w:w="96" w:type="dxa"/>
              <w:left w:w="144" w:type="dxa"/>
              <w:right w:w="144" w:type="dxa"/>
            </w:tcMar>
          </w:tcPr>
          <w:p>
            <w:pPr>
              <w:jc w:val="left"/>
              <w:spacing w:line="240" w:lineRule="auto" w:before="55" w:after="55"/>
            </w:pPr>
            <w:r>
              <w:rPr>
                <w:b/>
                <w:sz w:val="22"/>
              </w:rPr>
              <w:t>教师活动</w:t>
            </w:r>
          </w:p>
        </w:tc>
        <w:tc>
          <w:tcPr>
            <w:tcW w:type="dxa" w:w="1728"/>
            <w:vAlign w:val="center"/>
            <w:tcBorders>
              <w:top w:val="single" w:sz="6" w:space="0" w:color="E5E7EB"/>
              <w:bottom w:val="single" w:sz="6" w:space="0" w:color="E5E7EB"/>
              <w:left w:val="single" w:sz="6" w:space="0" w:color="E5E7EB"/>
              <w:right w:val="single" w:sz="6" w:space="0" w:color="E5E7EB"/>
            </w:tcBorders>
            <w:shd w:val="clear" w:color="auto" w:fill="F9FAFB"/>
            <w:tcMar>
              <w:top w:w="96" w:type="dxa"/>
              <w:bottom w:w="96" w:type="dxa"/>
              <w:left w:w="144" w:type="dxa"/>
              <w:right w:w="144" w:type="dxa"/>
            </w:tcMar>
          </w:tcPr>
          <w:p>
            <w:pPr>
              <w:jc w:val="left"/>
              <w:spacing w:line="240" w:lineRule="auto" w:before="55" w:after="55"/>
            </w:pPr>
            <w:r>
              <w:rPr>
                <w:b/>
                <w:sz w:val="22"/>
              </w:rPr>
              <w:t>学生活动</w:t>
            </w:r>
          </w:p>
        </w:tc>
        <w:tc>
          <w:tcPr>
            <w:tcW w:type="dxa" w:w="1728"/>
            <w:vAlign w:val="center"/>
            <w:tcBorders>
              <w:top w:val="single" w:sz="6" w:space="0" w:color="E5E7EB"/>
              <w:bottom w:val="single" w:sz="6" w:space="0" w:color="E5E7EB"/>
              <w:left w:val="single" w:sz="6" w:space="0" w:color="E5E7EB"/>
              <w:right w:val="single" w:sz="6" w:space="0" w:color="E5E7EB"/>
            </w:tcBorders>
            <w:shd w:val="clear" w:color="auto" w:fill="F9FAFB"/>
            <w:tcMar>
              <w:top w:w="96" w:type="dxa"/>
              <w:bottom w:w="96" w:type="dxa"/>
              <w:left w:w="144" w:type="dxa"/>
              <w:right w:w="144" w:type="dxa"/>
            </w:tcMar>
          </w:tcPr>
          <w:p>
            <w:pPr>
              <w:jc w:val="left"/>
              <w:spacing w:line="240" w:lineRule="auto" w:before="55" w:after="55"/>
            </w:pPr>
            <w:r>
              <w:rPr>
                <w:b/>
                <w:sz w:val="22"/>
              </w:rPr>
              <w:t>设计意图</w:t>
            </w:r>
          </w:p>
        </w:tc>
      </w:tr>
      <w:tr>
        <w:tc>
          <w:tcPr>
            <w:tcW w:type="dxa" w:w="1728"/>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b/>
                <w:sz w:val="22"/>
              </w:rPr>
              <w:t>台阶二（上）</w:t>
            </w:r>
            <w:r>
              <w:rPr>
                <w:sz w:val="22"/>
              </w:rPr>
              <w:t xml:space="preserve"> 四处「假于物」</w:t>
            </w:r>
          </w:p>
        </w:tc>
        <w:tc>
          <w:tcPr>
            <w:tcW w:type="dxa" w:w="1728"/>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20 min</w:t>
            </w:r>
          </w:p>
        </w:tc>
        <w:tc>
          <w:tcPr>
            <w:tcW w:type="dxa" w:w="1728"/>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出示第二段，只问一句：这一段里哪些是「假于物」的例子？</w:t>
            </w:r>
          </w:p>
        </w:tc>
        <w:tc>
          <w:tcPr>
            <w:tcW w:type="dxa" w:w="1728"/>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 xml:space="preserve">找出登高、顺风、舆马、舟楫四处，填一张 </w:t>
            </w:r>
            <w:r>
              <w:rPr>
                <w:b/>
                <w:sz w:val="22"/>
              </w:rPr>
              <w:t>「借什么—得什么」</w:t>
            </w:r>
            <w:r>
              <w:rPr>
                <w:sz w:val="22"/>
              </w:rPr>
              <w:t xml:space="preserve"> 对照表，归纳「人没变、借的东西变了」</w:t>
            </w:r>
          </w:p>
        </w:tc>
        <w:tc>
          <w:tcPr>
            <w:tcW w:type="dxa" w:w="1728"/>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把「假」从字义落到例证，完成教学点</w:t>
            </w:r>
            <w:r>
              <w:rPr>
                <w:sz w:val="22"/>
              </w:rPr>
              <w:t xml:space="preserve"> </w:t>
            </w:r>
            <w:r>
              <w:rPr>
                <w:sz w:val="22"/>
              </w:rPr>
              <w:t xml:space="preserve"> 2 </w:t>
            </w:r>
            <w:r>
              <w:rPr>
                <w:sz w:val="22"/>
              </w:rPr>
              <w:t xml:space="preserve"> </w:t>
            </w:r>
            <w:r>
              <w:rPr>
                <w:sz w:val="22"/>
              </w:rPr>
              <w:t>的证据链</w:t>
            </w:r>
          </w:p>
        </w:tc>
      </w:tr>
      <w:tr>
        <w:tc>
          <w:tcPr>
            <w:tcW w:type="dxa" w:w="1728"/>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b/>
                <w:sz w:val="22"/>
              </w:rPr>
              <w:t>台阶二（下）</w:t>
            </w:r>
            <w:r>
              <w:rPr>
                <w:sz w:val="22"/>
              </w:rPr>
              <w:t xml:space="preserve"> 「生非异」的锋芒</w:t>
            </w:r>
          </w:p>
        </w:tc>
        <w:tc>
          <w:tcPr>
            <w:tcW w:type="dxa" w:w="1728"/>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20 min</w:t>
            </w:r>
          </w:p>
        </w:tc>
        <w:tc>
          <w:tcPr>
            <w:tcW w:type="dxa" w:w="1728"/>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出示「君子生非异也」，追问：这句话在反驳谁？如果人生来就分高下，「学」还有必要吗？</w:t>
            </w:r>
          </w:p>
        </w:tc>
        <w:tc>
          <w:tcPr>
            <w:tcW w:type="dxa" w:w="1728"/>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 xml:space="preserve">两人讨论后 </w:t>
            </w:r>
            <w:r>
              <w:rPr>
                <w:b/>
                <w:sz w:val="22"/>
              </w:rPr>
              <w:t>先写一句话</w:t>
            </w:r>
            <w:r>
              <w:rPr>
                <w:sz w:val="22"/>
              </w:rPr>
              <w:t xml:space="preserve"> 再发言；对照「博学而日参省乎己」讨论「学」是向外借力还是向内反省</w:t>
            </w:r>
          </w:p>
        </w:tc>
        <w:tc>
          <w:tcPr>
            <w:tcW w:type="dxa" w:w="1728"/>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攻本课难点：荀子否定天赋差异，所以「学」是人人可走的路</w:t>
            </w:r>
          </w:p>
        </w:tc>
      </w:tr>
      <w:tr>
        <w:tc>
          <w:tcPr>
            <w:tcW w:type="dxa" w:w="1728"/>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小结与背诵</w:t>
            </w:r>
          </w:p>
        </w:tc>
        <w:tc>
          <w:tcPr>
            <w:tcW w:type="dxa" w:w="1728"/>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5 min</w:t>
            </w:r>
          </w:p>
        </w:tc>
        <w:tc>
          <w:tcPr>
            <w:tcW w:type="dxa" w:w="1728"/>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回扣「学不可以已」，不作总结性讲解</w:t>
            </w:r>
          </w:p>
        </w:tc>
        <w:tc>
          <w:tcPr>
            <w:tcW w:type="dxa" w:w="1728"/>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齐背第二段，记录作业</w:t>
            </w:r>
          </w:p>
        </w:tc>
        <w:tc>
          <w:tcPr>
            <w:tcW w:type="dxa" w:w="1728"/>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闭环</w:t>
            </w:r>
          </w:p>
        </w:tc>
      </w:tr>
    </w:tbl>
    <w:p>
      <w:pPr>
        <w:pStyle w:val="Heading3"/>
        <w:spacing w:line="312" w:lineRule="auto"/>
        <w:jc w:val="left"/>
      </w:pPr>
      <w:r>
        <w:rPr>
          <w:rFonts w:ascii="微软雅黑" w:hAnsi="微软雅黑" w:eastAsia="微软雅黑" w:cs="微软雅黑" w:hint="eastAsia"/>
          <w:b w:val="0"/>
          <w:color w:val="111827"/>
          <w:sz w:val="30"/>
          <w:lang w:eastAsia="zh-CN"/>
        </w:rPr>
        <w:t>第 3 课时（45 分钟）· 对照与积累</w:t>
      </w:r>
    </w:p>
    <w:tbl>
      <w:tblPr>
        <w:tblW w:type="pct" w:w="5000"/>
        <w:tblLook w:firstColumn="1" w:firstRow="1" w:lastColumn="0" w:lastRow="0" w:noHBand="0" w:noVBand="1" w:val="04A0"/>
        <w:tblLayout w:type="autofit"/>
      </w:tblPr>
      <w:tblGrid>
        <w:gridCol w:w="1728"/>
        <w:gridCol w:w="1728"/>
        <w:gridCol w:w="1728"/>
        <w:gridCol w:w="1728"/>
        <w:gridCol w:w="1728"/>
      </w:tblGrid>
      <w:tr>
        <w:tc>
          <w:tcPr>
            <w:tcW w:type="dxa" w:w="1728"/>
            <w:vAlign w:val="center"/>
            <w:tcBorders>
              <w:top w:val="single" w:sz="6" w:space="0" w:color="E5E7EB"/>
              <w:bottom w:val="single" w:sz="6" w:space="0" w:color="E5E7EB"/>
              <w:left w:val="single" w:sz="6" w:space="0" w:color="E5E7EB"/>
              <w:right w:val="single" w:sz="6" w:space="0" w:color="E5E7EB"/>
            </w:tcBorders>
            <w:shd w:val="clear" w:color="auto" w:fill="F9FAFB"/>
            <w:tcMar>
              <w:top w:w="96" w:type="dxa"/>
              <w:bottom w:w="96" w:type="dxa"/>
              <w:left w:w="144" w:type="dxa"/>
              <w:right w:w="144" w:type="dxa"/>
            </w:tcMar>
          </w:tcPr>
          <w:p>
            <w:pPr>
              <w:jc w:val="left"/>
              <w:spacing w:line="240" w:lineRule="auto" w:before="55" w:after="55"/>
            </w:pPr>
            <w:r>
              <w:rPr>
                <w:b/>
                <w:sz w:val="22"/>
              </w:rPr>
              <w:t>环节</w:t>
            </w:r>
          </w:p>
        </w:tc>
        <w:tc>
          <w:tcPr>
            <w:tcW w:type="dxa" w:w="1728"/>
            <w:vAlign w:val="center"/>
            <w:tcBorders>
              <w:top w:val="single" w:sz="6" w:space="0" w:color="E5E7EB"/>
              <w:bottom w:val="single" w:sz="6" w:space="0" w:color="E5E7EB"/>
              <w:left w:val="single" w:sz="6" w:space="0" w:color="E5E7EB"/>
              <w:right w:val="single" w:sz="6" w:space="0" w:color="E5E7EB"/>
            </w:tcBorders>
            <w:shd w:val="clear" w:color="auto" w:fill="F9FAFB"/>
            <w:tcMar>
              <w:top w:w="96" w:type="dxa"/>
              <w:bottom w:w="96" w:type="dxa"/>
              <w:left w:w="144" w:type="dxa"/>
              <w:right w:w="144" w:type="dxa"/>
            </w:tcMar>
          </w:tcPr>
          <w:p>
            <w:pPr>
              <w:jc w:val="left"/>
              <w:spacing w:line="240" w:lineRule="auto" w:before="55" w:after="55"/>
            </w:pPr>
            <w:r>
              <w:rPr>
                <w:b/>
                <w:sz w:val="22"/>
              </w:rPr>
              <w:t>时长</w:t>
            </w:r>
          </w:p>
        </w:tc>
        <w:tc>
          <w:tcPr>
            <w:tcW w:type="dxa" w:w="1728"/>
            <w:vAlign w:val="center"/>
            <w:tcBorders>
              <w:top w:val="single" w:sz="6" w:space="0" w:color="E5E7EB"/>
              <w:bottom w:val="single" w:sz="6" w:space="0" w:color="E5E7EB"/>
              <w:left w:val="single" w:sz="6" w:space="0" w:color="E5E7EB"/>
              <w:right w:val="single" w:sz="6" w:space="0" w:color="E5E7EB"/>
            </w:tcBorders>
            <w:shd w:val="clear" w:color="auto" w:fill="F9FAFB"/>
            <w:tcMar>
              <w:top w:w="96" w:type="dxa"/>
              <w:bottom w:w="96" w:type="dxa"/>
              <w:left w:w="144" w:type="dxa"/>
              <w:right w:w="144" w:type="dxa"/>
            </w:tcMar>
          </w:tcPr>
          <w:p>
            <w:pPr>
              <w:jc w:val="left"/>
              <w:spacing w:line="240" w:lineRule="auto" w:before="55" w:after="55"/>
            </w:pPr>
            <w:r>
              <w:rPr>
                <w:b/>
                <w:sz w:val="22"/>
              </w:rPr>
              <w:t>教师活动</w:t>
            </w:r>
          </w:p>
        </w:tc>
        <w:tc>
          <w:tcPr>
            <w:tcW w:type="dxa" w:w="1728"/>
            <w:vAlign w:val="center"/>
            <w:tcBorders>
              <w:top w:val="single" w:sz="6" w:space="0" w:color="E5E7EB"/>
              <w:bottom w:val="single" w:sz="6" w:space="0" w:color="E5E7EB"/>
              <w:left w:val="single" w:sz="6" w:space="0" w:color="E5E7EB"/>
              <w:right w:val="single" w:sz="6" w:space="0" w:color="E5E7EB"/>
            </w:tcBorders>
            <w:shd w:val="clear" w:color="auto" w:fill="F9FAFB"/>
            <w:tcMar>
              <w:top w:w="96" w:type="dxa"/>
              <w:bottom w:w="96" w:type="dxa"/>
              <w:left w:w="144" w:type="dxa"/>
              <w:right w:w="144" w:type="dxa"/>
            </w:tcMar>
          </w:tcPr>
          <w:p>
            <w:pPr>
              <w:jc w:val="left"/>
              <w:spacing w:line="240" w:lineRule="auto" w:before="55" w:after="55"/>
            </w:pPr>
            <w:r>
              <w:rPr>
                <w:b/>
                <w:sz w:val="22"/>
              </w:rPr>
              <w:t>学生活动</w:t>
            </w:r>
          </w:p>
        </w:tc>
        <w:tc>
          <w:tcPr>
            <w:tcW w:type="dxa" w:w="1728"/>
            <w:vAlign w:val="center"/>
            <w:tcBorders>
              <w:top w:val="single" w:sz="6" w:space="0" w:color="E5E7EB"/>
              <w:bottom w:val="single" w:sz="6" w:space="0" w:color="E5E7EB"/>
              <w:left w:val="single" w:sz="6" w:space="0" w:color="E5E7EB"/>
              <w:right w:val="single" w:sz="6" w:space="0" w:color="E5E7EB"/>
            </w:tcBorders>
            <w:shd w:val="clear" w:color="auto" w:fill="F9FAFB"/>
            <w:tcMar>
              <w:top w:w="96" w:type="dxa"/>
              <w:bottom w:w="96" w:type="dxa"/>
              <w:left w:w="144" w:type="dxa"/>
              <w:right w:w="144" w:type="dxa"/>
            </w:tcMar>
          </w:tcPr>
          <w:p>
            <w:pPr>
              <w:jc w:val="left"/>
              <w:spacing w:line="240" w:lineRule="auto" w:before="55" w:after="55"/>
            </w:pPr>
            <w:r>
              <w:rPr>
                <w:b/>
                <w:sz w:val="22"/>
              </w:rPr>
              <w:t>设计意图</w:t>
            </w:r>
          </w:p>
        </w:tc>
      </w:tr>
      <w:tr>
        <w:tc>
          <w:tcPr>
            <w:tcW w:type="dxa" w:w="1728"/>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b/>
                <w:sz w:val="22"/>
              </w:rPr>
              <w:t>台阶三（上）</w:t>
            </w:r>
            <w:r>
              <w:rPr>
                <w:sz w:val="22"/>
              </w:rPr>
              <w:t xml:space="preserve"> 三组正反对照</w:t>
            </w:r>
          </w:p>
        </w:tc>
        <w:tc>
          <w:tcPr>
            <w:tcW w:type="dxa" w:w="1728"/>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20 min</w:t>
            </w:r>
          </w:p>
        </w:tc>
        <w:tc>
          <w:tcPr>
            <w:tcW w:type="dxa" w:w="1728"/>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出示第三段，只问：哪些是正面的、哪些是反面的？为什么要把好坏放在一起说？</w:t>
            </w:r>
          </w:p>
        </w:tc>
        <w:tc>
          <w:tcPr>
            <w:tcW w:type="dxa" w:w="1728"/>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 xml:space="preserve">两人一组填 </w:t>
            </w:r>
            <w:r>
              <w:rPr>
                <w:b/>
                <w:sz w:val="22"/>
              </w:rPr>
              <w:t>「正—反」对照表</w:t>
            </w:r>
            <w:r>
              <w:rPr>
                <w:sz w:val="22"/>
              </w:rPr>
              <w:t xml:space="preserve"> </w:t>
            </w:r>
            <w:r>
              <w:rPr>
                <w:sz w:val="22"/>
              </w:rPr>
              <w:t>（骐骥</w:t>
            </w:r>
            <w:r>
              <w:rPr>
                <w:sz w:val="22"/>
              </w:rPr>
              <w:t xml:space="preserve"> </w:t>
            </w:r>
            <w:r>
              <w:rPr>
                <w:sz w:val="22"/>
              </w:rPr>
              <w:t>/</w:t>
            </w:r>
            <w:r>
              <w:rPr>
                <w:sz w:val="22"/>
              </w:rPr>
              <w:t xml:space="preserve"> </w:t>
            </w:r>
            <w:r>
              <w:rPr>
                <w:sz w:val="22"/>
              </w:rPr>
              <w:t>驽马、锲而舍之</w:t>
            </w:r>
            <w:r>
              <w:rPr>
                <w:sz w:val="22"/>
              </w:rPr>
              <w:t xml:space="preserve"> </w:t>
            </w:r>
            <w:r>
              <w:rPr>
                <w:sz w:val="22"/>
              </w:rPr>
              <w:t>/</w:t>
            </w:r>
            <w:r>
              <w:rPr>
                <w:sz w:val="22"/>
              </w:rPr>
              <w:t xml:space="preserve"> </w:t>
            </w:r>
            <w:r>
              <w:rPr>
                <w:sz w:val="22"/>
              </w:rPr>
              <w:t>锲而不舍、蚓</w:t>
            </w:r>
            <w:r>
              <w:rPr>
                <w:sz w:val="22"/>
              </w:rPr>
              <w:t xml:space="preserve"> </w:t>
            </w:r>
            <w:r>
              <w:rPr>
                <w:sz w:val="22"/>
              </w:rPr>
              <w:t>/</w:t>
            </w:r>
            <w:r>
              <w:rPr>
                <w:sz w:val="22"/>
              </w:rPr>
              <w:t xml:space="preserve"> </w:t>
            </w:r>
            <w:r>
              <w:rPr>
                <w:sz w:val="22"/>
              </w:rPr>
              <w:t>蟹），说出每组对立的焦点词（舍、一、躁）</w:t>
            </w:r>
          </w:p>
        </w:tc>
        <w:tc>
          <w:tcPr>
            <w:tcW w:type="dxa" w:w="1728"/>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完成教学点</w:t>
            </w:r>
            <w:r>
              <w:rPr>
                <w:sz w:val="22"/>
              </w:rPr>
              <w:t xml:space="preserve"> </w:t>
            </w:r>
            <w:r>
              <w:rPr>
                <w:sz w:val="22"/>
              </w:rPr>
              <w:t xml:space="preserve"> 3</w:t>
            </w:r>
            <w:r>
              <w:rPr>
                <w:sz w:val="22"/>
              </w:rPr>
              <w:t xml:space="preserve"> </w:t>
            </w:r>
            <w:r>
              <w:rPr>
                <w:sz w:val="22"/>
              </w:rPr>
              <w:t>；读出「反面论证」的分量</w:t>
            </w:r>
          </w:p>
        </w:tc>
      </w:tr>
      <w:tr>
        <w:tc>
          <w:tcPr>
            <w:tcW w:type="dxa" w:w="1728"/>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b/>
                <w:sz w:val="22"/>
              </w:rPr>
              <w:t>台阶三（下）</w:t>
            </w:r>
            <w:r>
              <w:rPr>
                <w:sz w:val="22"/>
              </w:rPr>
              <w:t xml:space="preserve"> 由物及人</w:t>
            </w:r>
          </w:p>
        </w:tc>
        <w:tc>
          <w:tcPr>
            <w:tcW w:type="dxa" w:w="1728"/>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15 min</w:t>
            </w:r>
          </w:p>
        </w:tc>
        <w:tc>
          <w:tcPr>
            <w:tcW w:type="dxa" w:w="1728"/>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出示「积土成山</w:t>
            </w:r>
            <w:r>
              <w:rPr>
                <w:sz w:val="22"/>
              </w:rPr>
              <w:t xml:space="preserve"> </w:t>
            </w:r>
            <w:r>
              <w:rPr>
                <w:sz w:val="22"/>
              </w:rPr>
              <w:t>……</w:t>
            </w:r>
            <w:r>
              <w:rPr>
                <w:sz w:val="22"/>
              </w:rPr>
              <w:t xml:space="preserve"> </w:t>
            </w:r>
            <w:r>
              <w:rPr>
                <w:sz w:val="22"/>
              </w:rPr>
              <w:t>积善成德」，只问：这三句的顺序能不能换？</w:t>
            </w:r>
          </w:p>
        </w:tc>
        <w:tc>
          <w:tcPr>
            <w:tcW w:type="dxa" w:w="1728"/>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说出「物</w:t>
            </w:r>
            <w:r>
              <w:rPr>
                <w:sz w:val="22"/>
              </w:rPr>
              <w:t xml:space="preserve"> </w:t>
            </w:r>
            <w:r>
              <w:rPr>
                <w:sz w:val="22"/>
              </w:rPr>
              <w:t>→</w:t>
            </w:r>
            <w:r>
              <w:rPr>
                <w:sz w:val="22"/>
              </w:rPr>
              <w:t xml:space="preserve"> </w:t>
            </w:r>
            <w:r>
              <w:rPr>
                <w:sz w:val="22"/>
              </w:rPr>
              <w:t>物</w:t>
            </w:r>
            <w:r>
              <w:rPr>
                <w:sz w:val="22"/>
              </w:rPr>
              <w:t xml:space="preserve"> </w:t>
            </w:r>
            <w:r>
              <w:rPr>
                <w:sz w:val="22"/>
              </w:rPr>
              <w:t>→</w:t>
            </w:r>
            <w:r>
              <w:rPr>
                <w:sz w:val="22"/>
              </w:rPr>
              <w:t xml:space="preserve"> </w:t>
            </w:r>
            <w:r>
              <w:rPr>
                <w:sz w:val="22"/>
              </w:rPr>
              <w:t>人」的递进；</w:t>
            </w:r>
            <w:r>
              <w:rPr>
                <w:sz w:val="22"/>
              </w:rPr>
              <w:t xml:space="preserve"> </w:t>
            </w:r>
            <w:r>
              <w:rPr>
                <w:b/>
                <w:sz w:val="22"/>
              </w:rPr>
              <w:t>书面回答主问题</w:t>
            </w:r>
          </w:p>
        </w:tc>
        <w:tc>
          <w:tcPr>
            <w:tcW w:type="dxa" w:w="1728"/>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从「物」的比喻收束到「人」的德性，落回中心论点</w:t>
            </w:r>
          </w:p>
        </w:tc>
      </w:tr>
      <w:tr>
        <w:tc>
          <w:tcPr>
            <w:tcW w:type="dxa" w:w="1728"/>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检测与作业</w:t>
            </w:r>
          </w:p>
        </w:tc>
        <w:tc>
          <w:tcPr>
            <w:tcW w:type="dxa" w:w="1728"/>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10 min</w:t>
            </w:r>
          </w:p>
        </w:tc>
        <w:tc>
          <w:tcPr>
            <w:tcW w:type="dxa" w:w="1728"/>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布置检测任务三，当堂回收</w:t>
            </w:r>
          </w:p>
        </w:tc>
        <w:tc>
          <w:tcPr>
            <w:tcW w:type="dxa" w:w="1728"/>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写，同桌交换，按量规互评一处</w:t>
            </w:r>
          </w:p>
        </w:tc>
        <w:tc>
          <w:tcPr>
            <w:tcW w:type="dxa" w:w="1728"/>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闭环；让个体作答成为全班的讨论对象</w:t>
            </w:r>
          </w:p>
        </w:tc>
      </w:tr>
    </w:tbl>
    <w:p>
      <w:pPr>
        <w:spacing w:before="0" w:after="0"/>
        <w:jc w:val="both"/>
      </w:pPr>
      <w:r>
        <w:t xml:space="preserve">  </w:t>
      </w:r>
      <w:r>
        <w:rPr>
          <w:rFonts w:ascii="微软雅黑" w:eastAsia="微软雅黑" w:hAnsi="微软雅黑" w:cs="微软雅黑" w:hint="eastAsia"/>
          <w:b/>
          <w:lang w:eastAsia="zh-CN"/>
        </w:rPr>
        <w:t>台阶数 = 3</w:t>
      </w:r>
      <w:r>
        <w:rPr>
          <w:rFonts w:ascii="微软雅黑" w:eastAsia="微软雅黑" w:hAnsi="微软雅黑" w:cs="微软雅黑" w:hint="eastAsia"/>
          <w:lang w:eastAsia="zh-CN"/>
        </w:rPr>
        <w:t>（不超三个）。</w:t>
      </w:r>
      <w:r>
        <w:rPr>
          <w:rFonts w:ascii="微软雅黑" w:eastAsia="微软雅黑" w:hAnsi="微软雅黑" w:cs="微软雅黑" w:hint="eastAsia"/>
          <w:b/>
          <w:lang w:eastAsia="zh-CN"/>
        </w:rPr>
        <w:t>每个环节的大部分时间是「学的活动」</w:t>
      </w:r>
      <w:r>
        <w:rPr>
          <w:rFonts w:ascii="微软雅黑" w:eastAsia="微软雅黑" w:hAnsi="微软雅黑" w:cs="微软雅黑" w:hint="eastAsia"/>
          <w:lang w:eastAsia="zh-CN"/>
        </w:rPr>
        <w:t>，教师活动一栏无一处是「教师讲</w:t>
      </w:r>
      <w:r>
        <w:t>……</w:t>
      </w:r>
      <w:r>
        <w:rPr>
          <w:rFonts w:ascii="微软雅黑" w:eastAsia="微软雅黑" w:hAnsi="微软雅黑" w:cs="微软雅黑" w:hint="eastAsia"/>
          <w:lang w:eastAsia="zh-CN"/>
        </w:rPr>
        <w:t>」。</w:t>
      </w:r>
      <w:r>
        <w:t xml:space="preserve"> </w:t>
      </w:r>
      <w:r>
        <w:rPr>
          <w:rFonts w:ascii="微软雅黑" w:eastAsia="微软雅黑" w:hAnsi="微软雅黑" w:cs="微软雅黑" w:hint="eastAsia"/>
          <w:b/>
          <w:lang w:eastAsia="zh-CN"/>
        </w:rPr>
        <w:t>课时总和 45+45+45 = 135 分钟，误差 0。</w:t>
      </w:r>
    </w:p>
    <w:p>
      <w:pPr>
        <w:pStyle w:val="Heading2"/>
        <w:spacing w:line="312" w:lineRule="auto"/>
        <w:jc w:val="left"/>
      </w:pPr>
      <w:r>
        <w:rPr>
          <w:rFonts w:ascii="微软雅黑" w:hAnsi="微软雅黑" w:eastAsia="微软雅黑" w:cs="微软雅黑" w:hint="eastAsia"/>
          <w:b w:val="0"/>
          <w:color w:val="111827"/>
          <w:sz w:val="36"/>
          <w:lang w:eastAsia="zh-CN"/>
        </w:rPr>
        <w:t>六、情境任务链</w:t>
      </w:r>
    </w:p>
    <w:p>
      <w:pPr>
        <w:jc w:val="left"/>
      </w:pPr>
      <w:r>
        <w:rPr>
          <w:rFonts w:ascii="微软雅黑" w:eastAsia="微软雅黑" w:hAnsi="微软雅黑" w:cs="微软雅黑" w:hint="eastAsia"/>
          <w:b/>
          <w:lang w:eastAsia="zh-CN"/>
        </w:rPr>
        <w:t>大情境</w:t>
      </w:r>
      <w:r>
        <w:rPr>
          <w:rFonts w:ascii="微软雅黑" w:eastAsia="微软雅黑" w:hAnsi="微软雅黑" w:cs="微软雅黑" w:hint="eastAsia"/>
          <w:lang w:eastAsia="zh-CN"/>
        </w:rPr>
        <w:t>：学校「诸子说理」读书角要办一期活动</w:t>
      </w:r>
      <w:r>
        <w:t>——</w:t>
      </w:r>
      <w:r>
        <w:rPr>
          <w:rFonts w:ascii="微软雅黑" w:eastAsia="微软雅黑" w:hAnsi="微软雅黑" w:cs="微软雅黑" w:hint="eastAsia"/>
          <w:b/>
          <w:lang w:eastAsia="zh-CN"/>
        </w:rPr>
        <w:t>把《劝学》讲给初一的同学听</w:t>
      </w:r>
      <w:r>
        <w:rPr>
          <w:rFonts w:ascii="微软雅黑" w:eastAsia="微软雅黑" w:hAnsi="微软雅黑" w:cs="微软雅黑" w:hint="eastAsia"/>
          <w:lang w:eastAsia="zh-CN"/>
        </w:rPr>
        <w:t>。要求：不能只翻译，要</w:t>
      </w:r>
      <w:r>
        <w:rPr>
          <w:rFonts w:ascii="微软雅黑" w:eastAsia="微软雅黑" w:hAnsi="微软雅黑" w:cs="微软雅黑" w:hint="eastAsia"/>
          <w:b/>
          <w:lang w:eastAsia="zh-CN"/>
        </w:rPr>
        <w:t>说清荀子是怎么把「学不可以已」这个道理讲成立的</w:t>
      </w:r>
      <w:r>
        <w:rPr>
          <w:rFonts w:ascii="微软雅黑" w:eastAsia="微软雅黑" w:hAnsi="微软雅黑" w:cs="微软雅黑" w:hint="eastAsia"/>
          <w:lang w:eastAsia="zh-CN"/>
        </w:rPr>
        <w:t>，让初一同学听完能自己讲出来。</w:t>
      </w:r>
    </w:p>
    <w:p>
      <w:pPr>
        <w:spacing w:before="0" w:after="0"/>
        <w:jc w:val="both"/>
      </w:pPr>
      <w:r>
        <w:t xml:space="preserve">  </w:t>
      </w:r>
      <w:r>
        <w:rPr>
          <w:rFonts w:ascii="微软雅黑" w:eastAsia="微软雅黑" w:hAnsi="微软雅黑" w:cs="微软雅黑" w:hint="eastAsia"/>
          <w:lang w:eastAsia="zh-CN"/>
        </w:rPr>
        <w:t>情境来源为真实校园场景（跨年级读书分享），非「假如你是荀子」式伪情境。</w:t>
      </w:r>
    </w:p>
    <w:tbl>
      <w:tblPr>
        <w:tblW w:type="pct" w:w="5000"/>
        <w:tblLook w:firstColumn="1" w:firstRow="1" w:lastColumn="0" w:lastRow="0" w:noHBand="0" w:noVBand="1" w:val="04A0"/>
        <w:tblLayout w:type="autofit"/>
      </w:tblPr>
      <w:tblGrid>
        <w:gridCol w:w="1728"/>
        <w:gridCol w:w="1728"/>
        <w:gridCol w:w="1728"/>
        <w:gridCol w:w="1728"/>
        <w:gridCol w:w="1728"/>
      </w:tblGrid>
      <w:tr>
        <w:tc>
          <w:tcPr>
            <w:tcW w:type="dxa" w:w="1728"/>
            <w:vAlign w:val="center"/>
            <w:tcBorders>
              <w:top w:val="single" w:sz="6" w:space="0" w:color="E5E7EB"/>
              <w:bottom w:val="single" w:sz="6" w:space="0" w:color="E5E7EB"/>
              <w:left w:val="single" w:sz="6" w:space="0" w:color="E5E7EB"/>
              <w:right w:val="single" w:sz="6" w:space="0" w:color="E5E7EB"/>
            </w:tcBorders>
            <w:shd w:val="clear" w:color="auto" w:fill="F9FAFB"/>
            <w:tcMar>
              <w:top w:w="96" w:type="dxa"/>
              <w:bottom w:w="96" w:type="dxa"/>
              <w:left w:w="144" w:type="dxa"/>
              <w:right w:w="144" w:type="dxa"/>
            </w:tcMar>
          </w:tcPr>
          <w:p>
            <w:pPr>
              <w:jc w:val="left"/>
              <w:spacing w:line="240" w:lineRule="auto" w:before="55" w:after="55"/>
            </w:pPr>
            <w:r>
              <w:rPr>
                <w:b/>
                <w:sz w:val="22"/>
              </w:rPr>
              <w:t>#</w:t>
            </w:r>
          </w:p>
        </w:tc>
        <w:tc>
          <w:tcPr>
            <w:tcW w:type="dxa" w:w="1728"/>
            <w:vAlign w:val="center"/>
            <w:tcBorders>
              <w:top w:val="single" w:sz="6" w:space="0" w:color="E5E7EB"/>
              <w:bottom w:val="single" w:sz="6" w:space="0" w:color="E5E7EB"/>
              <w:left w:val="single" w:sz="6" w:space="0" w:color="E5E7EB"/>
              <w:right w:val="single" w:sz="6" w:space="0" w:color="E5E7EB"/>
            </w:tcBorders>
            <w:shd w:val="clear" w:color="auto" w:fill="F9FAFB"/>
            <w:tcMar>
              <w:top w:w="96" w:type="dxa"/>
              <w:bottom w:w="96" w:type="dxa"/>
              <w:left w:w="144" w:type="dxa"/>
              <w:right w:w="144" w:type="dxa"/>
            </w:tcMar>
          </w:tcPr>
          <w:p>
            <w:pPr>
              <w:jc w:val="left"/>
              <w:spacing w:line="240" w:lineRule="auto" w:before="55" w:after="55"/>
            </w:pPr>
            <w:r>
              <w:rPr>
                <w:b/>
                <w:sz w:val="22"/>
              </w:rPr>
              <w:t>子任务</w:t>
            </w:r>
          </w:p>
        </w:tc>
        <w:tc>
          <w:tcPr>
            <w:tcW w:type="dxa" w:w="1728"/>
            <w:vAlign w:val="center"/>
            <w:tcBorders>
              <w:top w:val="single" w:sz="6" w:space="0" w:color="E5E7EB"/>
              <w:bottom w:val="single" w:sz="6" w:space="0" w:color="E5E7EB"/>
              <w:left w:val="single" w:sz="6" w:space="0" w:color="E5E7EB"/>
              <w:right w:val="single" w:sz="6" w:space="0" w:color="E5E7EB"/>
            </w:tcBorders>
            <w:shd w:val="clear" w:color="auto" w:fill="F9FAFB"/>
            <w:tcMar>
              <w:top w:w="96" w:type="dxa"/>
              <w:bottom w:w="96" w:type="dxa"/>
              <w:left w:w="144" w:type="dxa"/>
              <w:right w:w="144" w:type="dxa"/>
            </w:tcMar>
          </w:tcPr>
          <w:p>
            <w:pPr>
              <w:jc w:val="left"/>
              <w:spacing w:line="240" w:lineRule="auto" w:before="55" w:after="55"/>
            </w:pPr>
            <w:r>
              <w:rPr>
                <w:b/>
                <w:sz w:val="22"/>
              </w:rPr>
              <w:t>做什么</w:t>
            </w:r>
          </w:p>
        </w:tc>
        <w:tc>
          <w:tcPr>
            <w:tcW w:type="dxa" w:w="1728"/>
            <w:vAlign w:val="center"/>
            <w:tcBorders>
              <w:top w:val="single" w:sz="6" w:space="0" w:color="E5E7EB"/>
              <w:bottom w:val="single" w:sz="6" w:space="0" w:color="E5E7EB"/>
              <w:left w:val="single" w:sz="6" w:space="0" w:color="E5E7EB"/>
              <w:right w:val="single" w:sz="6" w:space="0" w:color="E5E7EB"/>
            </w:tcBorders>
            <w:shd w:val="clear" w:color="auto" w:fill="F9FAFB"/>
            <w:tcMar>
              <w:top w:w="96" w:type="dxa"/>
              <w:bottom w:w="96" w:type="dxa"/>
              <w:left w:w="144" w:type="dxa"/>
              <w:right w:w="144" w:type="dxa"/>
            </w:tcMar>
          </w:tcPr>
          <w:p>
            <w:pPr>
              <w:jc w:val="left"/>
              <w:spacing w:line="240" w:lineRule="auto" w:before="55" w:after="55"/>
            </w:pPr>
            <w:r>
              <w:rPr>
                <w:b/>
                <w:sz w:val="22"/>
              </w:rPr>
              <w:t>产出什么</w:t>
            </w:r>
          </w:p>
        </w:tc>
        <w:tc>
          <w:tcPr>
            <w:tcW w:type="dxa" w:w="1728"/>
            <w:vAlign w:val="center"/>
            <w:tcBorders>
              <w:top w:val="single" w:sz="6" w:space="0" w:color="E5E7EB"/>
              <w:bottom w:val="single" w:sz="6" w:space="0" w:color="E5E7EB"/>
              <w:left w:val="single" w:sz="6" w:space="0" w:color="E5E7EB"/>
              <w:right w:val="single" w:sz="6" w:space="0" w:color="E5E7EB"/>
            </w:tcBorders>
            <w:shd w:val="clear" w:color="auto" w:fill="F9FAFB"/>
            <w:tcMar>
              <w:top w:w="96" w:type="dxa"/>
              <w:bottom w:w="96" w:type="dxa"/>
              <w:left w:w="144" w:type="dxa"/>
              <w:right w:w="144" w:type="dxa"/>
            </w:tcMar>
          </w:tcPr>
          <w:p>
            <w:pPr>
              <w:jc w:val="left"/>
              <w:spacing w:line="240" w:lineRule="auto" w:before="55" w:after="55"/>
            </w:pPr>
            <w:r>
              <w:rPr>
                <w:b/>
                <w:sz w:val="22"/>
              </w:rPr>
              <w:t>对应台阶</w:t>
            </w:r>
          </w:p>
        </w:tc>
      </w:tr>
      <w:tr>
        <w:tc>
          <w:tcPr>
            <w:tcW w:type="dxa" w:w="1728"/>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1</w:t>
            </w:r>
          </w:p>
        </w:tc>
        <w:tc>
          <w:tcPr>
            <w:tcW w:type="dxa" w:w="1728"/>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找喻体</w:t>
            </w:r>
          </w:p>
        </w:tc>
        <w:tc>
          <w:tcPr>
            <w:tcW w:type="dxa" w:w="1728"/>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找出第一段用的自然物象，说出它们的共同点</w:t>
            </w:r>
          </w:p>
        </w:tc>
        <w:tc>
          <w:tcPr>
            <w:tcW w:type="dxa" w:w="1728"/>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一张「物象</w:t>
            </w:r>
            <w:r>
              <w:rPr>
                <w:sz w:val="22"/>
              </w:rPr>
              <w:t xml:space="preserve"> </w:t>
            </w:r>
            <w:r>
              <w:rPr>
                <w:sz w:val="22"/>
              </w:rPr>
              <w:t>—</w:t>
            </w:r>
            <w:r>
              <w:rPr>
                <w:sz w:val="22"/>
              </w:rPr>
              <w:t xml:space="preserve"> </w:t>
            </w:r>
            <w:r>
              <w:rPr>
                <w:sz w:val="22"/>
              </w:rPr>
              <w:t>变化」清单</w:t>
            </w:r>
          </w:p>
        </w:tc>
        <w:tc>
          <w:tcPr>
            <w:tcW w:type="dxa" w:w="1728"/>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台阶一</w:t>
            </w:r>
          </w:p>
        </w:tc>
      </w:tr>
      <w:tr>
        <w:tc>
          <w:tcPr>
            <w:tcW w:type="dxa" w:w="1728"/>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2</w:t>
            </w:r>
          </w:p>
        </w:tc>
        <w:tc>
          <w:tcPr>
            <w:tcW w:type="dxa" w:w="1728"/>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找借力</w:t>
            </w:r>
          </w:p>
        </w:tc>
        <w:tc>
          <w:tcPr>
            <w:tcW w:type="dxa" w:w="1728"/>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找出第二段中「假于物」的例子，说清「借什么、得什么」</w:t>
            </w:r>
          </w:p>
        </w:tc>
        <w:tc>
          <w:tcPr>
            <w:tcW w:type="dxa" w:w="1728"/>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一张「借</w:t>
            </w:r>
            <w:r>
              <w:rPr>
                <w:sz w:val="22"/>
              </w:rPr>
              <w:t xml:space="preserve"> </w:t>
            </w:r>
            <w:r>
              <w:rPr>
                <w:sz w:val="22"/>
              </w:rPr>
              <w:t>—</w:t>
            </w:r>
            <w:r>
              <w:rPr>
                <w:sz w:val="22"/>
              </w:rPr>
              <w:t xml:space="preserve"> </w:t>
            </w:r>
            <w:r>
              <w:rPr>
                <w:sz w:val="22"/>
              </w:rPr>
              <w:t>得」对照表</w:t>
            </w:r>
          </w:p>
        </w:tc>
        <w:tc>
          <w:tcPr>
            <w:tcW w:type="dxa" w:w="1728"/>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台阶二</w:t>
            </w:r>
          </w:p>
        </w:tc>
      </w:tr>
      <w:tr>
        <w:tc>
          <w:tcPr>
            <w:tcW w:type="dxa" w:w="1728"/>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3</w:t>
            </w:r>
          </w:p>
        </w:tc>
        <w:tc>
          <w:tcPr>
            <w:tcW w:type="dxa" w:w="1728"/>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找对照</w:t>
            </w:r>
          </w:p>
        </w:tc>
        <w:tc>
          <w:tcPr>
            <w:tcW w:type="dxa" w:w="1728"/>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找出第三段的正反两组例子，说清作者为什么把它们放在一起</w:t>
            </w:r>
          </w:p>
        </w:tc>
        <w:tc>
          <w:tcPr>
            <w:tcW w:type="dxa" w:w="1728"/>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一张「正</w:t>
            </w:r>
            <w:r>
              <w:rPr>
                <w:sz w:val="22"/>
              </w:rPr>
              <w:t xml:space="preserve"> </w:t>
            </w:r>
            <w:r>
              <w:rPr>
                <w:sz w:val="22"/>
              </w:rPr>
              <w:t>—</w:t>
            </w:r>
            <w:r>
              <w:rPr>
                <w:sz w:val="22"/>
              </w:rPr>
              <w:t xml:space="preserve"> </w:t>
            </w:r>
            <w:r>
              <w:rPr>
                <w:sz w:val="22"/>
              </w:rPr>
              <w:t>反」对照表</w:t>
            </w:r>
          </w:p>
        </w:tc>
        <w:tc>
          <w:tcPr>
            <w:tcW w:type="dxa" w:w="1728"/>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台阶三</w:t>
            </w:r>
          </w:p>
        </w:tc>
      </w:tr>
      <w:tr>
        <w:tc>
          <w:tcPr>
            <w:tcW w:type="dxa" w:w="1728"/>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4</w:t>
            </w:r>
          </w:p>
        </w:tc>
        <w:tc>
          <w:tcPr>
            <w:tcW w:type="dxa" w:w="1728"/>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写讲稿</w:t>
            </w:r>
          </w:p>
        </w:tc>
        <w:tc>
          <w:tcPr>
            <w:tcW w:type="dxa" w:w="1728"/>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用上面三张表，写成讲稿</w:t>
            </w:r>
          </w:p>
        </w:tc>
        <w:tc>
          <w:tcPr>
            <w:tcW w:type="dxa" w:w="1728"/>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 xml:space="preserve">150 </w:t>
            </w:r>
            <w:r>
              <w:rPr>
                <w:sz w:val="22"/>
              </w:rPr>
              <w:t xml:space="preserve"> </w:t>
            </w:r>
            <w:r>
              <w:rPr>
                <w:sz w:val="22"/>
              </w:rPr>
              <w:t>字成文</w:t>
            </w:r>
          </w:p>
        </w:tc>
        <w:tc>
          <w:tcPr>
            <w:tcW w:type="dxa" w:w="1728"/>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课后作业</w:t>
            </w:r>
            <w:r>
              <w:rPr>
                <w:sz w:val="22"/>
              </w:rPr>
              <w:t xml:space="preserve"> </w:t>
            </w:r>
            <w:r>
              <w:rPr>
                <w:sz w:val="22"/>
              </w:rPr>
              <w:t>·</w:t>
            </w:r>
            <w:r>
              <w:rPr>
                <w:sz w:val="22"/>
              </w:rPr>
              <w:t xml:space="preserve"> </w:t>
            </w:r>
            <w:r>
              <w:rPr>
                <w:sz w:val="22"/>
              </w:rPr>
              <w:t>提高档</w:t>
            </w:r>
          </w:p>
        </w:tc>
      </w:tr>
    </w:tbl>
    <w:p>
      <w:pPr>
        <w:jc w:val="left"/>
      </w:pPr>
    </w:p>
    <w:p>
      <w:pPr>
        <w:pStyle w:val="Heading2"/>
        <w:spacing w:line="312" w:lineRule="auto"/>
        <w:jc w:val="left"/>
      </w:pPr>
      <w:r>
        <w:rPr>
          <w:rFonts w:ascii="微软雅黑" w:hAnsi="微软雅黑" w:eastAsia="微软雅黑" w:cs="微软雅黑" w:hint="eastAsia"/>
          <w:b w:val="0"/>
          <w:color w:val="111827"/>
          <w:sz w:val="36"/>
          <w:lang w:eastAsia="zh-CN"/>
        </w:rPr>
        <w:t>七、主问题设计</w:t>
      </w:r>
    </w:p>
    <w:p>
      <w:pPr>
        <w:pStyle w:val="Heading3"/>
        <w:spacing w:line="312" w:lineRule="auto"/>
        <w:jc w:val="left"/>
      </w:pPr>
      <w:r>
        <w:rPr>
          <w:rFonts w:ascii="微软雅黑" w:hAnsi="微软雅黑" w:eastAsia="微软雅黑" w:cs="微软雅黑" w:hint="eastAsia"/>
          <w:b w:val="0"/>
          <w:color w:val="111827"/>
          <w:sz w:val="30"/>
          <w:lang w:eastAsia="zh-CN"/>
        </w:rPr>
        <w:t>主问题（全课唯一，40pt 上屏）</w:t>
      </w:r>
    </w:p>
    <w:p>
      <w:pPr>
        <w:spacing w:before="0" w:after="0"/>
        <w:jc w:val="both"/>
      </w:pPr>
      <w:r>
        <w:t xml:space="preserve">  </w:t>
      </w:r>
      <w:r>
        <w:rPr>
          <w:rFonts w:ascii="微软雅黑" w:eastAsia="微软雅黑" w:hAnsi="微软雅黑" w:cs="微软雅黑" w:hint="eastAsia"/>
          <w:b/>
          <w:lang w:eastAsia="zh-CN"/>
        </w:rPr>
        <w:t>谈「学」却只写自然物象——这样的「劝」，为什么更有说服力？</w:t>
      </w:r>
    </w:p>
    <w:p>
      <w:pPr>
        <w:jc w:val="left"/>
      </w:pPr>
      <w:r>
        <w:rPr>
          <w:rFonts w:ascii="微软雅黑" w:eastAsia="微软雅黑" w:hAnsi="微软雅黑" w:cs="微软雅黑" w:hint="eastAsia"/>
          <w:lang w:eastAsia="zh-CN"/>
        </w:rPr>
        <w:t>（展开说，就是：荀子通篇谈「学」，却几乎不写「学」的场景</w:t>
      </w:r>
      <w:r>
        <w:t>——</w:t>
      </w:r>
      <w:r>
        <w:rPr>
          <w:rFonts w:ascii="微软雅黑" w:eastAsia="微软雅黑" w:hAnsi="微软雅黑" w:cs="微软雅黑" w:hint="eastAsia"/>
          <w:lang w:eastAsia="zh-CN"/>
        </w:rPr>
        <w:t>他只用靛青、冰、木头、马和蚯蚓来说话。这不是回避，而是他把「劝」的力量全部放进了物象里。全课要回答的，就是这个「为什么」。）</w:t>
      </w:r>
    </w:p>
    <w:p>
      <w:pPr>
        <w:pStyle w:val="Heading3"/>
        <w:spacing w:line="312" w:lineRule="auto"/>
        <w:jc w:val="left"/>
      </w:pPr>
      <w:r>
        <w:rPr>
          <w:rFonts w:ascii="微软雅黑" w:hAnsi="微软雅黑" w:eastAsia="微软雅黑" w:cs="微软雅黑" w:hint="eastAsia"/>
          <w:b w:val="0"/>
          <w:color w:val="111827"/>
          <w:sz w:val="30"/>
          <w:lang w:eastAsia="zh-CN"/>
        </w:rPr>
        <w:t>追问链（其余一律是追问）</w:t>
      </w:r>
    </w:p>
    <w:p>
      <w:pPr>
        <w:pStyle w:val="ListNumber"/>
        <w:numPr>
          <w:ilvl w:val="0"/>
          <w:numId w:val="11"/>
        </w:numPr>
        <w:spacing w:after="96"/>
        <w:jc w:val="left"/>
      </w:pPr>
      <w:r>
        <w:rPr>
          <w:rFonts w:ascii="微软雅黑" w:eastAsia="微软雅黑" w:hAnsi="微软雅黑" w:cs="微软雅黑" w:hint="eastAsia"/>
          <w:lang w:eastAsia="zh-CN"/>
        </w:rPr>
        <w:t>「青，取之于蓝，而青于蓝」</w:t>
      </w:r>
      <w:r>
        <w:t>——</w:t>
      </w:r>
      <w:r>
        <w:rPr>
          <w:rFonts w:ascii="微软雅黑" w:eastAsia="微软雅黑" w:hAnsi="微软雅黑" w:cs="微软雅黑" w:hint="eastAsia"/>
          <w:lang w:eastAsia="zh-CN"/>
        </w:rPr>
        <w:t>他是在说靛青，还是在说人？如果是说人，「蓝」和「青」各指什么？</w:t>
      </w:r>
      <w:r>
        <w:rPr>
          <w:rFonts w:ascii="微软雅黑" w:eastAsia="微软雅黑" w:hAnsi="微软雅黑" w:cs="微软雅黑" w:hint="eastAsia"/>
          <w:b/>
          <w:lang w:eastAsia="zh-CN"/>
        </w:rPr>
        <w:t>删掉「而青于蓝」，或改成「学习能使人进步」，会失去什么？</w:t>
      </w:r>
    </w:p>
    <w:p>
      <w:pPr>
        <w:pStyle w:val="ListNumber"/>
        <w:numPr>
          <w:ilvl w:val="0"/>
          <w:numId w:val="11"/>
        </w:numPr>
        <w:spacing w:after="96"/>
        <w:jc w:val="left"/>
      </w:pPr>
      <w:r>
        <w:rPr>
          <w:rFonts w:ascii="微软雅黑" w:eastAsia="微软雅黑" w:hAnsi="微软雅黑" w:cs="微软雅黑" w:hint="eastAsia"/>
          <w:lang w:eastAsia="zh-CN"/>
        </w:rPr>
        <w:t>「君子生非异也，善假于物也」</w:t>
      </w:r>
      <w:r>
        <w:t>——</w:t>
      </w:r>
      <w:r>
        <w:rPr>
          <w:rFonts w:ascii="微软雅黑" w:eastAsia="微软雅黑" w:hAnsi="微软雅黑" w:cs="微软雅黑" w:hint="eastAsia"/>
          <w:lang w:eastAsia="zh-CN"/>
        </w:rPr>
        <w:t>「假」字今天常作「虚假」讲，这里是什么意思？文中哪几处是「假于物」的例子？「舆马」「舟楫」借的是</w:t>
      </w:r>
      <w:r>
        <w:rPr>
          <w:rFonts w:ascii="微软雅黑" w:eastAsia="微软雅黑" w:hAnsi="微软雅黑" w:cs="微软雅黑" w:hint="eastAsia"/>
          <w:b/>
          <w:lang w:eastAsia="zh-CN"/>
        </w:rPr>
        <w:t>物</w:t>
      </w:r>
      <w:r>
        <w:rPr>
          <w:rFonts w:ascii="微软雅黑" w:eastAsia="微软雅黑" w:hAnsi="微软雅黑" w:cs="微软雅黑" w:hint="eastAsia"/>
          <w:lang w:eastAsia="zh-CN"/>
        </w:rPr>
        <w:t>，那「君子」借的到底是什么？</w:t>
      </w:r>
    </w:p>
    <w:p>
      <w:pPr>
        <w:pStyle w:val="ListNumber"/>
        <w:numPr>
          <w:ilvl w:val="0"/>
          <w:numId w:val="11"/>
        </w:numPr>
        <w:spacing w:after="96"/>
        <w:jc w:val="left"/>
      </w:pPr>
      <w:r>
        <w:rPr>
          <w:rFonts w:ascii="微软雅黑" w:eastAsia="微软雅黑" w:hAnsi="微软雅黑" w:cs="微软雅黑" w:hint="eastAsia"/>
          <w:lang w:eastAsia="zh-CN"/>
        </w:rPr>
        <w:t>第三段里，骐骥与驽马、锲而舍之与锲而不舍、蚓与蟹</w:t>
      </w:r>
      <w:r>
        <w:t>——</w:t>
      </w:r>
      <w:r>
        <w:rPr>
          <w:rFonts w:ascii="微软雅黑" w:eastAsia="微软雅黑" w:hAnsi="微软雅黑" w:cs="微软雅黑" w:hint="eastAsia"/>
          <w:b/>
          <w:lang w:eastAsia="zh-CN"/>
        </w:rPr>
        <w:t>为什么偏要把好的和坏的放在一起说？</w:t>
      </w:r>
    </w:p>
    <w:p>
      <w:pPr>
        <w:pStyle w:val="Heading2"/>
        <w:spacing w:line="312" w:lineRule="auto"/>
        <w:jc w:val="left"/>
      </w:pPr>
      <w:r>
        <w:rPr>
          <w:rFonts w:ascii="微软雅黑" w:hAnsi="微软雅黑" w:eastAsia="微软雅黑" w:cs="微软雅黑" w:hint="eastAsia"/>
          <w:b w:val="0"/>
          <w:color w:val="111827"/>
          <w:sz w:val="36"/>
          <w:lang w:eastAsia="zh-CN"/>
        </w:rPr>
        <w:t>八、板书设计（ASCII 框图）</w:t>
      </w:r>
    </w:p>
    <w:p>
      <w:pPr>
        <w:jc w:val="left"/>
      </w:pPr>
      <w:r>
        <w:rPr>
          <w:rFonts w:ascii="Courier" w:hAnsi="Courier"/>
        </w:rPr>
        <w:t>`</w:t>
      </w:r>
    </w:p>
    <w:p>
      <w:pPr>
        <w:jc w:val="left"/>
      </w:pPr>
      <w:r>
        <w:rPr>
          <w:rFonts w:ascii="微软雅黑" w:eastAsia="微软雅黑" w:hAnsi="微软雅黑" w:cs="微软雅黑" w:hint="eastAsia"/>
          <w:lang w:eastAsia="zh-CN"/>
        </w:rPr>
        <w:t>劝</w:t>
      </w:r>
      <w:r>
        <w:t xml:space="preserve"> </w:t>
      </w:r>
      <w:r>
        <w:rPr>
          <w:rFonts w:ascii="微软雅黑" w:eastAsia="微软雅黑" w:hAnsi="微软雅黑" w:cs="微软雅黑" w:hint="eastAsia"/>
          <w:lang w:eastAsia="zh-CN"/>
        </w:rPr>
        <w:t>学</w:t>
      </w:r>
      <w:r>
        <w:t xml:space="preserve"> · </w:t>
      </w:r>
      <w:r>
        <w:rPr>
          <w:rFonts w:ascii="微软雅黑" w:eastAsia="微软雅黑" w:hAnsi="微软雅黑" w:cs="微软雅黑" w:hint="eastAsia"/>
          <w:lang w:eastAsia="zh-CN"/>
        </w:rPr>
        <w:t>荀子</w:t>
      </w:r>
    </w:p>
    <w:p>
      <w:pPr>
        <w:jc w:val="left"/>
      </w:pPr>
      <w:r>
        <w:rPr>
          <w:rFonts w:ascii="微软雅黑" w:eastAsia="微软雅黑" w:hAnsi="微软雅黑" w:cs="微软雅黑" w:hint="eastAsia"/>
          <w:lang w:eastAsia="zh-CN"/>
        </w:rPr>
        <w:t>「学不可以已」</w:t>
      </w:r>
      <w:r>
        <w:t>——</w:t>
      </w:r>
      <w:r>
        <w:rPr>
          <w:rFonts w:ascii="微软雅黑" w:eastAsia="微软雅黑" w:hAnsi="微软雅黑" w:cs="微软雅黑" w:hint="eastAsia"/>
          <w:lang w:eastAsia="zh-CN"/>
        </w:rPr>
        <w:t>他</w:t>
      </w:r>
      <w:r>
        <w:t xml:space="preserve"> </w:t>
      </w:r>
      <w:r>
        <w:rPr>
          <w:rFonts w:ascii="微软雅黑" w:eastAsia="微软雅黑" w:hAnsi="微软雅黑" w:cs="微软雅黑" w:hint="eastAsia"/>
          <w:lang w:eastAsia="zh-CN"/>
        </w:rPr>
        <w:t>是</w:t>
      </w:r>
      <w:r>
        <w:t xml:space="preserve"> </w:t>
      </w:r>
      <w:r>
        <w:rPr>
          <w:rFonts w:ascii="微软雅黑" w:eastAsia="微软雅黑" w:hAnsi="微软雅黑" w:cs="微软雅黑" w:hint="eastAsia"/>
          <w:lang w:eastAsia="zh-CN"/>
        </w:rPr>
        <w:t>怎</w:t>
      </w:r>
      <w:r>
        <w:t xml:space="preserve"> </w:t>
      </w:r>
      <w:r>
        <w:rPr>
          <w:rFonts w:ascii="微软雅黑" w:eastAsia="微软雅黑" w:hAnsi="微软雅黑" w:cs="微软雅黑" w:hint="eastAsia"/>
          <w:lang w:eastAsia="zh-CN"/>
        </w:rPr>
        <w:t>么「劝」的？</w:t>
      </w:r>
    </w:p>
    <w:p>
      <w:pPr>
        <w:jc w:val="left"/>
      </w:pPr>
      <w:r>
        <w:t xml:space="preserve">┌── </w:t>
      </w:r>
      <w:r>
        <w:rPr>
          <w:rFonts w:ascii="微软雅黑" w:eastAsia="微软雅黑" w:hAnsi="微软雅黑" w:cs="微软雅黑" w:hint="eastAsia"/>
          <w:lang w:eastAsia="zh-CN"/>
        </w:rPr>
        <w:t>一</w:t>
      </w:r>
      <w:r>
        <w:t xml:space="preserve"> </w:t>
      </w:r>
      <w:r>
        <w:rPr>
          <w:rFonts w:ascii="微软雅黑" w:eastAsia="微软雅黑" w:hAnsi="微软雅黑" w:cs="微软雅黑" w:hint="eastAsia"/>
          <w:lang w:eastAsia="zh-CN"/>
        </w:rPr>
        <w:t>望</w:t>
      </w:r>
      <w:r>
        <w:t xml:space="preserve"> </w:t>
      </w:r>
      <w:r>
        <w:rPr>
          <w:rFonts w:ascii="微软雅黑" w:eastAsia="微软雅黑" w:hAnsi="微软雅黑" w:cs="微软雅黑" w:hint="eastAsia"/>
          <w:lang w:eastAsia="zh-CN"/>
        </w:rPr>
        <w:t>而</w:t>
      </w:r>
      <w:r>
        <w:t xml:space="preserve"> </w:t>
      </w:r>
      <w:r>
        <w:rPr>
          <w:rFonts w:ascii="微软雅黑" w:eastAsia="微软雅黑" w:hAnsi="微软雅黑" w:cs="微软雅黑" w:hint="eastAsia"/>
          <w:lang w:eastAsia="zh-CN"/>
        </w:rPr>
        <w:t>知</w:t>
      </w:r>
      <w:r>
        <w:t xml:space="preserve"> ───────────────────────────────┐</w:t>
      </w:r>
    </w:p>
    <w:p>
      <w:pPr>
        <w:jc w:val="left"/>
      </w:pPr>
      <w:r>
        <w:t xml:space="preserve">│ </w:t>
      </w:r>
      <w:r>
        <w:rPr>
          <w:rFonts w:ascii="微软雅黑" w:eastAsia="微软雅黑" w:hAnsi="微软雅黑" w:cs="微软雅黑" w:hint="eastAsia"/>
          <w:lang w:eastAsia="zh-CN"/>
        </w:rPr>
        <w:t>用了很多比喻，讲学习要积累、要坚持</w:t>
      </w:r>
      <w:r>
        <w:t xml:space="preserve"> │</w:t>
      </w:r>
    </w:p>
    <w:p>
      <w:pPr>
        <w:jc w:val="left"/>
      </w:pPr>
      <w:r>
        <w:t>└──────────────────────────────────────────────┘</w:t>
      </w:r>
    </w:p>
    <w:p>
      <w:pPr>
        <w:jc w:val="left"/>
      </w:pPr>
      <w:r>
        <w:t xml:space="preserve">↓ </w:t>
      </w:r>
      <w:r>
        <w:rPr>
          <w:rFonts w:ascii="微软雅黑" w:eastAsia="微软雅黑" w:hAnsi="微软雅黑" w:cs="微软雅黑" w:hint="eastAsia"/>
          <w:lang w:eastAsia="zh-CN"/>
        </w:rPr>
        <w:t>喻体为什么都取自自然物？</w:t>
      </w:r>
    </w:p>
    <w:p>
      <w:pPr>
        <w:jc w:val="left"/>
      </w:pPr>
      <w:r>
        <w:t xml:space="preserve">┌── </w:t>
      </w:r>
      <w:r>
        <w:rPr>
          <w:rFonts w:ascii="微软雅黑" w:eastAsia="微软雅黑" w:hAnsi="微软雅黑" w:cs="微软雅黑" w:hint="eastAsia"/>
          <w:lang w:eastAsia="zh-CN"/>
        </w:rPr>
        <w:t>取</w:t>
      </w:r>
      <w:r>
        <w:t xml:space="preserve"> </w:t>
      </w:r>
      <w:r>
        <w:rPr>
          <w:rFonts w:ascii="微软雅黑" w:eastAsia="微软雅黑" w:hAnsi="微软雅黑" w:cs="微软雅黑" w:hint="eastAsia"/>
          <w:lang w:eastAsia="zh-CN"/>
        </w:rPr>
        <w:t>象</w:t>
      </w:r>
      <w:r>
        <w:t xml:space="preserve"> </w:t>
      </w:r>
      <w:r>
        <w:rPr>
          <w:rFonts w:ascii="微软雅黑" w:eastAsia="微软雅黑" w:hAnsi="微软雅黑" w:cs="微软雅黑" w:hint="eastAsia"/>
          <w:lang w:eastAsia="zh-CN"/>
        </w:rPr>
        <w:t>：青</w:t>
      </w:r>
      <w:r>
        <w:t xml:space="preserve"> · </w:t>
      </w:r>
      <w:r>
        <w:rPr>
          <w:rFonts w:ascii="微软雅黑" w:eastAsia="微软雅黑" w:hAnsi="微软雅黑" w:cs="微软雅黑" w:hint="eastAsia"/>
          <w:lang w:eastAsia="zh-CN"/>
        </w:rPr>
        <w:t>冰</w:t>
      </w:r>
      <w:r>
        <w:t xml:space="preserve"> · </w:t>
      </w:r>
      <w:r>
        <w:rPr>
          <w:rFonts w:ascii="微软雅黑" w:eastAsia="微软雅黑" w:hAnsi="微软雅黑" w:cs="微软雅黑" w:hint="eastAsia"/>
          <w:lang w:eastAsia="zh-CN"/>
        </w:rPr>
        <w:t>木</w:t>
      </w:r>
      <w:r>
        <w:t xml:space="preserve"> · </w:t>
      </w:r>
      <w:r>
        <w:rPr>
          <w:rFonts w:ascii="微软雅黑" w:eastAsia="微软雅黑" w:hAnsi="微软雅黑" w:cs="微软雅黑" w:hint="eastAsia"/>
          <w:lang w:eastAsia="zh-CN"/>
        </w:rPr>
        <w:t>金</w:t>
      </w:r>
      <w:r>
        <w:t xml:space="preserve"> ──────────────────┐</w:t>
      </w:r>
    </w:p>
    <w:p>
      <w:pPr>
        <w:jc w:val="left"/>
      </w:pPr>
      <w:r>
        <w:t xml:space="preserve">│ </w:t>
      </w:r>
      <w:r>
        <w:rPr>
          <w:rFonts w:ascii="微软雅黑" w:eastAsia="微软雅黑" w:hAnsi="微软雅黑" w:cs="微软雅黑" w:hint="eastAsia"/>
          <w:lang w:eastAsia="zh-CN"/>
        </w:rPr>
        <w:t>青于蓝</w:t>
      </w:r>
      <w:r>
        <w:t xml:space="preserve"> · </w:t>
      </w:r>
      <w:r>
        <w:rPr>
          <w:rFonts w:ascii="微软雅黑" w:eastAsia="微软雅黑" w:hAnsi="微软雅黑" w:cs="微软雅黑" w:hint="eastAsia"/>
          <w:lang w:eastAsia="zh-CN"/>
        </w:rPr>
        <w:t>寒于水</w:t>
      </w:r>
      <w:r>
        <w:t xml:space="preserve"> · </w:t>
      </w:r>
      <w:r>
        <w:rPr>
          <w:rFonts w:ascii="微软雅黑" w:eastAsia="微软雅黑" w:hAnsi="微软雅黑" w:cs="微软雅黑" w:hint="eastAsia"/>
          <w:lang w:eastAsia="zh-CN"/>
        </w:rPr>
        <w:t>中规</w:t>
      </w:r>
      <w:r>
        <w:t xml:space="preserve"> · </w:t>
      </w:r>
      <w:r>
        <w:rPr>
          <w:rFonts w:ascii="微软雅黑" w:eastAsia="微软雅黑" w:hAnsi="微软雅黑" w:cs="微软雅黑" w:hint="eastAsia"/>
          <w:lang w:eastAsia="zh-CN"/>
        </w:rPr>
        <w:t>直</w:t>
      </w:r>
      <w:r>
        <w:t xml:space="preserve"> · </w:t>
      </w:r>
      <w:r>
        <w:rPr>
          <w:rFonts w:ascii="微软雅黑" w:eastAsia="微软雅黑" w:hAnsi="微软雅黑" w:cs="微软雅黑" w:hint="eastAsia"/>
          <w:lang w:eastAsia="zh-CN"/>
        </w:rPr>
        <w:t>利</w:t>
      </w:r>
      <w:r>
        <w:t xml:space="preserve"> │</w:t>
      </w:r>
    </w:p>
    <w:p>
      <w:pPr>
        <w:jc w:val="left"/>
      </w:pPr>
      <w:r>
        <w:t xml:space="preserve">│ </w:t>
      </w:r>
      <w:r>
        <w:rPr>
          <w:rFonts w:ascii="微软雅黑" w:eastAsia="微软雅黑" w:hAnsi="微软雅黑" w:cs="微软雅黑" w:hint="eastAsia"/>
          <w:lang w:eastAsia="zh-CN"/>
        </w:rPr>
        <w:t>共</w:t>
      </w:r>
      <w:r>
        <w:t xml:space="preserve"> </w:t>
      </w:r>
      <w:r>
        <w:rPr>
          <w:rFonts w:ascii="微软雅黑" w:eastAsia="微软雅黑" w:hAnsi="微软雅黑" w:cs="微软雅黑" w:hint="eastAsia"/>
          <w:lang w:eastAsia="zh-CN"/>
        </w:rPr>
        <w:t>同</w:t>
      </w:r>
      <w:r>
        <w:t xml:space="preserve"> </w:t>
      </w:r>
      <w:r>
        <w:rPr>
          <w:rFonts w:ascii="微软雅黑" w:eastAsia="微软雅黑" w:hAnsi="微软雅黑" w:cs="微软雅黑" w:hint="eastAsia"/>
          <w:lang w:eastAsia="zh-CN"/>
        </w:rPr>
        <w:t>点</w:t>
      </w:r>
      <w:r>
        <w:t xml:space="preserve"> → </w:t>
      </w:r>
      <w:r>
        <w:rPr>
          <w:rFonts w:ascii="微软雅黑" w:eastAsia="微软雅黑" w:hAnsi="微软雅黑" w:cs="微软雅黑" w:hint="eastAsia"/>
          <w:lang w:eastAsia="zh-CN"/>
        </w:rPr>
        <w:t>「</w:t>
      </w:r>
      <w:r>
        <w:t xml:space="preserve"> </w:t>
      </w:r>
      <w:r>
        <w:rPr>
          <w:rFonts w:ascii="微软雅黑" w:eastAsia="微软雅黑" w:hAnsi="微软雅黑" w:cs="微软雅黑" w:hint="eastAsia"/>
          <w:lang w:eastAsia="zh-CN"/>
        </w:rPr>
        <w:t>变</w:t>
      </w:r>
      <w:r>
        <w:t xml:space="preserve"> </w:t>
      </w:r>
      <w:r>
        <w:rPr>
          <w:rFonts w:ascii="微软雅黑" w:eastAsia="微软雅黑" w:hAnsi="微软雅黑" w:cs="微软雅黑" w:hint="eastAsia"/>
          <w:lang w:eastAsia="zh-CN"/>
        </w:rPr>
        <w:t>」</w:t>
      </w:r>
      <w:r>
        <w:t xml:space="preserve"> │</w:t>
      </w:r>
    </w:p>
    <w:p>
      <w:pPr>
        <w:jc w:val="left"/>
      </w:pPr>
      <w:r>
        <w:t xml:space="preserve">│ </w:t>
      </w:r>
      <w:r>
        <w:rPr>
          <w:rFonts w:ascii="微软雅黑" w:eastAsia="微软雅黑" w:hAnsi="微软雅黑" w:cs="微软雅黑" w:hint="eastAsia"/>
          <w:lang w:eastAsia="zh-CN"/>
        </w:rPr>
        <w:t>变</w:t>
      </w:r>
      <w:r>
        <w:t xml:space="preserve"> </w:t>
      </w:r>
      <w:r>
        <w:rPr>
          <w:rFonts w:ascii="微软雅黑" w:eastAsia="微软雅黑" w:hAnsi="微软雅黑" w:cs="微软雅黑" w:hint="eastAsia"/>
          <w:lang w:eastAsia="zh-CN"/>
        </w:rPr>
        <w:t>靠</w:t>
      </w:r>
      <w:r>
        <w:t xml:space="preserve"> </w:t>
      </w:r>
      <w:r>
        <w:rPr>
          <w:rFonts w:ascii="微软雅黑" w:eastAsia="微软雅黑" w:hAnsi="微软雅黑" w:cs="微软雅黑" w:hint="eastAsia"/>
          <w:lang w:eastAsia="zh-CN"/>
        </w:rPr>
        <w:t>什</w:t>
      </w:r>
      <w:r>
        <w:t xml:space="preserve"> </w:t>
      </w:r>
      <w:r>
        <w:rPr>
          <w:rFonts w:ascii="微软雅黑" w:eastAsia="微软雅黑" w:hAnsi="微软雅黑" w:cs="微软雅黑" w:hint="eastAsia"/>
          <w:lang w:eastAsia="zh-CN"/>
        </w:rPr>
        <w:t>么</w:t>
      </w:r>
      <w:r>
        <w:t xml:space="preserve"> → </w:t>
      </w:r>
      <w:r>
        <w:rPr>
          <w:rFonts w:ascii="微软雅黑" w:eastAsia="微软雅黑" w:hAnsi="微软雅黑" w:cs="微软雅黑" w:hint="eastAsia"/>
          <w:lang w:eastAsia="zh-CN"/>
        </w:rPr>
        <w:t>輮</w:t>
      </w:r>
      <w:r>
        <w:t xml:space="preserve"> · </w:t>
      </w:r>
      <w:r>
        <w:rPr>
          <w:rFonts w:ascii="微软雅黑" w:eastAsia="微软雅黑" w:hAnsi="微软雅黑" w:cs="微软雅黑" w:hint="eastAsia"/>
          <w:lang w:eastAsia="zh-CN"/>
        </w:rPr>
        <w:t>绳</w:t>
      </w:r>
      <w:r>
        <w:t xml:space="preserve"> · </w:t>
      </w:r>
      <w:r>
        <w:rPr>
          <w:rFonts w:ascii="微软雅黑" w:eastAsia="微软雅黑" w:hAnsi="微软雅黑" w:cs="微软雅黑" w:hint="eastAsia"/>
          <w:lang w:eastAsia="zh-CN"/>
        </w:rPr>
        <w:t>砺（外力）</w:t>
      </w:r>
      <w:r>
        <w:t xml:space="preserve"> │</w:t>
      </w:r>
    </w:p>
    <w:p>
      <w:pPr>
        <w:jc w:val="left"/>
      </w:pPr>
      <w:r>
        <w:t>└──────────────────────────────────────────────┘</w:t>
      </w:r>
    </w:p>
    <w:p>
      <w:pPr>
        <w:jc w:val="left"/>
      </w:pPr>
      <w:r>
        <w:t xml:space="preserve">↓ </w:t>
      </w:r>
      <w:r>
        <w:rPr>
          <w:rFonts w:ascii="微软雅黑" w:eastAsia="微软雅黑" w:hAnsi="微软雅黑" w:cs="微软雅黑" w:hint="eastAsia"/>
          <w:lang w:eastAsia="zh-CN"/>
        </w:rPr>
        <w:t>学</w:t>
      </w:r>
      <w:r>
        <w:t xml:space="preserve"> </w:t>
      </w:r>
      <w:r>
        <w:rPr>
          <w:rFonts w:ascii="微软雅黑" w:eastAsia="微软雅黑" w:hAnsi="微软雅黑" w:cs="微软雅黑" w:hint="eastAsia"/>
          <w:lang w:eastAsia="zh-CN"/>
        </w:rPr>
        <w:t>的</w:t>
      </w:r>
      <w:r>
        <w:t xml:space="preserve"> </w:t>
      </w:r>
      <w:r>
        <w:rPr>
          <w:rFonts w:ascii="微软雅黑" w:eastAsia="微软雅黑" w:hAnsi="微软雅黑" w:cs="微软雅黑" w:hint="eastAsia"/>
          <w:lang w:eastAsia="zh-CN"/>
        </w:rPr>
        <w:t>本</w:t>
      </w:r>
      <w:r>
        <w:t xml:space="preserve"> </w:t>
      </w:r>
      <w:r>
        <w:rPr>
          <w:rFonts w:ascii="微软雅黑" w:eastAsia="微软雅黑" w:hAnsi="微软雅黑" w:cs="微软雅黑" w:hint="eastAsia"/>
          <w:lang w:eastAsia="zh-CN"/>
        </w:rPr>
        <w:t>质</w:t>
      </w:r>
      <w:r>
        <w:t xml:space="preserve"> </w:t>
      </w:r>
      <w:r>
        <w:rPr>
          <w:rFonts w:ascii="微软雅黑" w:eastAsia="微软雅黑" w:hAnsi="微软雅黑" w:cs="微软雅黑" w:hint="eastAsia"/>
          <w:lang w:eastAsia="zh-CN"/>
        </w:rPr>
        <w:t>是</w:t>
      </w:r>
      <w:r>
        <w:t xml:space="preserve"> </w:t>
      </w:r>
      <w:r>
        <w:rPr>
          <w:rFonts w:ascii="微软雅黑" w:eastAsia="微软雅黑" w:hAnsi="微软雅黑" w:cs="微软雅黑" w:hint="eastAsia"/>
          <w:lang w:eastAsia="zh-CN"/>
        </w:rPr>
        <w:t>什</w:t>
      </w:r>
      <w:r>
        <w:t xml:space="preserve"> </w:t>
      </w:r>
      <w:r>
        <w:rPr>
          <w:rFonts w:ascii="微软雅黑" w:eastAsia="微软雅黑" w:hAnsi="微软雅黑" w:cs="微软雅黑" w:hint="eastAsia"/>
          <w:lang w:eastAsia="zh-CN"/>
        </w:rPr>
        <w:t>么？</w:t>
      </w:r>
    </w:p>
    <w:p>
      <w:pPr>
        <w:jc w:val="left"/>
      </w:pPr>
      <w:r>
        <w:t xml:space="preserve">┌── </w:t>
      </w:r>
      <w:r>
        <w:rPr>
          <w:rFonts w:ascii="微软雅黑" w:eastAsia="微软雅黑" w:hAnsi="微软雅黑" w:cs="微软雅黑" w:hint="eastAsia"/>
          <w:lang w:eastAsia="zh-CN"/>
        </w:rPr>
        <w:t>假</w:t>
      </w:r>
      <w:r>
        <w:t xml:space="preserve"> </w:t>
      </w:r>
      <w:r>
        <w:rPr>
          <w:rFonts w:ascii="微软雅黑" w:eastAsia="微软雅黑" w:hAnsi="微软雅黑" w:cs="微软雅黑" w:hint="eastAsia"/>
          <w:lang w:eastAsia="zh-CN"/>
        </w:rPr>
        <w:t>于</w:t>
      </w:r>
      <w:r>
        <w:t xml:space="preserve"> </w:t>
      </w:r>
      <w:r>
        <w:rPr>
          <w:rFonts w:ascii="微软雅黑" w:eastAsia="微软雅黑" w:hAnsi="微软雅黑" w:cs="微软雅黑" w:hint="eastAsia"/>
          <w:lang w:eastAsia="zh-CN"/>
        </w:rPr>
        <w:t>物</w:t>
      </w:r>
      <w:r>
        <w:t xml:space="preserve"> ─────────────────────────────────┐</w:t>
      </w:r>
    </w:p>
    <w:p>
      <w:pPr>
        <w:jc w:val="left"/>
      </w:pPr>
      <w:r>
        <w:t xml:space="preserve">│ </w:t>
      </w:r>
      <w:r>
        <w:rPr>
          <w:rFonts w:ascii="微软雅黑" w:eastAsia="微软雅黑" w:hAnsi="微软雅黑" w:cs="微软雅黑" w:hint="eastAsia"/>
          <w:lang w:eastAsia="zh-CN"/>
        </w:rPr>
        <w:t>登高</w:t>
      </w:r>
      <w:r>
        <w:t xml:space="preserve"> · </w:t>
      </w:r>
      <w:r>
        <w:rPr>
          <w:rFonts w:ascii="微软雅黑" w:eastAsia="微软雅黑" w:hAnsi="微软雅黑" w:cs="微软雅黑" w:hint="eastAsia"/>
          <w:lang w:eastAsia="zh-CN"/>
        </w:rPr>
        <w:t>顺风</w:t>
      </w:r>
      <w:r>
        <w:t xml:space="preserve"> · </w:t>
      </w:r>
      <w:r>
        <w:rPr>
          <w:rFonts w:ascii="微软雅黑" w:eastAsia="微软雅黑" w:hAnsi="微软雅黑" w:cs="微软雅黑" w:hint="eastAsia"/>
          <w:lang w:eastAsia="zh-CN"/>
        </w:rPr>
        <w:t>舆马</w:t>
      </w:r>
      <w:r>
        <w:t xml:space="preserve"> · </w:t>
      </w:r>
      <w:r>
        <w:rPr>
          <w:rFonts w:ascii="微软雅黑" w:eastAsia="微软雅黑" w:hAnsi="微软雅黑" w:cs="微软雅黑" w:hint="eastAsia"/>
          <w:lang w:eastAsia="zh-CN"/>
        </w:rPr>
        <w:t>舟楫</w:t>
      </w:r>
      <w:r>
        <w:t xml:space="preserve"> → </w:t>
      </w:r>
      <w:r>
        <w:rPr>
          <w:rFonts w:ascii="微软雅黑" w:eastAsia="微软雅黑" w:hAnsi="微软雅黑" w:cs="微软雅黑" w:hint="eastAsia"/>
          <w:lang w:eastAsia="zh-CN"/>
        </w:rPr>
        <w:t>借</w:t>
      </w:r>
      <w:r>
        <w:t xml:space="preserve"> </w:t>
      </w:r>
      <w:r>
        <w:rPr>
          <w:rFonts w:ascii="微软雅黑" w:eastAsia="微软雅黑" w:hAnsi="微软雅黑" w:cs="微软雅黑" w:hint="eastAsia"/>
          <w:lang w:eastAsia="zh-CN"/>
        </w:rPr>
        <w:t>力</w:t>
      </w:r>
      <w:r>
        <w:t xml:space="preserve"> │</w:t>
      </w:r>
    </w:p>
    <w:p>
      <w:pPr>
        <w:jc w:val="left"/>
      </w:pPr>
      <w:r>
        <w:t xml:space="preserve">│ </w:t>
      </w:r>
      <w:r>
        <w:rPr>
          <w:rFonts w:ascii="微软雅黑" w:eastAsia="微软雅黑" w:hAnsi="微软雅黑" w:cs="微软雅黑" w:hint="eastAsia"/>
          <w:lang w:eastAsia="zh-CN"/>
        </w:rPr>
        <w:t>「君子生非异也」</w:t>
      </w:r>
      <w:r>
        <w:t xml:space="preserve">—— </w:t>
      </w:r>
      <w:r>
        <w:rPr>
          <w:rFonts w:ascii="微软雅黑" w:eastAsia="微软雅黑" w:hAnsi="微软雅黑" w:cs="微软雅黑" w:hint="eastAsia"/>
          <w:lang w:eastAsia="zh-CN"/>
        </w:rPr>
        <w:t>否</w:t>
      </w:r>
      <w:r>
        <w:t xml:space="preserve"> </w:t>
      </w:r>
      <w:r>
        <w:rPr>
          <w:rFonts w:ascii="微软雅黑" w:eastAsia="微软雅黑" w:hAnsi="微软雅黑" w:cs="微软雅黑" w:hint="eastAsia"/>
          <w:lang w:eastAsia="zh-CN"/>
        </w:rPr>
        <w:t>定</w:t>
      </w:r>
      <w:r>
        <w:t xml:space="preserve"> </w:t>
      </w:r>
      <w:r>
        <w:rPr>
          <w:rFonts w:ascii="微软雅黑" w:eastAsia="微软雅黑" w:hAnsi="微软雅黑" w:cs="微软雅黑" w:hint="eastAsia"/>
          <w:lang w:eastAsia="zh-CN"/>
        </w:rPr>
        <w:t>天</w:t>
      </w:r>
      <w:r>
        <w:t xml:space="preserve"> </w:t>
      </w:r>
      <w:r>
        <w:rPr>
          <w:rFonts w:ascii="微软雅黑" w:eastAsia="微软雅黑" w:hAnsi="微软雅黑" w:cs="微软雅黑" w:hint="eastAsia"/>
          <w:lang w:eastAsia="zh-CN"/>
        </w:rPr>
        <w:t>赋</w:t>
      </w:r>
      <w:r>
        <w:t xml:space="preserve"> │</w:t>
      </w:r>
    </w:p>
    <w:p>
      <w:pPr>
        <w:jc w:val="left"/>
      </w:pPr>
      <w:r>
        <w:t>└──────────────────────────────────────────────┘</w:t>
      </w:r>
    </w:p>
    <w:p>
      <w:pPr>
        <w:jc w:val="left"/>
      </w:pPr>
      <w:r>
        <w:t xml:space="preserve">↓ </w:t>
      </w:r>
      <w:r>
        <w:rPr>
          <w:rFonts w:ascii="微软雅黑" w:eastAsia="微软雅黑" w:hAnsi="微软雅黑" w:cs="微软雅黑" w:hint="eastAsia"/>
          <w:lang w:eastAsia="zh-CN"/>
        </w:rPr>
        <w:t>学</w:t>
      </w:r>
      <w:r>
        <w:t xml:space="preserve"> </w:t>
      </w:r>
      <w:r>
        <w:rPr>
          <w:rFonts w:ascii="微软雅黑" w:eastAsia="微软雅黑" w:hAnsi="微软雅黑" w:cs="微软雅黑" w:hint="eastAsia"/>
          <w:lang w:eastAsia="zh-CN"/>
        </w:rPr>
        <w:t>不</w:t>
      </w:r>
      <w:r>
        <w:t xml:space="preserve"> </w:t>
      </w:r>
      <w:r>
        <w:rPr>
          <w:rFonts w:ascii="微软雅黑" w:eastAsia="微软雅黑" w:hAnsi="微软雅黑" w:cs="微软雅黑" w:hint="eastAsia"/>
          <w:lang w:eastAsia="zh-CN"/>
        </w:rPr>
        <w:t>到</w:t>
      </w:r>
      <w:r>
        <w:t xml:space="preserve"> </w:t>
      </w:r>
      <w:r>
        <w:rPr>
          <w:rFonts w:ascii="微软雅黑" w:eastAsia="微软雅黑" w:hAnsi="微软雅黑" w:cs="微软雅黑" w:hint="eastAsia"/>
          <w:lang w:eastAsia="zh-CN"/>
        </w:rPr>
        <w:t>会</w:t>
      </w:r>
      <w:r>
        <w:t xml:space="preserve"> </w:t>
      </w:r>
      <w:r>
        <w:rPr>
          <w:rFonts w:ascii="微软雅黑" w:eastAsia="微软雅黑" w:hAnsi="微软雅黑" w:cs="微软雅黑" w:hint="eastAsia"/>
          <w:lang w:eastAsia="zh-CN"/>
        </w:rPr>
        <w:t>怎</w:t>
      </w:r>
      <w:r>
        <w:t xml:space="preserve"> </w:t>
      </w:r>
      <w:r>
        <w:rPr>
          <w:rFonts w:ascii="微软雅黑" w:eastAsia="微软雅黑" w:hAnsi="微软雅黑" w:cs="微软雅黑" w:hint="eastAsia"/>
          <w:lang w:eastAsia="zh-CN"/>
        </w:rPr>
        <w:t>样？</w:t>
      </w:r>
    </w:p>
    <w:p>
      <w:pPr>
        <w:jc w:val="left"/>
      </w:pPr>
      <w:r>
        <w:t xml:space="preserve">┌── </w:t>
      </w:r>
      <w:r>
        <w:rPr>
          <w:rFonts w:ascii="微软雅黑" w:eastAsia="微软雅黑" w:hAnsi="微软雅黑" w:cs="微软雅黑" w:hint="eastAsia"/>
          <w:lang w:eastAsia="zh-CN"/>
        </w:rPr>
        <w:t>正</w:t>
      </w:r>
      <w:r>
        <w:t xml:space="preserve"> </w:t>
      </w:r>
      <w:r>
        <w:rPr>
          <w:rFonts w:ascii="微软雅黑" w:eastAsia="微软雅黑" w:hAnsi="微软雅黑" w:cs="微软雅黑" w:hint="eastAsia"/>
          <w:lang w:eastAsia="zh-CN"/>
        </w:rPr>
        <w:t>反</w:t>
      </w:r>
      <w:r>
        <w:t xml:space="preserve"> </w:t>
      </w:r>
      <w:r>
        <w:rPr>
          <w:rFonts w:ascii="微软雅黑" w:eastAsia="微软雅黑" w:hAnsi="微软雅黑" w:cs="微软雅黑" w:hint="eastAsia"/>
          <w:lang w:eastAsia="zh-CN"/>
        </w:rPr>
        <w:t>对</w:t>
      </w:r>
      <w:r>
        <w:t xml:space="preserve"> </w:t>
      </w:r>
      <w:r>
        <w:rPr>
          <w:rFonts w:ascii="微软雅黑" w:eastAsia="微软雅黑" w:hAnsi="微软雅黑" w:cs="微软雅黑" w:hint="eastAsia"/>
          <w:lang w:eastAsia="zh-CN"/>
        </w:rPr>
        <w:t>照</w:t>
      </w:r>
      <w:r>
        <w:t xml:space="preserve"> ─────────────────────────────┐</w:t>
      </w:r>
    </w:p>
    <w:p>
      <w:pPr>
        <w:jc w:val="left"/>
      </w:pPr>
      <w:r>
        <w:t xml:space="preserve">│ </w:t>
      </w:r>
      <w:r>
        <w:rPr>
          <w:rFonts w:ascii="微软雅黑" w:eastAsia="微软雅黑" w:hAnsi="微软雅黑" w:cs="微软雅黑" w:hint="eastAsia"/>
          <w:lang w:eastAsia="zh-CN"/>
        </w:rPr>
        <w:t>骐骥</w:t>
      </w:r>
      <w:r>
        <w:t xml:space="preserve"> ↔ </w:t>
      </w:r>
      <w:r>
        <w:rPr>
          <w:rFonts w:ascii="微软雅黑" w:eastAsia="微软雅黑" w:hAnsi="微软雅黑" w:cs="微软雅黑" w:hint="eastAsia"/>
          <w:lang w:eastAsia="zh-CN"/>
        </w:rPr>
        <w:t>驽马</w:t>
      </w:r>
      <w:r>
        <w:t xml:space="preserve"> </w:t>
      </w:r>
      <w:r>
        <w:rPr>
          <w:rFonts w:ascii="微软雅黑" w:eastAsia="微软雅黑" w:hAnsi="微软雅黑" w:cs="微软雅黑" w:hint="eastAsia"/>
          <w:lang w:eastAsia="zh-CN"/>
        </w:rPr>
        <w:t>功</w:t>
      </w:r>
      <w:r>
        <w:t xml:space="preserve"> </w:t>
      </w:r>
      <w:r>
        <w:rPr>
          <w:rFonts w:ascii="微软雅黑" w:eastAsia="微软雅黑" w:hAnsi="微软雅黑" w:cs="微软雅黑" w:hint="eastAsia"/>
          <w:lang w:eastAsia="zh-CN"/>
        </w:rPr>
        <w:t>在</w:t>
      </w:r>
      <w:r>
        <w:t xml:space="preserve"> </w:t>
      </w:r>
      <w:r>
        <w:rPr>
          <w:rFonts w:ascii="微软雅黑" w:eastAsia="微软雅黑" w:hAnsi="微软雅黑" w:cs="微软雅黑" w:hint="eastAsia"/>
          <w:lang w:eastAsia="zh-CN"/>
        </w:rPr>
        <w:t>不</w:t>
      </w:r>
      <w:r>
        <w:t xml:space="preserve"> </w:t>
      </w:r>
      <w:r>
        <w:rPr>
          <w:rFonts w:ascii="微软雅黑" w:eastAsia="微软雅黑" w:hAnsi="微软雅黑" w:cs="微软雅黑" w:hint="eastAsia"/>
          <w:lang w:eastAsia="zh-CN"/>
        </w:rPr>
        <w:t>舍</w:t>
      </w:r>
      <w:r>
        <w:t xml:space="preserve"> │</w:t>
      </w:r>
    </w:p>
    <w:p>
      <w:pPr>
        <w:jc w:val="left"/>
      </w:pPr>
      <w:r>
        <w:t xml:space="preserve">│ </w:t>
      </w:r>
      <w:r>
        <w:rPr>
          <w:rFonts w:ascii="微软雅黑" w:eastAsia="微软雅黑" w:hAnsi="微软雅黑" w:cs="微软雅黑" w:hint="eastAsia"/>
          <w:lang w:eastAsia="zh-CN"/>
        </w:rPr>
        <w:t>锲而舍</w:t>
      </w:r>
      <w:r>
        <w:t xml:space="preserve"> ↔ </w:t>
      </w:r>
      <w:r>
        <w:rPr>
          <w:rFonts w:ascii="微软雅黑" w:eastAsia="微软雅黑" w:hAnsi="微软雅黑" w:cs="微软雅黑" w:hint="eastAsia"/>
          <w:lang w:eastAsia="zh-CN"/>
        </w:rPr>
        <w:t>锲而不舍</w:t>
      </w:r>
      <w:r>
        <w:t xml:space="preserve"> </w:t>
      </w:r>
      <w:r>
        <w:rPr>
          <w:rFonts w:ascii="微软雅黑" w:eastAsia="微软雅黑" w:hAnsi="微软雅黑" w:cs="微软雅黑" w:hint="eastAsia"/>
          <w:lang w:eastAsia="zh-CN"/>
        </w:rPr>
        <w:t>金</w:t>
      </w:r>
      <w:r>
        <w:t xml:space="preserve"> </w:t>
      </w:r>
      <w:r>
        <w:rPr>
          <w:rFonts w:ascii="微软雅黑" w:eastAsia="微软雅黑" w:hAnsi="微软雅黑" w:cs="微软雅黑" w:hint="eastAsia"/>
          <w:lang w:eastAsia="zh-CN"/>
        </w:rPr>
        <w:t>石</w:t>
      </w:r>
      <w:r>
        <w:t xml:space="preserve"> </w:t>
      </w:r>
      <w:r>
        <w:rPr>
          <w:rFonts w:ascii="微软雅黑" w:eastAsia="微软雅黑" w:hAnsi="微软雅黑" w:cs="微软雅黑" w:hint="eastAsia"/>
          <w:lang w:eastAsia="zh-CN"/>
        </w:rPr>
        <w:t>可</w:t>
      </w:r>
      <w:r>
        <w:t xml:space="preserve"> </w:t>
      </w:r>
      <w:r>
        <w:rPr>
          <w:rFonts w:ascii="微软雅黑" w:eastAsia="微软雅黑" w:hAnsi="微软雅黑" w:cs="微软雅黑" w:hint="eastAsia"/>
          <w:lang w:eastAsia="zh-CN"/>
        </w:rPr>
        <w:t>镂</w:t>
      </w:r>
      <w:r>
        <w:t xml:space="preserve"> │</w:t>
      </w:r>
    </w:p>
    <w:p>
      <w:pPr>
        <w:jc w:val="left"/>
      </w:pPr>
      <w:r>
        <w:t xml:space="preserve">│ </w:t>
      </w:r>
      <w:r>
        <w:rPr>
          <w:rFonts w:ascii="微软雅黑" w:eastAsia="微软雅黑" w:hAnsi="微软雅黑" w:cs="微软雅黑" w:hint="eastAsia"/>
          <w:lang w:eastAsia="zh-CN"/>
        </w:rPr>
        <w:t>蚓（一）</w:t>
      </w:r>
      <w:r>
        <w:t xml:space="preserve">↔ </w:t>
      </w:r>
      <w:r>
        <w:rPr>
          <w:rFonts w:ascii="微软雅黑" w:eastAsia="微软雅黑" w:hAnsi="微软雅黑" w:cs="微软雅黑" w:hint="eastAsia"/>
          <w:lang w:eastAsia="zh-CN"/>
        </w:rPr>
        <w:t>蟹（躁）</w:t>
      </w:r>
      <w:r>
        <w:t xml:space="preserve"> </w:t>
      </w:r>
      <w:r>
        <w:rPr>
          <w:rFonts w:ascii="微软雅黑" w:eastAsia="微软雅黑" w:hAnsi="微软雅黑" w:cs="微软雅黑" w:hint="eastAsia"/>
          <w:lang w:eastAsia="zh-CN"/>
        </w:rPr>
        <w:t>用</w:t>
      </w:r>
      <w:r>
        <w:t xml:space="preserve"> </w:t>
      </w:r>
      <w:r>
        <w:rPr>
          <w:rFonts w:ascii="微软雅黑" w:eastAsia="微软雅黑" w:hAnsi="微软雅黑" w:cs="微软雅黑" w:hint="eastAsia"/>
          <w:lang w:eastAsia="zh-CN"/>
        </w:rPr>
        <w:t>心</w:t>
      </w:r>
      <w:r>
        <w:t xml:space="preserve"> </w:t>
      </w:r>
      <w:r>
        <w:rPr>
          <w:rFonts w:ascii="微软雅黑" w:eastAsia="微软雅黑" w:hAnsi="微软雅黑" w:cs="微软雅黑" w:hint="eastAsia"/>
          <w:lang w:eastAsia="zh-CN"/>
        </w:rPr>
        <w:t>一</w:t>
      </w:r>
      <w:r>
        <w:t xml:space="preserve"> </w:t>
      </w:r>
      <w:r>
        <w:rPr>
          <w:rFonts w:ascii="微软雅黑" w:eastAsia="微软雅黑" w:hAnsi="微软雅黑" w:cs="微软雅黑" w:hint="eastAsia"/>
          <w:lang w:eastAsia="zh-CN"/>
        </w:rPr>
        <w:t>也</w:t>
      </w:r>
      <w:r>
        <w:t xml:space="preserve"> │</w:t>
      </w:r>
    </w:p>
    <w:p>
      <w:pPr>
        <w:jc w:val="left"/>
      </w:pPr>
      <w:r>
        <w:t>└──────────────────────────────────────────────┘</w:t>
      </w:r>
    </w:p>
    <w:p>
      <w:pPr>
        <w:jc w:val="left"/>
      </w:pPr>
      <w:r>
        <w:t>↓</w:t>
      </w:r>
    </w:p>
    <w:p>
      <w:pPr>
        <w:jc w:val="left"/>
      </w:pPr>
      <w:r>
        <w:rPr>
          <w:rFonts w:ascii="微软雅黑" w:eastAsia="微软雅黑" w:hAnsi="微软雅黑" w:cs="微软雅黑" w:hint="eastAsia"/>
          <w:lang w:eastAsia="zh-CN"/>
        </w:rPr>
        <w:t>物</w:t>
      </w:r>
      <w:r>
        <w:t xml:space="preserve"> → </w:t>
      </w:r>
      <w:r>
        <w:rPr>
          <w:rFonts w:ascii="微软雅黑" w:eastAsia="微软雅黑" w:hAnsi="微软雅黑" w:cs="微软雅黑" w:hint="eastAsia"/>
          <w:lang w:eastAsia="zh-CN"/>
        </w:rPr>
        <w:t>物</w:t>
      </w:r>
      <w:r>
        <w:t xml:space="preserve"> → </w:t>
      </w:r>
      <w:r>
        <w:rPr>
          <w:rFonts w:ascii="微软雅黑" w:eastAsia="微软雅黑" w:hAnsi="微软雅黑" w:cs="微软雅黑" w:hint="eastAsia"/>
          <w:lang w:eastAsia="zh-CN"/>
        </w:rPr>
        <w:t>人</w:t>
      </w:r>
      <w:r>
        <w:t xml:space="preserve"> </w:t>
      </w:r>
      <w:r>
        <w:rPr>
          <w:rFonts w:ascii="微软雅黑" w:eastAsia="微软雅黑" w:hAnsi="微软雅黑" w:cs="微软雅黑" w:hint="eastAsia"/>
          <w:lang w:eastAsia="zh-CN"/>
        </w:rPr>
        <w:t>由</w:t>
      </w:r>
      <w:r>
        <w:t xml:space="preserve"> </w:t>
      </w:r>
      <w:r>
        <w:rPr>
          <w:rFonts w:ascii="微软雅黑" w:eastAsia="微软雅黑" w:hAnsi="微软雅黑" w:cs="微软雅黑" w:hint="eastAsia"/>
          <w:lang w:eastAsia="zh-CN"/>
        </w:rPr>
        <w:t>物</w:t>
      </w:r>
      <w:r>
        <w:t xml:space="preserve"> </w:t>
      </w:r>
      <w:r>
        <w:rPr>
          <w:rFonts w:ascii="微软雅黑" w:eastAsia="微软雅黑" w:hAnsi="微软雅黑" w:cs="微软雅黑" w:hint="eastAsia"/>
          <w:lang w:eastAsia="zh-CN"/>
        </w:rPr>
        <w:t>及</w:t>
      </w:r>
      <w:r>
        <w:t xml:space="preserve"> </w:t>
      </w:r>
      <w:r>
        <w:rPr>
          <w:rFonts w:ascii="微软雅黑" w:eastAsia="微软雅黑" w:hAnsi="微软雅黑" w:cs="微软雅黑" w:hint="eastAsia"/>
          <w:lang w:eastAsia="zh-CN"/>
        </w:rPr>
        <w:t>人</w:t>
      </w:r>
    </w:p>
    <w:p>
      <w:pPr>
        <w:jc w:val="left"/>
      </w:pPr>
      <w:r>
        <w:rPr>
          <w:rFonts w:ascii="微软雅黑" w:eastAsia="微软雅黑" w:hAnsi="微软雅黑" w:cs="微软雅黑" w:hint="eastAsia"/>
          <w:lang w:eastAsia="zh-CN"/>
        </w:rPr>
        <w:t>积土成山</w:t>
      </w:r>
      <w:r>
        <w:t xml:space="preserve"> · </w:t>
      </w:r>
      <w:r>
        <w:rPr>
          <w:rFonts w:ascii="微软雅黑" w:eastAsia="微软雅黑" w:hAnsi="微软雅黑" w:cs="微软雅黑" w:hint="eastAsia"/>
          <w:lang w:eastAsia="zh-CN"/>
        </w:rPr>
        <w:t>积水成渊</w:t>
      </w:r>
      <w:r>
        <w:t xml:space="preserve"> · </w:t>
      </w:r>
      <w:r>
        <w:rPr>
          <w:rFonts w:ascii="微软雅黑" w:eastAsia="微软雅黑" w:hAnsi="微软雅黑" w:cs="微软雅黑" w:hint="eastAsia"/>
          <w:lang w:eastAsia="zh-CN"/>
        </w:rPr>
        <w:t>积善成德</w:t>
      </w:r>
    </w:p>
    <w:p>
      <w:pPr>
        <w:jc w:val="left"/>
      </w:pPr>
      <w:r>
        <w:t>↓</w:t>
      </w:r>
    </w:p>
    <w:p>
      <w:pPr>
        <w:jc w:val="left"/>
      </w:pPr>
      <w:r>
        <w:rPr>
          <w:rFonts w:ascii="微软雅黑" w:eastAsia="微软雅黑" w:hAnsi="微软雅黑" w:cs="微软雅黑" w:hint="eastAsia"/>
          <w:lang w:eastAsia="zh-CN"/>
        </w:rPr>
        <w:t>不 写 一 个「学」的 场 景，却 处 处 在 说「学」</w:t>
      </w:r>
    </w:p>
    <w:p>
      <w:pPr>
        <w:jc w:val="left"/>
      </w:pPr>
      <w:r>
        <w:t>↓</w:t>
      </w:r>
    </w:p>
    <w:p>
      <w:pPr>
        <w:jc w:val="left"/>
      </w:pPr>
      <w:r>
        <w:rPr>
          <w:rFonts w:ascii="微软雅黑" w:eastAsia="微软雅黑" w:hAnsi="微软雅黑" w:cs="微软雅黑" w:hint="eastAsia"/>
          <w:lang w:eastAsia="zh-CN"/>
        </w:rPr>
        <w:t>借 自 然 之 理 ， 说 人 事 之 道</w:t>
      </w:r>
    </w:p>
    <w:p>
      <w:pPr>
        <w:jc w:val="left"/>
      </w:pPr>
      <w:r>
        <w:rPr>
          <w:rFonts w:ascii="Courier" w:hAnsi="Courier"/>
        </w:rPr>
        <w:t>`</w:t>
      </w:r>
    </w:p>
    <w:p>
      <w:pPr>
        <w:pStyle w:val="Heading2"/>
        <w:spacing w:line="312" w:lineRule="auto"/>
        <w:jc w:val="left"/>
      </w:pPr>
      <w:r>
        <w:rPr>
          <w:rFonts w:ascii="微软雅黑" w:hAnsi="微软雅黑" w:eastAsia="微软雅黑" w:cs="微软雅黑" w:hint="eastAsia"/>
          <w:b w:val="0"/>
          <w:color w:val="111827"/>
          <w:sz w:val="36"/>
          <w:lang w:eastAsia="zh-CN"/>
        </w:rPr>
        <w:t>九、分层作业</w:t>
      </w:r>
    </w:p>
    <w:p>
      <w:pPr>
        <w:jc w:val="left"/>
      </w:pPr>
      <w:r>
        <w:rPr>
          <w:rFonts w:ascii="微软雅黑" w:eastAsia="微软雅黑" w:hAnsi="微软雅黑" w:cs="微软雅黑" w:hint="eastAsia"/>
          <w:b/>
          <w:lang w:eastAsia="zh-CN"/>
        </w:rPr>
        <w:t>基础（必做，全班）</w:t>
      </w:r>
    </w:p>
    <w:p>
      <w:pPr>
        <w:jc w:val="left"/>
      </w:pPr>
      <w:r>
        <w:rPr>
          <w:rFonts w:ascii="微软雅黑" w:eastAsia="微软雅黑" w:hAnsi="微软雅黑" w:cs="微软雅黑" w:hint="eastAsia"/>
          <w:lang w:eastAsia="zh-CN"/>
        </w:rPr>
        <w:t>找出文中三处通假字</w:t>
      </w:r>
      <w:r>
        <w:t>——</w:t>
      </w:r>
      <w:r>
        <w:rPr>
          <w:rFonts w:ascii="微软雅黑" w:eastAsia="微软雅黑" w:hAnsi="微软雅黑" w:cs="微软雅黑" w:hint="eastAsia"/>
          <w:lang w:eastAsia="zh-CN"/>
        </w:rPr>
        <w:t>「虽有槁暴」的「有」、「则知明而行无过矣」的「知」、「君子生非异也」的「生」</w:t>
      </w:r>
      <w:r>
        <w:t>——</w:t>
      </w:r>
      <w:r>
        <w:rPr>
          <w:rFonts w:ascii="微软雅黑" w:eastAsia="微软雅黑" w:hAnsi="微软雅黑" w:cs="微软雅黑" w:hint="eastAsia"/>
          <w:lang w:eastAsia="zh-CN"/>
        </w:rPr>
        <w:t>连同所在整句抄写一遍，并在每处旁注出它通哪个字、在本句中是什么意思。</w:t>
      </w:r>
    </w:p>
    <w:p>
      <w:pPr>
        <w:jc w:val="left"/>
      </w:pPr>
      <w:r>
        <w:rPr>
          <w:rFonts w:ascii="微软雅黑" w:eastAsia="微软雅黑" w:hAnsi="微软雅黑" w:cs="微软雅黑" w:hint="eastAsia"/>
          <w:b/>
          <w:lang w:eastAsia="zh-CN"/>
        </w:rPr>
        <w:t>提高（选做）</w:t>
      </w:r>
    </w:p>
    <w:p>
      <w:pPr>
        <w:jc w:val="left"/>
      </w:pPr>
      <w:r>
        <w:rPr>
          <w:rFonts w:ascii="微软雅黑" w:eastAsia="微软雅黑" w:hAnsi="微软雅黑" w:cs="微软雅黑" w:hint="eastAsia"/>
          <w:lang w:eastAsia="zh-CN"/>
        </w:rPr>
        <w:t xml:space="preserve">学校「诸子说理」读书角要办一期讲给初一同学的《劝学》分享。请写一段 </w:t>
      </w:r>
      <w:r>
        <w:rPr>
          <w:rFonts w:ascii="微软雅黑" w:eastAsia="微软雅黑" w:hAnsi="微软雅黑" w:cs="微软雅黑" w:hint="eastAsia"/>
          <w:b/>
          <w:lang w:eastAsia="zh-CN"/>
        </w:rPr>
        <w:t>150 字左右</w:t>
      </w:r>
      <w:r>
        <w:rPr>
          <w:rFonts w:ascii="微软雅黑" w:eastAsia="微软雅黑" w:hAnsi="微软雅黑" w:cs="微软雅黑" w:hint="eastAsia"/>
          <w:lang w:eastAsia="zh-CN"/>
        </w:rPr>
        <w:t>的讲稿，说清荀子是怎么把「学不可以已」讲成立的。</w:t>
      </w:r>
      <w:r>
        <w:rPr>
          <w:rFonts w:ascii="微软雅黑" w:eastAsia="微软雅黑" w:hAnsi="微软雅黑" w:cs="微软雅黑" w:hint="eastAsia"/>
          <w:b/>
          <w:lang w:eastAsia="zh-CN"/>
        </w:rPr>
        <w:t>必须举出文中至少两处比喻</w:t>
      </w:r>
      <w:r>
        <w:rPr>
          <w:rFonts w:ascii="微软雅黑" w:eastAsia="微软雅黑" w:hAnsi="微软雅黑" w:cs="微软雅黑" w:hint="eastAsia"/>
          <w:lang w:eastAsia="zh-CN"/>
        </w:rPr>
        <w:t>，并说明这两处分别在讲「变」还是「借力」；不得只写「用了比喻，很生动」。</w:t>
      </w:r>
    </w:p>
    <w:p>
      <w:pPr>
        <w:jc w:val="left"/>
      </w:pPr>
      <w:r>
        <w:rPr>
          <w:rFonts w:ascii="微软雅黑" w:eastAsia="微软雅黑" w:hAnsi="微软雅黑" w:cs="微软雅黑" w:hint="eastAsia"/>
          <w:b/>
          <w:lang w:eastAsia="zh-CN"/>
        </w:rPr>
        <w:t>拓展（学有余力）—— 对标水平三</w:t>
      </w:r>
    </w:p>
    <w:p>
      <w:pPr>
        <w:jc w:val="left"/>
      </w:pPr>
      <w:r>
        <w:rPr>
          <w:rFonts w:ascii="微软雅黑" w:eastAsia="微软雅黑" w:hAnsi="微软雅黑" w:cs="微软雅黑" w:hint="eastAsia"/>
          <w:lang w:eastAsia="zh-CN"/>
        </w:rPr>
        <w:t>同单元《师说》开篇是「古之学者必有师」。请比较：《劝学》劝的是「学」，韩愈劝的是「师」</w:t>
      </w:r>
      <w:r>
        <w:t>——</w:t>
      </w:r>
      <w:r>
        <w:rPr>
          <w:rFonts w:ascii="微软雅黑" w:eastAsia="微软雅黑" w:hAnsi="微软雅黑" w:cs="微软雅黑" w:hint="eastAsia"/>
          <w:lang w:eastAsia="zh-CN"/>
        </w:rPr>
        <w:t>两篇文章对「人怎样才能进步」的回答有什么不同？各引</w:t>
      </w:r>
      <w:r>
        <w:rPr>
          <w:rFonts w:ascii="微软雅黑" w:eastAsia="微软雅黑" w:hAnsi="微软雅黑" w:cs="微软雅黑" w:hint="eastAsia"/>
          <w:b/>
          <w:lang w:eastAsia="zh-CN"/>
        </w:rPr>
        <w:t>两处原文</w:t>
      </w:r>
      <w:r>
        <w:rPr>
          <w:rFonts w:ascii="微软雅黑" w:eastAsia="微软雅黑" w:hAnsi="微软雅黑" w:cs="微软雅黑" w:hint="eastAsia"/>
          <w:lang w:eastAsia="zh-CN"/>
        </w:rPr>
        <w:t xml:space="preserve">，写 </w:t>
      </w:r>
      <w:r>
        <w:rPr>
          <w:rFonts w:ascii="微软雅黑" w:eastAsia="微软雅黑" w:hAnsi="微软雅黑" w:cs="微软雅黑" w:hint="eastAsia"/>
          <w:b/>
          <w:lang w:eastAsia="zh-CN"/>
        </w:rPr>
        <w:t>300 字</w:t>
      </w:r>
      <w:r>
        <w:rPr>
          <w:rFonts w:ascii="微软雅黑" w:eastAsia="微软雅黑" w:hAnsi="微软雅黑" w:cs="微软雅黑" w:hint="eastAsia"/>
          <w:lang w:eastAsia="zh-CN"/>
        </w:rPr>
        <w:t>。</w:t>
      </w:r>
    </w:p>
    <w:p>
      <w:pPr>
        <w:spacing w:before="0" w:after="0"/>
        <w:jc w:val="both"/>
      </w:pPr>
      <w:r>
        <w:t xml:space="preserve">  </w:t>
      </w:r>
      <w:r>
        <w:rPr>
          <w:rFonts w:ascii="微软雅黑" w:eastAsia="微软雅黑" w:hAnsi="微软雅黑" w:cs="微软雅黑" w:hint="eastAsia"/>
          <w:lang w:eastAsia="zh-CN"/>
        </w:rPr>
        <w:t>拓展档直接对应</w:t>
      </w:r>
      <w:r>
        <w:t xml:space="preserve"> 2025 </w:t>
      </w:r>
      <w:r>
        <w:rPr>
          <w:rFonts w:ascii="微软雅黑" w:eastAsia="微软雅黑" w:hAnsi="微软雅黑" w:cs="微软雅黑" w:hint="eastAsia"/>
          <w:lang w:eastAsia="zh-CN"/>
        </w:rPr>
        <w:t>修订版</w:t>
      </w:r>
      <w:r>
        <w:rPr>
          <w:rFonts w:ascii="微软雅黑" w:eastAsia="微软雅黑" w:hAnsi="微软雅黑" w:cs="微软雅黑" w:hint="eastAsia"/>
          <w:b/>
          <w:lang w:eastAsia="zh-CN"/>
        </w:rPr>
        <w:t>水平三·思维</w:t>
      </w:r>
      <w:r>
        <w:rPr>
          <w:rFonts w:ascii="微软雅黑" w:eastAsia="微软雅黑" w:hAnsi="微软雅黑" w:cs="微软雅黑" w:hint="eastAsia"/>
          <w:lang w:eastAsia="zh-CN"/>
        </w:rPr>
        <w:t>（「能比较多个文本或材料，多角度、多方面获得信息，从中发现</w:t>
      </w:r>
      <w:r>
        <w:rPr>
          <w:rFonts w:ascii="微软雅黑" w:eastAsia="微软雅黑" w:hAnsi="微软雅黑" w:cs="微软雅黑" w:hint="eastAsia"/>
          <w:b/>
          <w:lang w:eastAsia="zh-CN"/>
        </w:rPr>
        <w:t>新的关联</w:t>
      </w:r>
      <w:r>
        <w:rPr>
          <w:rFonts w:ascii="微软雅黑" w:eastAsia="微软雅黑" w:hAnsi="微软雅黑" w:cs="微软雅黑" w:hint="eastAsia"/>
          <w:lang w:eastAsia="zh-CN"/>
        </w:rPr>
        <w:t>」）与</w:t>
      </w:r>
      <w:r>
        <w:rPr>
          <w:rFonts w:ascii="微软雅黑" w:eastAsia="微软雅黑" w:hAnsi="微软雅黑" w:cs="微软雅黑" w:hint="eastAsia"/>
          <w:b/>
          <w:lang w:eastAsia="zh-CN"/>
        </w:rPr>
        <w:t>水平三·审美</w:t>
      </w:r>
      <w:r>
        <w:rPr>
          <w:rFonts w:ascii="微软雅黑" w:eastAsia="微软雅黑" w:hAnsi="微软雅黑" w:cs="微软雅黑" w:hint="eastAsia"/>
          <w:lang w:eastAsia="zh-CN"/>
        </w:rPr>
        <w:t>（「能比较多个不同作品的</w:t>
      </w:r>
      <w:r>
        <w:rPr>
          <w:rFonts w:ascii="微软雅黑" w:eastAsia="微软雅黑" w:hAnsi="微软雅黑" w:cs="微软雅黑" w:hint="eastAsia"/>
          <w:b/>
          <w:lang w:eastAsia="zh-CN"/>
        </w:rPr>
        <w:t>异同</w:t>
      </w:r>
      <w:r>
        <w:rPr>
          <w:rFonts w:ascii="微软雅黑" w:eastAsia="微软雅黑" w:hAnsi="微软雅黑" w:cs="微软雅黑" w:hint="eastAsia"/>
          <w:lang w:eastAsia="zh-CN"/>
        </w:rPr>
        <w:t>」）。</w:t>
      </w:r>
    </w:p>
    <w:p>
      <w:pPr>
        <w:pStyle w:val="Heading2"/>
        <w:spacing w:line="312" w:lineRule="auto"/>
        <w:jc w:val="left"/>
      </w:pPr>
      <w:r>
        <w:rPr>
          <w:rFonts w:ascii="微软雅黑" w:hAnsi="微软雅黑" w:eastAsia="微软雅黑" w:cs="微软雅黑" w:hint="eastAsia"/>
          <w:b w:val="0"/>
          <w:color w:val="111827"/>
          <w:sz w:val="36"/>
          <w:lang w:eastAsia="zh-CN"/>
        </w:rPr>
        <w:t>十、教学预设与应对（3 处）</w:t>
      </w:r>
    </w:p>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6" w:space="0" w:color="E5E7EB"/>
              <w:bottom w:val="single" w:sz="6" w:space="0" w:color="E5E7EB"/>
              <w:left w:val="single" w:sz="6" w:space="0" w:color="E5E7EB"/>
              <w:right w:val="single" w:sz="6" w:space="0" w:color="E5E7EB"/>
            </w:tcBorders>
            <w:shd w:val="clear" w:color="auto" w:fill="F9FAFB"/>
            <w:tcMar>
              <w:top w:w="96" w:type="dxa"/>
              <w:bottom w:w="96" w:type="dxa"/>
              <w:left w:w="144" w:type="dxa"/>
              <w:right w:w="144" w:type="dxa"/>
            </w:tcMar>
          </w:tcPr>
          <w:p>
            <w:pPr>
              <w:jc w:val="left"/>
              <w:spacing w:line="240" w:lineRule="auto" w:before="55" w:after="55"/>
            </w:pPr>
            <w:r>
              <w:rPr>
                <w:b/>
                <w:sz w:val="22"/>
              </w:rPr>
              <w:t>#</w:t>
            </w:r>
          </w:p>
        </w:tc>
        <w:tc>
          <w:tcPr>
            <w:tcW w:type="dxa" w:w="2880"/>
            <w:vAlign w:val="center"/>
            <w:tcBorders>
              <w:top w:val="single" w:sz="6" w:space="0" w:color="E5E7EB"/>
              <w:bottom w:val="single" w:sz="6" w:space="0" w:color="E5E7EB"/>
              <w:left w:val="single" w:sz="6" w:space="0" w:color="E5E7EB"/>
              <w:right w:val="single" w:sz="6" w:space="0" w:color="E5E7EB"/>
            </w:tcBorders>
            <w:shd w:val="clear" w:color="auto" w:fill="F9FAFB"/>
            <w:tcMar>
              <w:top w:w="96" w:type="dxa"/>
              <w:bottom w:w="96" w:type="dxa"/>
              <w:left w:w="144" w:type="dxa"/>
              <w:right w:w="144" w:type="dxa"/>
            </w:tcMar>
          </w:tcPr>
          <w:p>
            <w:pPr>
              <w:jc w:val="left"/>
              <w:spacing w:line="240" w:lineRule="auto" w:before="55" w:after="55"/>
            </w:pPr>
            <w:r>
              <w:rPr>
                <w:b/>
                <w:sz w:val="22"/>
              </w:rPr>
              <w:t>学生可能答偏</w:t>
            </w:r>
          </w:p>
        </w:tc>
        <w:tc>
          <w:tcPr>
            <w:tcW w:type="dxa" w:w="2880"/>
            <w:vAlign w:val="center"/>
            <w:tcBorders>
              <w:top w:val="single" w:sz="6" w:space="0" w:color="E5E7EB"/>
              <w:bottom w:val="single" w:sz="6" w:space="0" w:color="E5E7EB"/>
              <w:left w:val="single" w:sz="6" w:space="0" w:color="E5E7EB"/>
              <w:right w:val="single" w:sz="6" w:space="0" w:color="E5E7EB"/>
            </w:tcBorders>
            <w:shd w:val="clear" w:color="auto" w:fill="F9FAFB"/>
            <w:tcMar>
              <w:top w:w="96" w:type="dxa"/>
              <w:bottom w:w="96" w:type="dxa"/>
              <w:left w:w="144" w:type="dxa"/>
              <w:right w:w="144" w:type="dxa"/>
            </w:tcMar>
          </w:tcPr>
          <w:p>
            <w:pPr>
              <w:jc w:val="left"/>
              <w:spacing w:line="240" w:lineRule="auto" w:before="55" w:after="55"/>
            </w:pPr>
            <w:r>
              <w:rPr>
                <w:b/>
                <w:sz w:val="22"/>
              </w:rPr>
              <w:t>追问方向（顺着走，不直接否定）</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1</w:t>
            </w:r>
          </w:p>
        </w:tc>
        <w:tc>
          <w:tcPr>
            <w:tcW w:type="dxa" w:w="288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「用了比喻，很生动。」（停在修辞层）</w:t>
            </w:r>
          </w:p>
        </w:tc>
        <w:tc>
          <w:tcPr>
            <w:tcW w:type="dxa" w:w="288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 xml:space="preserve">先承认比喻确实生动，再追：「生动」是效果，不是理由。把「青，取之于蓝，而青于蓝」换成「学习能使人进步」，哪一个更能让人信服？为什么 </w:t>
            </w:r>
            <w:r>
              <w:rPr>
                <w:b/>
                <w:sz w:val="22"/>
              </w:rPr>
              <w:t>说得越具体反而越像真的</w:t>
            </w:r>
            <w:r>
              <w:rPr>
                <w:sz w:val="22"/>
              </w:rPr>
              <w:t xml:space="preserve"> ？</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2</w:t>
            </w:r>
          </w:p>
        </w:tc>
        <w:tc>
          <w:tcPr>
            <w:tcW w:type="dxa" w:w="288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「说明学习很重要、要坚持。」（套结论）</w:t>
            </w:r>
          </w:p>
        </w:tc>
        <w:tc>
          <w:tcPr>
            <w:tcW w:type="dxa" w:w="288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追：这个结论第一句「学不可以已」已经说完了。如果只要这一句，后面两段的比喻是不是多余的？</w:t>
            </w:r>
            <w:r>
              <w:rPr>
                <w:sz w:val="22"/>
              </w:rPr>
              <w:t xml:space="preserve"> </w:t>
            </w:r>
            <w:r>
              <w:rPr>
                <w:sz w:val="22"/>
              </w:rPr>
              <w:t>——</w:t>
            </w:r>
            <w:r>
              <w:rPr>
                <w:sz w:val="22"/>
              </w:rPr>
              <w:t xml:space="preserve"> </w:t>
            </w:r>
            <w:r>
              <w:rPr>
                <w:sz w:val="22"/>
              </w:rPr>
              <w:t>逼学生承认：</w:t>
            </w:r>
            <w:r>
              <w:rPr>
                <w:sz w:val="22"/>
              </w:rPr>
              <w:t xml:space="preserve"> </w:t>
            </w:r>
            <w:r>
              <w:rPr>
                <w:b/>
                <w:sz w:val="22"/>
              </w:rPr>
              <w:t>荀子要论证的正是「为什么不可以已」</w:t>
            </w:r>
            <w:r>
              <w:rPr>
                <w:sz w:val="22"/>
              </w:rPr>
              <w:t xml:space="preserve"> ，而比喻就是那个论证。</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3</w:t>
            </w:r>
          </w:p>
        </w:tc>
        <w:tc>
          <w:tcPr>
            <w:tcW w:type="dxa" w:w="288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「荀子说要善于借助外力，就是多问老师、多查资料。」</w:t>
            </w:r>
          </w:p>
        </w:tc>
        <w:tc>
          <w:tcPr>
            <w:tcW w:type="dxa" w:w="288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 xml:space="preserve">先肯定这是今天的延伸，再拉回文本：「假舆马者」「假舟楫者」借的是 </w:t>
            </w:r>
            <w:r>
              <w:rPr>
                <w:b/>
                <w:sz w:val="22"/>
              </w:rPr>
              <w:t>物</w:t>
            </w:r>
            <w:r>
              <w:rPr>
                <w:sz w:val="22"/>
              </w:rPr>
              <w:t xml:space="preserve"> </w:t>
            </w:r>
            <w:r>
              <w:rPr>
                <w:sz w:val="22"/>
              </w:rPr>
              <w:t>；可第一段又说「君子博学而日参省乎己」</w:t>
            </w:r>
            <w:r>
              <w:rPr>
                <w:sz w:val="22"/>
              </w:rPr>
              <w:t xml:space="preserve"> </w:t>
            </w:r>
            <w:r>
              <w:rPr>
                <w:sz w:val="22"/>
              </w:rPr>
              <w:t>——</w:t>
            </w:r>
            <w:r>
              <w:rPr>
                <w:sz w:val="22"/>
              </w:rPr>
              <w:t xml:space="preserve"> </w:t>
            </w:r>
            <w:r>
              <w:rPr>
                <w:sz w:val="22"/>
              </w:rPr>
              <w:t>「参省乎己」明明是</w:t>
            </w:r>
            <w:r>
              <w:rPr>
                <w:sz w:val="22"/>
              </w:rPr>
              <w:t xml:space="preserve"> </w:t>
            </w:r>
            <w:r>
              <w:rPr>
                <w:b/>
                <w:sz w:val="22"/>
              </w:rPr>
              <w:t>向内反省</w:t>
            </w:r>
            <w:r>
              <w:rPr>
                <w:sz w:val="22"/>
              </w:rPr>
              <w:t xml:space="preserve"> 。荀子的「学」，到底是向外借力还是向内反省？两者矛盾吗？（ </w:t>
            </w:r>
            <w:r>
              <w:rPr>
                <w:b/>
                <w:sz w:val="22"/>
              </w:rPr>
              <w:t>这一处正是本课最值得停留的地方</w:t>
            </w:r>
            <w:r>
              <w:rPr>
                <w:sz w:val="22"/>
              </w:rPr>
              <w:t xml:space="preserve"> ）</w:t>
            </w:r>
          </w:p>
        </w:tc>
      </w:tr>
    </w:tbl>
    <w:p>
      <w:pPr>
        <w:jc w:val="left"/>
      </w:pPr>
    </w:p>
    <w:p>
      <w:pPr>
        <w:pStyle w:val="Heading2"/>
        <w:spacing w:line="312" w:lineRule="auto"/>
        <w:jc w:val="left"/>
      </w:pPr>
      <w:r>
        <w:rPr>
          <w:rFonts w:ascii="微软雅黑" w:hAnsi="微软雅黑" w:eastAsia="微软雅黑" w:cs="微软雅黑" w:hint="eastAsia"/>
          <w:b w:val="0"/>
          <w:color w:val="111827"/>
          <w:sz w:val="36"/>
          <w:lang w:eastAsia="zh-CN"/>
        </w:rPr>
        <w:t>十一、检测任务与评分量规</w:t>
      </w:r>
    </w:p>
    <w:p>
      <w:pPr>
        <w:spacing w:before="0" w:after="0"/>
        <w:jc w:val="both"/>
      </w:pPr>
      <w:r>
        <w:t xml:space="preserve">  </w:t>
      </w:r>
      <w:r>
        <w:rPr>
          <w:rFonts w:ascii="微软雅黑" w:eastAsia="微软雅黑" w:hAnsi="微软雅黑" w:cs="微软雅黑" w:hint="eastAsia"/>
          <w:b/>
          <w:lang w:eastAsia="zh-CN"/>
        </w:rPr>
        <w:t>单独成节，不混进教学过程。</w:t>
      </w:r>
      <w:r>
        <w:t xml:space="preserve"> </w:t>
      </w:r>
      <w:r>
        <w:rPr>
          <w:rFonts w:ascii="微软雅黑" w:eastAsia="微软雅黑" w:hAnsi="微软雅黑" w:cs="微软雅黑" w:hint="eastAsia"/>
          <w:b/>
          <w:lang w:eastAsia="zh-CN"/>
        </w:rPr>
        <w:t>对标</w:t>
      </w:r>
      <w:r>
        <w:rPr>
          <w:rFonts w:ascii="微软雅黑" w:eastAsia="微软雅黑" w:hAnsi="微软雅黑" w:cs="微软雅黑" w:hint="eastAsia"/>
          <w:lang w:eastAsia="zh-CN"/>
        </w:rPr>
        <w:t>：《普通高中语文课程标准（</w:t>
      </w:r>
      <w:r>
        <w:t xml:space="preserve">2017 </w:t>
      </w:r>
      <w:r>
        <w:rPr>
          <w:rFonts w:ascii="微软雅黑" w:eastAsia="微软雅黑" w:hAnsi="微软雅黑" w:cs="微软雅黑" w:hint="eastAsia"/>
          <w:lang w:eastAsia="zh-CN"/>
        </w:rPr>
        <w:t>年版</w:t>
      </w:r>
      <w:r>
        <w:t xml:space="preserve"> 2025 </w:t>
      </w:r>
      <w:r>
        <w:rPr>
          <w:rFonts w:ascii="微软雅黑" w:eastAsia="微软雅黑" w:hAnsi="微软雅黑" w:cs="微软雅黑" w:hint="eastAsia"/>
          <w:lang w:eastAsia="zh-CN"/>
        </w:rPr>
        <w:t>年修订）》学业质量</w:t>
      </w:r>
      <w:r>
        <w:rPr>
          <w:rFonts w:ascii="微软雅黑" w:eastAsia="微软雅黑" w:hAnsi="微软雅黑" w:cs="微软雅黑" w:hint="eastAsia"/>
          <w:b/>
          <w:lang w:eastAsia="zh-CN"/>
        </w:rPr>
        <w:t>水平二</w:t>
      </w:r>
      <w:r>
        <w:rPr>
          <w:rFonts w:ascii="微软雅黑" w:eastAsia="微软雅黑" w:hAnsi="微软雅黑" w:cs="微软雅黑" w:hint="eastAsia"/>
          <w:lang w:eastAsia="zh-CN"/>
        </w:rPr>
        <w:t xml:space="preserve">（高考命题依据）。 </w:t>
      </w:r>
      <w:r>
        <w:rPr>
          <w:rFonts w:ascii="微软雅黑" w:eastAsia="微软雅黑" w:hAnsi="微软雅黑" w:cs="微软雅黑" w:hint="eastAsia"/>
          <w:b/>
          <w:lang w:eastAsia="zh-CN"/>
        </w:rPr>
        <w:t>对应教学点</w:t>
      </w:r>
      <w:r>
        <w:rPr>
          <w:rFonts w:ascii="微软雅黑" w:eastAsia="微软雅黑" w:hAnsi="微软雅黑" w:cs="微软雅黑" w:hint="eastAsia"/>
          <w:lang w:eastAsia="zh-CN"/>
        </w:rPr>
        <w:t>：教学点</w:t>
      </w:r>
      <w:r>
        <w:t xml:space="preserve"> 1</w:t>
      </w:r>
      <w:r>
        <w:rPr>
          <w:rFonts w:ascii="微软雅黑" w:eastAsia="微软雅黑" w:hAnsi="微软雅黑" w:cs="微软雅黑" w:hint="eastAsia"/>
          <w:lang w:eastAsia="zh-CN"/>
        </w:rPr>
        <w:t>（取象规律）</w:t>
      </w:r>
      <w:r>
        <w:t xml:space="preserve">→ </w:t>
      </w:r>
      <w:r>
        <w:rPr>
          <w:rFonts w:ascii="微软雅黑" w:eastAsia="微软雅黑" w:hAnsi="微软雅黑" w:cs="微软雅黑" w:hint="eastAsia"/>
          <w:lang w:eastAsia="zh-CN"/>
        </w:rPr>
        <w:t>任务</w:t>
      </w:r>
      <w:r>
        <w:t xml:space="preserve"> 1</w:t>
      </w:r>
      <w:r>
        <w:rPr>
          <w:rFonts w:ascii="微软雅黑" w:eastAsia="微软雅黑" w:hAnsi="微软雅黑" w:cs="微软雅黑" w:hint="eastAsia"/>
          <w:lang w:eastAsia="zh-CN"/>
        </w:rPr>
        <w:t>；教学点</w:t>
      </w:r>
      <w:r>
        <w:t xml:space="preserve"> 2</w:t>
      </w:r>
      <w:r>
        <w:rPr>
          <w:rFonts w:ascii="微软雅黑" w:eastAsia="微软雅黑" w:hAnsi="微软雅黑" w:cs="微软雅黑" w:hint="eastAsia"/>
          <w:lang w:eastAsia="zh-CN"/>
        </w:rPr>
        <w:t>（善假于物）</w:t>
      </w:r>
      <w:r>
        <w:t xml:space="preserve">→ </w:t>
      </w:r>
      <w:r>
        <w:rPr>
          <w:rFonts w:ascii="微软雅黑" w:eastAsia="微软雅黑" w:hAnsi="微软雅黑" w:cs="微软雅黑" w:hint="eastAsia"/>
          <w:lang w:eastAsia="zh-CN"/>
        </w:rPr>
        <w:t>任务</w:t>
      </w:r>
      <w:r>
        <w:t xml:space="preserve"> 2</w:t>
      </w:r>
      <w:r>
        <w:rPr>
          <w:rFonts w:ascii="微软雅黑" w:eastAsia="微软雅黑" w:hAnsi="微软雅黑" w:cs="微软雅黑" w:hint="eastAsia"/>
          <w:lang w:eastAsia="zh-CN"/>
        </w:rPr>
        <w:t>；教学点</w:t>
      </w:r>
      <w:r>
        <w:t xml:space="preserve"> 1</w:t>
      </w:r>
      <w:r>
        <w:rPr>
          <w:rFonts w:ascii="微软雅黑" w:eastAsia="微软雅黑" w:hAnsi="微软雅黑" w:cs="微软雅黑" w:hint="eastAsia"/>
          <w:lang w:eastAsia="zh-CN"/>
        </w:rPr>
        <w:t>、</w:t>
      </w:r>
      <w:r>
        <w:t>2</w:t>
      </w:r>
      <w:r>
        <w:rPr>
          <w:rFonts w:ascii="微软雅黑" w:eastAsia="微软雅黑" w:hAnsi="微软雅黑" w:cs="微软雅黑" w:hint="eastAsia"/>
          <w:lang w:eastAsia="zh-CN"/>
        </w:rPr>
        <w:t>、</w:t>
      </w:r>
      <w:r>
        <w:t xml:space="preserve">3 </w:t>
      </w:r>
      <w:r>
        <w:rPr>
          <w:rFonts w:ascii="微软雅黑" w:eastAsia="微软雅黑" w:hAnsi="微软雅黑" w:cs="微软雅黑" w:hint="eastAsia"/>
          <w:lang w:eastAsia="zh-CN"/>
        </w:rPr>
        <w:t>综合</w:t>
      </w:r>
      <w:r>
        <w:t xml:space="preserve"> → </w:t>
      </w:r>
      <w:r>
        <w:rPr>
          <w:rFonts w:ascii="微软雅黑" w:eastAsia="微软雅黑" w:hAnsi="微软雅黑" w:cs="微软雅黑" w:hint="eastAsia"/>
          <w:lang w:eastAsia="zh-CN"/>
        </w:rPr>
        <w:t>任务</w:t>
      </w:r>
      <w:r>
        <w:t xml:space="preserve"> 3</w:t>
      </w:r>
      <w:r>
        <w:rPr>
          <w:rFonts w:ascii="微软雅黑" w:eastAsia="微软雅黑" w:hAnsi="微软雅黑" w:cs="微软雅黑" w:hint="eastAsia"/>
          <w:lang w:eastAsia="zh-CN"/>
        </w:rPr>
        <w:t>。</w:t>
      </w:r>
      <w:r>
        <w:t xml:space="preserve"> </w:t>
      </w:r>
      <w:r>
        <w:rPr>
          <w:rFonts w:ascii="微软雅黑" w:eastAsia="微软雅黑" w:hAnsi="微软雅黑" w:cs="微软雅黑" w:hint="eastAsia"/>
          <w:b/>
          <w:lang w:eastAsia="zh-CN"/>
        </w:rPr>
        <w:t>情境</w:t>
      </w:r>
      <w:r>
        <w:rPr>
          <w:rFonts w:ascii="微软雅黑" w:eastAsia="微软雅黑" w:hAnsi="微软雅黑" w:cs="微软雅黑" w:hint="eastAsia"/>
          <w:lang w:eastAsia="zh-CN"/>
        </w:rPr>
        <w:t>：三类情境各设一个（学科认知</w:t>
      </w:r>
      <w:r>
        <w:t xml:space="preserve"> / </w:t>
      </w:r>
      <w:r>
        <w:rPr>
          <w:rFonts w:ascii="微软雅黑" w:eastAsia="微软雅黑" w:hAnsi="微软雅黑" w:cs="微软雅黑" w:hint="eastAsia"/>
          <w:lang w:eastAsia="zh-CN"/>
        </w:rPr>
        <w:t>社会生活</w:t>
      </w:r>
      <w:r>
        <w:t xml:space="preserve"> / </w:t>
      </w:r>
      <w:r>
        <w:rPr>
          <w:rFonts w:ascii="微软雅黑" w:eastAsia="微软雅黑" w:hAnsi="微软雅黑" w:cs="微软雅黑" w:hint="eastAsia"/>
          <w:lang w:eastAsia="zh-CN"/>
        </w:rPr>
        <w:t>个人体验）。</w:t>
      </w:r>
      <w:r>
        <w:t xml:space="preserve"> </w:t>
      </w:r>
      <w:r>
        <w:rPr>
          <w:rFonts w:ascii="微软雅黑" w:eastAsia="微软雅黑" w:hAnsi="微软雅黑" w:cs="微软雅黑" w:hint="eastAsia"/>
          <w:b/>
          <w:lang w:eastAsia="zh-CN"/>
        </w:rPr>
        <w:t>题型说明</w:t>
      </w:r>
      <w:r>
        <w:rPr>
          <w:rFonts w:ascii="微软雅黑" w:eastAsia="微软雅黑" w:hAnsi="微软雅黑" w:cs="微软雅黑" w:hint="eastAsia"/>
          <w:lang w:eastAsia="zh-CN"/>
        </w:rPr>
        <w:t>：本文是</w:t>
      </w:r>
      <w:r>
        <w:rPr>
          <w:rFonts w:ascii="微软雅黑" w:eastAsia="微软雅黑" w:hAnsi="微软雅黑" w:cs="微软雅黑" w:hint="eastAsia"/>
          <w:b/>
          <w:lang w:eastAsia="zh-CN"/>
        </w:rPr>
        <w:t>论说文</w:t>
      </w:r>
      <w:r>
        <w:rPr>
          <w:rFonts w:ascii="微软雅黑" w:eastAsia="微软雅黑" w:hAnsi="微软雅黑" w:cs="微软雅黑" w:hint="eastAsia"/>
          <w:lang w:eastAsia="zh-CN"/>
        </w:rPr>
        <w:t>，本课教学点在「</w:t>
      </w:r>
      <w:r>
        <w:rPr>
          <w:rFonts w:ascii="微软雅黑" w:eastAsia="微软雅黑" w:hAnsi="微软雅黑" w:cs="微软雅黑" w:hint="eastAsia"/>
          <w:b/>
          <w:lang w:eastAsia="zh-CN"/>
        </w:rPr>
        <w:t>怎么论证的</w:t>
      </w:r>
      <w:r>
        <w:rPr>
          <w:rFonts w:ascii="微软雅黑" w:eastAsia="微软雅黑" w:hAnsi="微软雅黑" w:cs="微软雅黑" w:hint="eastAsia"/>
          <w:lang w:eastAsia="zh-CN"/>
        </w:rPr>
        <w:t>」</w:t>
      </w:r>
      <w:r>
        <w:t>——</w:t>
      </w:r>
      <w:r>
        <w:rPr>
          <w:rFonts w:ascii="微软雅黑" w:eastAsia="微软雅黑" w:hAnsi="微软雅黑" w:cs="微软雅黑" w:hint="eastAsia"/>
          <w:lang w:eastAsia="zh-CN"/>
        </w:rPr>
        <w:t>这属</w:t>
      </w:r>
      <w:r>
        <w:rPr>
          <w:rFonts w:ascii="微软雅黑" w:eastAsia="微软雅黑" w:hAnsi="微软雅黑" w:cs="微软雅黑" w:hint="eastAsia"/>
          <w:b/>
          <w:lang w:eastAsia="zh-CN"/>
        </w:rPr>
        <w:t>过程维度</w:t>
      </w:r>
      <w:r>
        <w:rPr>
          <w:rFonts w:ascii="微软雅黑" w:eastAsia="微软雅黑" w:hAnsi="微软雅黑" w:cs="微软雅黑" w:hint="eastAsia"/>
          <w:lang w:eastAsia="zh-CN"/>
        </w:rPr>
        <w:t>，故三个任务全部采用</w:t>
      </w:r>
      <w:r>
        <w:rPr>
          <w:rFonts w:ascii="微软雅黑" w:eastAsia="微软雅黑" w:hAnsi="微软雅黑" w:cs="微软雅黑" w:hint="eastAsia"/>
          <w:b/>
          <w:lang w:eastAsia="zh-CN"/>
        </w:rPr>
        <w:t>表现性测试（开放题）</w:t>
      </w:r>
      <w:r>
        <w:rPr>
          <w:rFonts w:ascii="微软雅黑" w:eastAsia="微软雅黑" w:hAnsi="微软雅黑" w:cs="微软雅黑" w:hint="eastAsia"/>
          <w:lang w:eastAsia="zh-CN"/>
        </w:rPr>
        <w:t>。文言语言点（「于」「而」的用法、「有／知／生」三处通假）属「说了什么」的</w:t>
      </w:r>
      <w:r>
        <w:rPr>
          <w:rFonts w:ascii="微软雅黑" w:eastAsia="微软雅黑" w:hAnsi="微软雅黑" w:cs="微软雅黑" w:hint="eastAsia"/>
          <w:b/>
          <w:lang w:eastAsia="zh-CN"/>
        </w:rPr>
        <w:t>结果维度</w:t>
      </w:r>
      <w:r>
        <w:rPr>
          <w:rFonts w:ascii="微软雅黑" w:eastAsia="微软雅黑" w:hAnsi="微软雅黑" w:cs="微软雅黑" w:hint="eastAsia"/>
          <w:lang w:eastAsia="zh-CN"/>
        </w:rPr>
        <w:t>，如需单独成题可用反应性测试（含选择题），但</w:t>
      </w:r>
      <w:r>
        <w:rPr>
          <w:rFonts w:ascii="微软雅黑" w:eastAsia="微软雅黑" w:hAnsi="微软雅黑" w:cs="微软雅黑" w:hint="eastAsia"/>
          <w:b/>
          <w:lang w:eastAsia="zh-CN"/>
        </w:rPr>
        <w:t>不得用客观题去测「怎么论证的」</w:t>
      </w:r>
      <w:r>
        <w:rPr>
          <w:rFonts w:ascii="微软雅黑" w:eastAsia="微软雅黑" w:hAnsi="微软雅黑" w:cs="微软雅黑" w:hint="eastAsia"/>
          <w:lang w:eastAsia="zh-CN"/>
        </w:rPr>
        <w:t>（体裁与题型错配）。</w:t>
      </w:r>
    </w:p>
    <w:p>
      <w:pPr>
        <w:pStyle w:val="Heading3"/>
        <w:spacing w:line="312" w:lineRule="auto"/>
        <w:jc w:val="left"/>
      </w:pPr>
      <w:r>
        <w:rPr>
          <w:rFonts w:ascii="微软雅黑" w:hAnsi="微软雅黑" w:eastAsia="微软雅黑" w:cs="微软雅黑" w:hint="eastAsia"/>
          <w:b w:val="0"/>
          <w:color w:val="111827"/>
          <w:sz w:val="30"/>
          <w:lang w:eastAsia="zh-CN"/>
        </w:rPr>
        <w:t>2025 修订版·水平二相关表述（原文节录，供对照）</w:t>
      </w:r>
    </w:p>
    <w:p>
      <w:pPr>
        <w:pStyle w:val="ListBullet"/>
        <w:spacing w:after="96"/>
        <w:jc w:val="left"/>
      </w:pPr>
      <w:r>
        <w:rPr>
          <w:rFonts w:ascii="微软雅黑" w:eastAsia="微软雅黑" w:hAnsi="微软雅黑" w:cs="微软雅黑" w:hint="eastAsia"/>
          <w:b/>
          <w:lang w:eastAsia="zh-CN"/>
        </w:rPr>
        <w:t>语言</w:t>
      </w:r>
      <w:r>
        <w:rPr>
          <w:rFonts w:ascii="微软雅黑" w:eastAsia="微软雅黑" w:hAnsi="微软雅黑" w:cs="微软雅黑" w:hint="eastAsia"/>
          <w:lang w:eastAsia="zh-CN"/>
        </w:rPr>
        <w:t>｜「能结合具体语境，</w:t>
      </w:r>
      <w:r>
        <w:rPr>
          <w:rFonts w:ascii="微软雅黑" w:eastAsia="微软雅黑" w:hAnsi="微软雅黑" w:cs="微软雅黑" w:hint="eastAsia"/>
          <w:b/>
          <w:lang w:eastAsia="zh-CN"/>
        </w:rPr>
        <w:t>分辨词语语义和情感上的细微差别</w:t>
      </w:r>
      <w:r>
        <w:rPr>
          <w:rFonts w:ascii="微软雅黑" w:eastAsia="微软雅黑" w:hAnsi="微软雅黑" w:cs="微软雅黑" w:hint="eastAsia"/>
          <w:lang w:eastAsia="zh-CN"/>
        </w:rPr>
        <w:t>，理解复杂结构语句的意思，体味重要语句的意义和作用」</w:t>
      </w:r>
    </w:p>
    <w:p>
      <w:pPr>
        <w:pStyle w:val="ListBullet"/>
        <w:spacing w:after="96"/>
        <w:jc w:val="left"/>
      </w:pPr>
      <w:r>
        <w:rPr>
          <w:rFonts w:ascii="微软雅黑" w:eastAsia="微软雅黑" w:hAnsi="微软雅黑" w:cs="微软雅黑" w:hint="eastAsia"/>
          <w:b/>
          <w:lang w:eastAsia="zh-CN"/>
        </w:rPr>
        <w:t>思维</w:t>
      </w:r>
      <w:r>
        <w:rPr>
          <w:rFonts w:ascii="微软雅黑" w:eastAsia="微软雅黑" w:hAnsi="微软雅黑" w:cs="微软雅黑" w:hint="eastAsia"/>
          <w:lang w:eastAsia="zh-CN"/>
        </w:rPr>
        <w:t>｜「处理文本信息时，能比较两个以上文本或材料，在多个信息之间</w:t>
      </w:r>
      <w:r>
        <w:rPr>
          <w:rFonts w:ascii="微软雅黑" w:eastAsia="微软雅黑" w:hAnsi="微软雅黑" w:cs="微软雅黑" w:hint="eastAsia"/>
          <w:b/>
          <w:lang w:eastAsia="zh-CN"/>
        </w:rPr>
        <w:t>建立联系</w:t>
      </w:r>
      <w:r>
        <w:rPr>
          <w:rFonts w:ascii="微软雅黑" w:eastAsia="微软雅黑" w:hAnsi="微软雅黑" w:cs="微软雅黑" w:hint="eastAsia"/>
          <w:lang w:eastAsia="zh-CN"/>
        </w:rPr>
        <w:t>，分析、说明复杂信息中可能存在的</w:t>
      </w:r>
      <w:r>
        <w:rPr>
          <w:rFonts w:ascii="微软雅黑" w:eastAsia="微软雅黑" w:hAnsi="微软雅黑" w:cs="微软雅黑" w:hint="eastAsia"/>
          <w:b/>
          <w:lang w:eastAsia="zh-CN"/>
        </w:rPr>
        <w:t>多种关系</w:t>
      </w:r>
      <w:r>
        <w:rPr>
          <w:rFonts w:ascii="微软雅黑" w:eastAsia="微软雅黑" w:hAnsi="微软雅黑" w:cs="微软雅黑" w:hint="eastAsia"/>
          <w:lang w:eastAsia="zh-CN"/>
        </w:rPr>
        <w:t>；能</w:t>
      </w:r>
      <w:r>
        <w:rPr>
          <w:rFonts w:ascii="微软雅黑" w:eastAsia="微软雅黑" w:hAnsi="微软雅黑" w:cs="微软雅黑" w:hint="eastAsia"/>
          <w:b/>
          <w:lang w:eastAsia="zh-CN"/>
        </w:rPr>
        <w:t>辩证分析</w:t>
      </w:r>
      <w:r>
        <w:rPr>
          <w:rFonts w:ascii="微软雅黑" w:eastAsia="微软雅黑" w:hAnsi="微软雅黑" w:cs="微软雅黑" w:hint="eastAsia"/>
          <w:lang w:eastAsia="zh-CN"/>
        </w:rPr>
        <w:t>文本整体和局部的关系，</w:t>
      </w:r>
      <w:r>
        <w:rPr>
          <w:rFonts w:ascii="微软雅黑" w:eastAsia="微软雅黑" w:hAnsi="微软雅黑" w:cs="微软雅黑" w:hint="eastAsia"/>
          <w:b/>
          <w:lang w:eastAsia="zh-CN"/>
        </w:rPr>
        <w:t>对文本的内容或形式提出疑问</w:t>
      </w:r>
      <w:r>
        <w:rPr>
          <w:rFonts w:ascii="微软雅黑" w:eastAsia="微软雅黑" w:hAnsi="微软雅黑" w:cs="微软雅黑" w:hint="eastAsia"/>
          <w:lang w:eastAsia="zh-CN"/>
        </w:rPr>
        <w:t>」</w:t>
      </w:r>
    </w:p>
    <w:p>
      <w:pPr>
        <w:pStyle w:val="ListBullet"/>
        <w:spacing w:after="96"/>
        <w:jc w:val="left"/>
      </w:pPr>
      <w:r>
        <w:rPr>
          <w:rFonts w:ascii="微软雅黑" w:eastAsia="微软雅黑" w:hAnsi="微软雅黑" w:cs="微软雅黑" w:hint="eastAsia"/>
          <w:b/>
          <w:lang w:eastAsia="zh-CN"/>
        </w:rPr>
        <w:t>审美</w:t>
      </w:r>
      <w:r>
        <w:rPr>
          <w:rFonts w:ascii="微软雅黑" w:eastAsia="微软雅黑" w:hAnsi="微软雅黑" w:cs="微软雅黑" w:hint="eastAsia"/>
          <w:lang w:eastAsia="zh-CN"/>
        </w:rPr>
        <w:t>｜「能品味作品的语言和形象</w:t>
      </w:r>
      <w:r>
        <w:t>……</w:t>
      </w:r>
      <w:r>
        <w:rPr>
          <w:rFonts w:ascii="微软雅黑" w:eastAsia="微软雅黑" w:hAnsi="微软雅黑" w:cs="微软雅黑" w:hint="eastAsia"/>
          <w:b/>
          <w:lang w:eastAsia="zh-CN"/>
        </w:rPr>
        <w:t>能从不同角度对作品的形式作出自己的评论</w:t>
      </w:r>
      <w:r>
        <w:rPr>
          <w:rFonts w:ascii="微软雅黑" w:eastAsia="微软雅黑" w:hAnsi="微软雅黑" w:cs="微软雅黑" w:hint="eastAsia"/>
          <w:lang w:eastAsia="zh-CN"/>
        </w:rPr>
        <w:t>」</w:t>
      </w:r>
    </w:p>
    <w:p>
      <w:pPr>
        <w:jc w:val="left"/>
      </w:pPr>
      <w:r>
        <w:rPr>
          <w:rFonts w:ascii="微软雅黑" w:eastAsia="微软雅黑" w:hAnsi="微软雅黑" w:cs="微软雅黑" w:hint="eastAsia"/>
          <w:b/>
          <w:lang w:eastAsia="zh-CN"/>
        </w:rPr>
        <w:t>水平一·思维</w:t>
      </w:r>
      <w:r>
        <w:rPr>
          <w:rFonts w:ascii="微软雅黑" w:eastAsia="微软雅黑" w:hAnsi="微软雅黑" w:cs="微软雅黑" w:hint="eastAsia"/>
          <w:lang w:eastAsia="zh-CN"/>
        </w:rPr>
        <w:t>（保底线）｜「能准确理解文本整体和局部的关系，呈现信息的表述逻辑，准确把握观点和情感倾向」</w:t>
      </w:r>
    </w:p>
    <w:p>
      <w:pPr>
        <w:jc w:val="left"/>
      </w:pPr>
      <w:r>
        <w:rPr>
          <w:rFonts w:ascii="微软雅黑" w:eastAsia="微软雅黑" w:hAnsi="微软雅黑" w:cs="微软雅黑" w:hint="eastAsia"/>
          <w:b/>
          <w:lang w:eastAsia="zh-CN"/>
        </w:rPr>
        <w:t>水平三·思维</w:t>
      </w:r>
      <w:r>
        <w:rPr>
          <w:rFonts w:ascii="微软雅黑" w:eastAsia="微软雅黑" w:hAnsi="微软雅黑" w:cs="微软雅黑" w:hint="eastAsia"/>
          <w:lang w:eastAsia="zh-CN"/>
        </w:rPr>
        <w:t>（拓展档对标）｜「能比较多个文本或材料，多角度、多方面获得信息，从中发现</w:t>
      </w:r>
      <w:r>
        <w:rPr>
          <w:rFonts w:ascii="微软雅黑" w:eastAsia="微软雅黑" w:hAnsi="微软雅黑" w:cs="微软雅黑" w:hint="eastAsia"/>
          <w:b/>
          <w:lang w:eastAsia="zh-CN"/>
        </w:rPr>
        <w:t>新的关联</w:t>
      </w:r>
      <w:r>
        <w:rPr>
          <w:rFonts w:ascii="微软雅黑" w:eastAsia="微软雅黑" w:hAnsi="微软雅黑" w:cs="微软雅黑" w:hint="eastAsia"/>
          <w:lang w:eastAsia="zh-CN"/>
        </w:rPr>
        <w:t>」</w:t>
      </w:r>
    </w:p>
    <w:p>
      <w:pPr>
        <w:pStyle w:val="Heading3"/>
        <w:spacing w:line="312" w:lineRule="auto"/>
        <w:jc w:val="left"/>
      </w:pPr>
      <w:r>
        <w:rPr>
          <w:rFonts w:ascii="微软雅黑" w:hAnsi="微软雅黑" w:eastAsia="微软雅黑" w:cs="微软雅黑" w:hint="eastAsia"/>
          <w:b w:val="0"/>
          <w:color w:val="111827"/>
          <w:sz w:val="30"/>
          <w:lang w:eastAsia="zh-CN"/>
        </w:rPr>
        <w:t>任务 1｜两个虚词里的道理</w:t>
      </w:r>
    </w:p>
    <w:p>
      <w:pPr>
        <w:pStyle w:val="ListBullet"/>
        <w:spacing w:after="96"/>
        <w:jc w:val="left"/>
      </w:pPr>
      <w:r>
        <w:rPr>
          <w:rFonts w:ascii="微软雅黑" w:eastAsia="微软雅黑" w:hAnsi="微软雅黑" w:cs="微软雅黑" w:hint="eastAsia"/>
          <w:b/>
          <w:lang w:eastAsia="zh-CN"/>
        </w:rPr>
        <w:t>情境</w:t>
      </w:r>
      <w:r>
        <w:rPr>
          <w:rFonts w:ascii="微软雅黑" w:eastAsia="微软雅黑" w:hAnsi="微软雅黑" w:cs="微软雅黑" w:hint="eastAsia"/>
          <w:lang w:eastAsia="zh-CN"/>
        </w:rPr>
        <w:t>：学科认知情境</w:t>
      </w:r>
    </w:p>
    <w:p>
      <w:pPr>
        <w:pStyle w:val="ListBullet"/>
        <w:spacing w:after="96"/>
        <w:jc w:val="left"/>
      </w:pPr>
      <w:r>
        <w:rPr>
          <w:rFonts w:ascii="微软雅黑" w:eastAsia="微软雅黑" w:hAnsi="微软雅黑" w:cs="微软雅黑" w:hint="eastAsia"/>
          <w:b/>
          <w:lang w:eastAsia="zh-CN"/>
        </w:rPr>
        <w:t>要求</w:t>
      </w:r>
      <w:r>
        <w:rPr>
          <w:rFonts w:ascii="微软雅黑" w:eastAsia="微软雅黑" w:hAnsi="微软雅黑" w:cs="微软雅黑" w:hint="eastAsia"/>
          <w:lang w:eastAsia="zh-CN"/>
        </w:rPr>
        <w:t>：读「青，</w:t>
      </w:r>
      <w:r>
        <w:rPr>
          <w:rFonts w:ascii="微软雅黑" w:eastAsia="微软雅黑" w:hAnsi="微软雅黑" w:cs="微软雅黑" w:hint="eastAsia"/>
          <w:b/>
          <w:lang w:eastAsia="zh-CN"/>
        </w:rPr>
        <w:t>取之于</w:t>
      </w:r>
      <w:r>
        <w:rPr>
          <w:rFonts w:ascii="微软雅黑" w:eastAsia="微软雅黑" w:hAnsi="微软雅黑" w:cs="微软雅黑" w:hint="eastAsia"/>
          <w:lang w:eastAsia="zh-CN"/>
        </w:rPr>
        <w:t>蓝，</w:t>
      </w:r>
      <w:r>
        <w:rPr>
          <w:rFonts w:ascii="微软雅黑" w:eastAsia="微软雅黑" w:hAnsi="微软雅黑" w:cs="微软雅黑" w:hint="eastAsia"/>
          <w:b/>
          <w:lang w:eastAsia="zh-CN"/>
        </w:rPr>
        <w:t>而</w:t>
      </w:r>
      <w:r>
        <w:rPr>
          <w:rFonts w:ascii="微软雅黑" w:eastAsia="微软雅黑" w:hAnsi="微软雅黑" w:cs="微软雅黑" w:hint="eastAsia"/>
          <w:lang w:eastAsia="zh-CN"/>
        </w:rPr>
        <w:t>青</w:t>
      </w:r>
      <w:r>
        <w:rPr>
          <w:rFonts w:ascii="微软雅黑" w:eastAsia="微软雅黑" w:hAnsi="微软雅黑" w:cs="微软雅黑" w:hint="eastAsia"/>
          <w:b/>
          <w:lang w:eastAsia="zh-CN"/>
        </w:rPr>
        <w:t>于</w:t>
      </w:r>
      <w:r>
        <w:rPr>
          <w:rFonts w:ascii="微软雅黑" w:eastAsia="微软雅黑" w:hAnsi="微软雅黑" w:cs="微软雅黑" w:hint="eastAsia"/>
          <w:lang w:eastAsia="zh-CN"/>
        </w:rPr>
        <w:t>蓝」一句，完成三问：</w:t>
      </w:r>
      <w:r>
        <w:t>①</w:t>
      </w:r>
      <w:r>
        <w:rPr>
          <w:rFonts w:ascii="微软雅黑" w:eastAsia="微软雅黑" w:hAnsi="微软雅黑" w:cs="微软雅黑" w:hint="eastAsia"/>
          <w:lang w:eastAsia="zh-CN"/>
        </w:rPr>
        <w:t>句中「于」出现两次，意思一样吗？分别说出。</w:t>
      </w:r>
      <w:r>
        <w:t>②</w:t>
      </w:r>
      <w:r>
        <w:rPr>
          <w:rFonts w:ascii="微软雅黑" w:eastAsia="微软雅黑" w:hAnsi="微软雅黑" w:cs="微软雅黑" w:hint="eastAsia"/>
          <w:lang w:eastAsia="zh-CN"/>
        </w:rPr>
        <w:t>「而」如果删掉，这一句还是转折吗？删掉后句意有什么变化？</w:t>
      </w:r>
      <w:r>
        <w:t>③</w:t>
      </w:r>
      <w:r>
        <w:rPr>
          <w:rFonts w:ascii="微软雅黑" w:eastAsia="微软雅黑" w:hAnsi="微软雅黑" w:cs="微软雅黑" w:hint="eastAsia"/>
          <w:lang w:eastAsia="zh-CN"/>
        </w:rPr>
        <w:t>这一句与「学习能使人进步」相比，</w:t>
      </w:r>
      <w:r>
        <w:rPr>
          <w:rFonts w:ascii="微软雅黑" w:eastAsia="微软雅黑" w:hAnsi="微软雅黑" w:cs="微软雅黑" w:hint="eastAsia"/>
          <w:b/>
          <w:lang w:eastAsia="zh-CN"/>
        </w:rPr>
        <w:t>多说了什么</w:t>
      </w:r>
      <w:r>
        <w:rPr>
          <w:rFonts w:ascii="微软雅黑" w:eastAsia="微软雅黑" w:hAnsi="微软雅黑" w:cs="微软雅黑" w:hint="eastAsia"/>
          <w:lang w:eastAsia="zh-CN"/>
        </w:rPr>
        <w:t>？</w:t>
      </w:r>
    </w:p>
    <w:p>
      <w:pPr>
        <w:pStyle w:val="ListBullet"/>
        <w:spacing w:after="96"/>
        <w:jc w:val="left"/>
      </w:pPr>
      <w:r>
        <w:rPr>
          <w:rFonts w:ascii="微软雅黑" w:eastAsia="微软雅黑" w:hAnsi="微软雅黑" w:cs="微软雅黑" w:hint="eastAsia"/>
          <w:b/>
          <w:lang w:eastAsia="zh-CN"/>
        </w:rPr>
        <w:t>对标</w:t>
      </w:r>
      <w:r>
        <w:rPr>
          <w:rFonts w:ascii="微软雅黑" w:eastAsia="微软雅黑" w:hAnsi="微软雅黑" w:cs="微软雅黑" w:hint="eastAsia"/>
          <w:lang w:eastAsia="zh-CN"/>
        </w:rPr>
        <w:t>：水平二</w:t>
      </w:r>
      <w:r>
        <w:t>·</w:t>
      </w:r>
      <w:r>
        <w:rPr>
          <w:rFonts w:ascii="微软雅黑" w:eastAsia="微软雅黑" w:hAnsi="微软雅黑" w:cs="微软雅黑" w:hint="eastAsia"/>
          <w:lang w:eastAsia="zh-CN"/>
        </w:rPr>
        <w:t>语言</w:t>
      </w:r>
    </w:p>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6" w:space="0" w:color="E5E7EB"/>
              <w:bottom w:val="single" w:sz="6" w:space="0" w:color="E5E7EB"/>
              <w:left w:val="single" w:sz="6" w:space="0" w:color="E5E7EB"/>
              <w:right w:val="single" w:sz="6" w:space="0" w:color="E5E7EB"/>
            </w:tcBorders>
            <w:shd w:val="clear" w:color="auto" w:fill="F9FAFB"/>
            <w:tcMar>
              <w:top w:w="96" w:type="dxa"/>
              <w:bottom w:w="96" w:type="dxa"/>
              <w:left w:w="144" w:type="dxa"/>
              <w:right w:w="144" w:type="dxa"/>
            </w:tcMar>
          </w:tcPr>
          <w:p>
            <w:pPr>
              <w:jc w:val="left"/>
              <w:spacing w:line="240" w:lineRule="auto" w:before="55" w:after="55"/>
            </w:pPr>
            <w:r>
              <w:rPr>
                <w:b/>
                <w:sz w:val="22"/>
              </w:rPr>
              <w:t>档</w:t>
            </w:r>
          </w:p>
        </w:tc>
        <w:tc>
          <w:tcPr>
            <w:tcW w:type="dxa" w:w="2880"/>
            <w:vAlign w:val="center"/>
            <w:tcBorders>
              <w:top w:val="single" w:sz="6" w:space="0" w:color="E5E7EB"/>
              <w:bottom w:val="single" w:sz="6" w:space="0" w:color="E5E7EB"/>
              <w:left w:val="single" w:sz="6" w:space="0" w:color="E5E7EB"/>
              <w:right w:val="single" w:sz="6" w:space="0" w:color="E5E7EB"/>
            </w:tcBorders>
            <w:shd w:val="clear" w:color="auto" w:fill="F9FAFB"/>
            <w:tcMar>
              <w:top w:w="96" w:type="dxa"/>
              <w:bottom w:w="96" w:type="dxa"/>
              <w:left w:w="144" w:type="dxa"/>
              <w:right w:w="144" w:type="dxa"/>
            </w:tcMar>
          </w:tcPr>
          <w:p>
            <w:pPr>
              <w:jc w:val="left"/>
              <w:spacing w:line="240" w:lineRule="auto" w:before="55" w:after="55"/>
            </w:pPr>
            <w:r>
              <w:rPr>
                <w:b/>
                <w:sz w:val="22"/>
              </w:rPr>
              <w:t>表现描述（含证据要求）</w:t>
            </w:r>
          </w:p>
        </w:tc>
        <w:tc>
          <w:tcPr>
            <w:tcW w:type="dxa" w:w="2880"/>
            <w:vAlign w:val="center"/>
            <w:tcBorders>
              <w:top w:val="single" w:sz="6" w:space="0" w:color="E5E7EB"/>
              <w:bottom w:val="single" w:sz="6" w:space="0" w:color="E5E7EB"/>
              <w:left w:val="single" w:sz="6" w:space="0" w:color="E5E7EB"/>
              <w:right w:val="single" w:sz="6" w:space="0" w:color="E5E7EB"/>
            </w:tcBorders>
            <w:shd w:val="clear" w:color="auto" w:fill="F9FAFB"/>
            <w:tcMar>
              <w:top w:w="96" w:type="dxa"/>
              <w:bottom w:w="96" w:type="dxa"/>
              <w:left w:w="144" w:type="dxa"/>
              <w:right w:w="144" w:type="dxa"/>
            </w:tcMar>
          </w:tcPr>
          <w:p>
            <w:pPr>
              <w:jc w:val="left"/>
              <w:spacing w:line="240" w:lineRule="auto" w:before="55" w:after="55"/>
            </w:pPr>
            <w:r>
              <w:rPr>
                <w:b/>
                <w:sz w:val="22"/>
              </w:rPr>
              <w:t>对应层级</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b/>
                <w:sz w:val="22"/>
              </w:rPr>
              <w:t>未达标</w:t>
            </w:r>
          </w:p>
        </w:tc>
        <w:tc>
          <w:tcPr>
            <w:tcW w:type="dxa" w:w="288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两处「于」都译作「在」，或都译作「从」，说不出区别；认为「而」可删可不删、删了不影响</w:t>
            </w:r>
          </w:p>
        </w:tc>
        <w:tc>
          <w:tcPr>
            <w:tcW w:type="dxa" w:w="288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未达水平一</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b/>
                <w:sz w:val="22"/>
              </w:rPr>
              <w:t>达标</w:t>
            </w:r>
          </w:p>
        </w:tc>
        <w:tc>
          <w:tcPr>
            <w:tcW w:type="dxa" w:w="288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 xml:space="preserve">能说出前一个「于」表 </w:t>
            </w:r>
            <w:r>
              <w:rPr>
                <w:b/>
                <w:sz w:val="22"/>
              </w:rPr>
              <w:t>来源</w:t>
            </w:r>
            <w:r>
              <w:rPr>
                <w:sz w:val="22"/>
              </w:rPr>
              <w:t xml:space="preserve"> </w:t>
            </w:r>
            <w:r>
              <w:rPr>
                <w:sz w:val="22"/>
              </w:rPr>
              <w:t>（从</w:t>
            </w:r>
            <w:r>
              <w:rPr>
                <w:sz w:val="22"/>
              </w:rPr>
              <w:t xml:space="preserve"> </w:t>
            </w:r>
            <w:r>
              <w:rPr>
                <w:sz w:val="22"/>
              </w:rPr>
              <w:t>……</w:t>
            </w:r>
            <w:r>
              <w:rPr>
                <w:sz w:val="22"/>
              </w:rPr>
              <w:t xml:space="preserve"> </w:t>
            </w:r>
            <w:r>
              <w:rPr>
                <w:sz w:val="22"/>
              </w:rPr>
              <w:t>），后一个「于」表</w:t>
            </w:r>
            <w:r>
              <w:rPr>
                <w:sz w:val="22"/>
              </w:rPr>
              <w:t xml:space="preserve"> </w:t>
            </w:r>
            <w:r>
              <w:rPr>
                <w:b/>
                <w:sz w:val="22"/>
              </w:rPr>
              <w:t>比较</w:t>
            </w:r>
            <w:r>
              <w:rPr>
                <w:sz w:val="22"/>
              </w:rPr>
              <w:t xml:space="preserve"> </w:t>
            </w:r>
            <w:r>
              <w:rPr>
                <w:sz w:val="22"/>
              </w:rPr>
              <w:t>（比</w:t>
            </w:r>
            <w:r>
              <w:rPr>
                <w:sz w:val="22"/>
              </w:rPr>
              <w:t xml:space="preserve"> </w:t>
            </w:r>
            <w:r>
              <w:rPr>
                <w:sz w:val="22"/>
              </w:rPr>
              <w:t>……</w:t>
            </w:r>
            <w:r>
              <w:rPr>
                <w:sz w:val="22"/>
              </w:rPr>
              <w:t xml:space="preserve"> </w:t>
            </w:r>
            <w:r>
              <w:rPr>
                <w:sz w:val="22"/>
              </w:rPr>
              <w:t>更）；能说出「而」表</w:t>
            </w:r>
            <w:r>
              <w:rPr>
                <w:sz w:val="22"/>
              </w:rPr>
              <w:t xml:space="preserve"> </w:t>
            </w:r>
            <w:r>
              <w:rPr>
                <w:b/>
                <w:sz w:val="22"/>
              </w:rPr>
              <w:t>转折</w:t>
            </w:r>
            <w:r>
              <w:rPr>
                <w:sz w:val="22"/>
              </w:rPr>
              <w:t xml:space="preserve"> </w:t>
            </w:r>
            <w:r>
              <w:rPr>
                <w:sz w:val="22"/>
              </w:rPr>
              <w:t>；第</w:t>
            </w:r>
            <w:r>
              <w:rPr>
                <w:sz w:val="22"/>
              </w:rPr>
              <w:t xml:space="preserve"> </w:t>
            </w:r>
            <w:r>
              <w:rPr>
                <w:sz w:val="22"/>
              </w:rPr>
              <w:t>③</w:t>
            </w:r>
            <w:r>
              <w:rPr>
                <w:sz w:val="22"/>
              </w:rPr>
              <w:t xml:space="preserve"> </w:t>
            </w:r>
            <w:r>
              <w:rPr>
                <w:sz w:val="22"/>
              </w:rPr>
              <w:t>问能说出「青于蓝」多了「超过来源」这一层意思</w:t>
            </w:r>
          </w:p>
        </w:tc>
        <w:tc>
          <w:tcPr>
            <w:tcW w:type="dxa" w:w="288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水平一（准确理解局部关系）</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b/>
                <w:sz w:val="22"/>
              </w:rPr>
              <w:t>优秀</w:t>
            </w:r>
          </w:p>
        </w:tc>
        <w:tc>
          <w:tcPr>
            <w:tcW w:type="dxa" w:w="288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 xml:space="preserve">能 </w:t>
            </w:r>
            <w:r>
              <w:rPr>
                <w:b/>
                <w:sz w:val="22"/>
              </w:rPr>
              <w:t>分辨</w:t>
            </w:r>
            <w:r>
              <w:rPr>
                <w:sz w:val="22"/>
              </w:rPr>
              <w:t xml:space="preserve"> </w:t>
            </w:r>
            <w:r>
              <w:rPr>
                <w:sz w:val="22"/>
              </w:rPr>
              <w:t>「青于蓝」与「青」的差别</w:t>
            </w:r>
            <w:r>
              <w:rPr>
                <w:sz w:val="22"/>
              </w:rPr>
              <w:t xml:space="preserve"> </w:t>
            </w:r>
            <w:r>
              <w:rPr>
                <w:sz w:val="22"/>
              </w:rPr>
              <w:t>——</w:t>
            </w:r>
            <w:r>
              <w:rPr>
                <w:sz w:val="22"/>
              </w:rPr>
              <w:t xml:space="preserve"> </w:t>
            </w:r>
            <w:r>
              <w:rPr>
                <w:sz w:val="22"/>
              </w:rPr>
              <w:t>它说的不是「变青了」，而是「</w:t>
            </w:r>
            <w:r>
              <w:rPr>
                <w:sz w:val="22"/>
              </w:rPr>
              <w:t xml:space="preserve"> </w:t>
            </w:r>
            <w:r>
              <w:rPr>
                <w:b/>
                <w:sz w:val="22"/>
              </w:rPr>
              <w:t>比来源更青</w:t>
            </w:r>
            <w:r>
              <w:rPr>
                <w:sz w:val="22"/>
              </w:rPr>
              <w:t xml:space="preserve"> 」（ </w:t>
            </w:r>
            <w:r>
              <w:rPr>
                <w:b/>
                <w:sz w:val="22"/>
              </w:rPr>
              <w:t>超越</w:t>
            </w:r>
            <w:r>
              <w:rPr>
                <w:sz w:val="22"/>
              </w:rPr>
              <w:t xml:space="preserve"> ）；并能指出这个「超越」才是比喻与「学」的相似点，因此这一句的重心落在「而」后的半句</w:t>
            </w:r>
          </w:p>
        </w:tc>
        <w:tc>
          <w:tcPr>
            <w:tcW w:type="dxa" w:w="288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b/>
                <w:sz w:val="22"/>
              </w:rPr>
              <w:t>水平二·语言</w:t>
            </w:r>
          </w:p>
        </w:tc>
      </w:tr>
    </w:tbl>
    <w:p>
      <w:pPr>
        <w:pStyle w:val="Heading3"/>
        <w:spacing w:line="312" w:lineRule="auto"/>
        <w:jc w:val="left"/>
      </w:pPr>
      <w:r>
        <w:rPr>
          <w:rFonts w:ascii="微软雅黑" w:hAnsi="微软雅黑" w:eastAsia="微软雅黑" w:cs="微软雅黑" w:hint="eastAsia"/>
          <w:b w:val="0"/>
          <w:color w:val="111827"/>
          <w:sz w:val="30"/>
          <w:lang w:eastAsia="zh-CN"/>
        </w:rPr>
        <w:t>任务 2｜给初一同学讲「借力」</w:t>
      </w:r>
    </w:p>
    <w:p>
      <w:pPr>
        <w:pStyle w:val="ListBullet"/>
        <w:spacing w:after="96"/>
        <w:jc w:val="left"/>
      </w:pPr>
      <w:r>
        <w:rPr>
          <w:rFonts w:ascii="微软雅黑" w:eastAsia="微软雅黑" w:hAnsi="微软雅黑" w:cs="微软雅黑" w:hint="eastAsia"/>
          <w:b/>
          <w:lang w:eastAsia="zh-CN"/>
        </w:rPr>
        <w:t>情境</w:t>
      </w:r>
      <w:r>
        <w:rPr>
          <w:rFonts w:ascii="微软雅黑" w:eastAsia="微软雅黑" w:hAnsi="微软雅黑" w:cs="微软雅黑" w:hint="eastAsia"/>
          <w:lang w:eastAsia="zh-CN"/>
        </w:rPr>
        <w:t>：社会生活情境</w:t>
      </w:r>
    </w:p>
    <w:p>
      <w:pPr>
        <w:pStyle w:val="ListBullet"/>
        <w:spacing w:after="96"/>
        <w:jc w:val="left"/>
      </w:pPr>
      <w:r>
        <w:rPr>
          <w:rFonts w:ascii="微软雅黑" w:eastAsia="微软雅黑" w:hAnsi="微软雅黑" w:cs="微软雅黑" w:hint="eastAsia"/>
          <w:b/>
          <w:lang w:eastAsia="zh-CN"/>
        </w:rPr>
        <w:t>要求</w:t>
      </w:r>
      <w:r>
        <w:rPr>
          <w:rFonts w:ascii="微软雅黑" w:eastAsia="微软雅黑" w:hAnsi="微软雅黑" w:cs="微软雅黑" w:hint="eastAsia"/>
          <w:lang w:eastAsia="zh-CN"/>
        </w:rPr>
        <w:t>：荀子说「君子生非异也，善假于物也」。请从第二段中找出</w:t>
      </w:r>
      <w:r>
        <w:rPr>
          <w:rFonts w:ascii="微软雅黑" w:eastAsia="微软雅黑" w:hAnsi="微软雅黑" w:cs="微软雅黑" w:hint="eastAsia"/>
          <w:b/>
          <w:lang w:eastAsia="zh-CN"/>
        </w:rPr>
        <w:t>两处</w:t>
      </w:r>
      <w:r>
        <w:rPr>
          <w:rFonts w:ascii="微软雅黑" w:eastAsia="微软雅黑" w:hAnsi="微软雅黑" w:cs="微软雅黑" w:hint="eastAsia"/>
          <w:lang w:eastAsia="zh-CN"/>
        </w:rPr>
        <w:t xml:space="preserve">「假于物」的例子，写一段 </w:t>
      </w:r>
      <w:r>
        <w:rPr>
          <w:rFonts w:ascii="微软雅黑" w:eastAsia="微软雅黑" w:hAnsi="微软雅黑" w:cs="微软雅黑" w:hint="eastAsia"/>
          <w:b/>
          <w:lang w:eastAsia="zh-CN"/>
        </w:rPr>
        <w:t>80 字左右</w:t>
      </w:r>
      <w:r>
        <w:rPr>
          <w:rFonts w:ascii="微软雅黑" w:eastAsia="微软雅黑" w:hAnsi="微软雅黑" w:cs="微软雅黑" w:hint="eastAsia"/>
          <w:lang w:eastAsia="zh-CN"/>
        </w:rPr>
        <w:t>的话讲给初一同学听：</w:t>
      </w:r>
      <w:r>
        <w:rPr>
          <w:rFonts w:ascii="微软雅黑" w:eastAsia="微软雅黑" w:hAnsi="微软雅黑" w:cs="微软雅黑" w:hint="eastAsia"/>
          <w:b/>
          <w:lang w:eastAsia="zh-CN"/>
        </w:rPr>
        <w:t>借的是什么、借来之后得到了什么</w:t>
      </w:r>
      <w:r>
        <w:rPr>
          <w:rFonts w:ascii="微软雅黑" w:eastAsia="微软雅黑" w:hAnsi="微软雅黑" w:cs="微软雅黑" w:hint="eastAsia"/>
          <w:lang w:eastAsia="zh-CN"/>
        </w:rPr>
        <w:t>。要求说清「借」与「得到」之间的关系。</w:t>
      </w:r>
    </w:p>
    <w:p>
      <w:pPr>
        <w:pStyle w:val="ListBullet"/>
        <w:spacing w:after="96"/>
        <w:jc w:val="left"/>
      </w:pPr>
      <w:r>
        <w:rPr>
          <w:rFonts w:ascii="微软雅黑" w:eastAsia="微软雅黑" w:hAnsi="微软雅黑" w:cs="微软雅黑" w:hint="eastAsia"/>
          <w:b/>
          <w:lang w:eastAsia="zh-CN"/>
        </w:rPr>
        <w:t>对标</w:t>
      </w:r>
      <w:r>
        <w:rPr>
          <w:rFonts w:ascii="微软雅黑" w:eastAsia="微软雅黑" w:hAnsi="微软雅黑" w:cs="微软雅黑" w:hint="eastAsia"/>
          <w:lang w:eastAsia="zh-CN"/>
        </w:rPr>
        <w:t>：水平二</w:t>
      </w:r>
      <w:r>
        <w:t>·</w:t>
      </w:r>
      <w:r>
        <w:rPr>
          <w:rFonts w:ascii="微软雅黑" w:eastAsia="微软雅黑" w:hAnsi="微软雅黑" w:cs="微软雅黑" w:hint="eastAsia"/>
          <w:lang w:eastAsia="zh-CN"/>
        </w:rPr>
        <w:t>思维</w:t>
      </w:r>
    </w:p>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6" w:space="0" w:color="E5E7EB"/>
              <w:bottom w:val="single" w:sz="6" w:space="0" w:color="E5E7EB"/>
              <w:left w:val="single" w:sz="6" w:space="0" w:color="E5E7EB"/>
              <w:right w:val="single" w:sz="6" w:space="0" w:color="E5E7EB"/>
            </w:tcBorders>
            <w:shd w:val="clear" w:color="auto" w:fill="F9FAFB"/>
            <w:tcMar>
              <w:top w:w="96" w:type="dxa"/>
              <w:bottom w:w="96" w:type="dxa"/>
              <w:left w:w="144" w:type="dxa"/>
              <w:right w:w="144" w:type="dxa"/>
            </w:tcMar>
          </w:tcPr>
          <w:p>
            <w:pPr>
              <w:jc w:val="left"/>
              <w:spacing w:line="240" w:lineRule="auto" w:before="55" w:after="55"/>
            </w:pPr>
            <w:r>
              <w:rPr>
                <w:b/>
                <w:sz w:val="22"/>
              </w:rPr>
              <w:t>档</w:t>
            </w:r>
          </w:p>
        </w:tc>
        <w:tc>
          <w:tcPr>
            <w:tcW w:type="dxa" w:w="2880"/>
            <w:vAlign w:val="center"/>
            <w:tcBorders>
              <w:top w:val="single" w:sz="6" w:space="0" w:color="E5E7EB"/>
              <w:bottom w:val="single" w:sz="6" w:space="0" w:color="E5E7EB"/>
              <w:left w:val="single" w:sz="6" w:space="0" w:color="E5E7EB"/>
              <w:right w:val="single" w:sz="6" w:space="0" w:color="E5E7EB"/>
            </w:tcBorders>
            <w:shd w:val="clear" w:color="auto" w:fill="F9FAFB"/>
            <w:tcMar>
              <w:top w:w="96" w:type="dxa"/>
              <w:bottom w:w="96" w:type="dxa"/>
              <w:left w:w="144" w:type="dxa"/>
              <w:right w:w="144" w:type="dxa"/>
            </w:tcMar>
          </w:tcPr>
          <w:p>
            <w:pPr>
              <w:jc w:val="left"/>
              <w:spacing w:line="240" w:lineRule="auto" w:before="55" w:after="55"/>
            </w:pPr>
            <w:r>
              <w:rPr>
                <w:b/>
                <w:sz w:val="22"/>
              </w:rPr>
              <w:t>表现描述（含证据要求）</w:t>
            </w:r>
          </w:p>
        </w:tc>
        <w:tc>
          <w:tcPr>
            <w:tcW w:type="dxa" w:w="2880"/>
            <w:vAlign w:val="center"/>
            <w:tcBorders>
              <w:top w:val="single" w:sz="6" w:space="0" w:color="E5E7EB"/>
              <w:bottom w:val="single" w:sz="6" w:space="0" w:color="E5E7EB"/>
              <w:left w:val="single" w:sz="6" w:space="0" w:color="E5E7EB"/>
              <w:right w:val="single" w:sz="6" w:space="0" w:color="E5E7EB"/>
            </w:tcBorders>
            <w:shd w:val="clear" w:color="auto" w:fill="F9FAFB"/>
            <w:tcMar>
              <w:top w:w="96" w:type="dxa"/>
              <w:bottom w:w="96" w:type="dxa"/>
              <w:left w:w="144" w:type="dxa"/>
              <w:right w:w="144" w:type="dxa"/>
            </w:tcMar>
          </w:tcPr>
          <w:p>
            <w:pPr>
              <w:jc w:val="left"/>
              <w:spacing w:line="240" w:lineRule="auto" w:before="55" w:after="55"/>
            </w:pPr>
            <w:r>
              <w:rPr>
                <w:b/>
                <w:sz w:val="22"/>
              </w:rPr>
              <w:t>对应层级</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b/>
                <w:sz w:val="22"/>
              </w:rPr>
              <w:t>未达标</w:t>
            </w:r>
          </w:p>
        </w:tc>
        <w:tc>
          <w:tcPr>
            <w:tcW w:type="dxa" w:w="288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只抄原文，说不出「借什么、得什么」；或把「假」解释为「虚假」</w:t>
            </w:r>
          </w:p>
        </w:tc>
        <w:tc>
          <w:tcPr>
            <w:tcW w:type="dxa" w:w="288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未达水平一</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b/>
                <w:sz w:val="22"/>
              </w:rPr>
              <w:t>达标</w:t>
            </w:r>
          </w:p>
        </w:tc>
        <w:tc>
          <w:tcPr>
            <w:tcW w:type="dxa" w:w="288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能举出两处例子（登高、顺风、舆马、舟楫任二），分别说清借的对象与得到的效果（如「登高」借地势，看得更远）</w:t>
            </w:r>
          </w:p>
        </w:tc>
        <w:tc>
          <w:tcPr>
            <w:tcW w:type="dxa" w:w="288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水平一</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b/>
                <w:sz w:val="22"/>
              </w:rPr>
              <w:t>优秀</w:t>
            </w:r>
          </w:p>
        </w:tc>
        <w:tc>
          <w:tcPr>
            <w:tcW w:type="dxa" w:w="288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 xml:space="preserve">能 </w:t>
            </w:r>
            <w:r>
              <w:rPr>
                <w:b/>
                <w:sz w:val="22"/>
              </w:rPr>
              <w:t>在多个信息之间建立联系</w:t>
            </w:r>
            <w:r>
              <w:rPr>
                <w:sz w:val="22"/>
              </w:rPr>
              <w:t xml:space="preserve"> </w:t>
            </w:r>
            <w:r>
              <w:rPr>
                <w:sz w:val="22"/>
              </w:rPr>
              <w:t>：指出四处例子有一个共同结构</w:t>
            </w:r>
            <w:r>
              <w:rPr>
                <w:sz w:val="22"/>
              </w:rPr>
              <w:t xml:space="preserve"> </w:t>
            </w:r>
            <w:r>
              <w:rPr>
                <w:sz w:val="22"/>
              </w:rPr>
              <w:t>——</w:t>
            </w:r>
            <w:r>
              <w:rPr>
                <w:sz w:val="22"/>
              </w:rPr>
              <w:t xml:space="preserve"> </w:t>
            </w:r>
            <w:r>
              <w:rPr>
                <w:sz w:val="22"/>
              </w:rPr>
              <w:t>「</w:t>
            </w:r>
            <w:r>
              <w:rPr>
                <w:sz w:val="22"/>
              </w:rPr>
              <w:t xml:space="preserve"> </w:t>
            </w:r>
            <w:r>
              <w:rPr>
                <w:b/>
                <w:sz w:val="22"/>
              </w:rPr>
              <w:t>人本身没有变强，是借助的东西变了</w:t>
            </w:r>
            <w:r>
              <w:rPr>
                <w:sz w:val="22"/>
              </w:rPr>
              <w:t xml:space="preserve"> 」，并说明这与「生非异」互为呼应（正因为人不天生优越，才必须善假于物）</w:t>
            </w:r>
          </w:p>
        </w:tc>
        <w:tc>
          <w:tcPr>
            <w:tcW w:type="dxa" w:w="288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b/>
                <w:sz w:val="22"/>
              </w:rPr>
              <w:t>水平二·思维</w:t>
            </w:r>
          </w:p>
        </w:tc>
      </w:tr>
    </w:tbl>
    <w:p>
      <w:pPr>
        <w:pStyle w:val="Heading3"/>
        <w:spacing w:line="312" w:lineRule="auto"/>
        <w:jc w:val="left"/>
      </w:pPr>
      <w:r>
        <w:rPr>
          <w:rFonts w:ascii="微软雅黑" w:hAnsi="微软雅黑" w:eastAsia="微软雅黑" w:cs="微软雅黑" w:hint="eastAsia"/>
          <w:b w:val="0"/>
          <w:color w:val="111827"/>
          <w:sz w:val="30"/>
          <w:lang w:eastAsia="zh-CN"/>
        </w:rPr>
        <w:t>任务 3｜主问题的书面作答</w:t>
      </w:r>
    </w:p>
    <w:p>
      <w:pPr>
        <w:pStyle w:val="ListBullet"/>
        <w:spacing w:after="96"/>
        <w:jc w:val="left"/>
      </w:pPr>
      <w:r>
        <w:rPr>
          <w:rFonts w:ascii="微软雅黑" w:eastAsia="微软雅黑" w:hAnsi="微软雅黑" w:cs="微软雅黑" w:hint="eastAsia"/>
          <w:b/>
          <w:lang w:eastAsia="zh-CN"/>
        </w:rPr>
        <w:t>情境</w:t>
      </w:r>
      <w:r>
        <w:rPr>
          <w:rFonts w:ascii="微软雅黑" w:eastAsia="微软雅黑" w:hAnsi="微软雅黑" w:cs="微软雅黑" w:hint="eastAsia"/>
          <w:lang w:eastAsia="zh-CN"/>
        </w:rPr>
        <w:t>：个人体验情境</w:t>
      </w:r>
    </w:p>
    <w:p>
      <w:pPr>
        <w:pStyle w:val="ListBullet"/>
        <w:spacing w:after="96"/>
        <w:jc w:val="left"/>
      </w:pPr>
      <w:r>
        <w:rPr>
          <w:rFonts w:ascii="微软雅黑" w:eastAsia="微软雅黑" w:hAnsi="微软雅黑" w:cs="微软雅黑" w:hint="eastAsia"/>
          <w:b/>
          <w:lang w:eastAsia="zh-CN"/>
        </w:rPr>
        <w:t>要求</w:t>
      </w:r>
      <w:r>
        <w:rPr>
          <w:rFonts w:ascii="微软雅黑" w:eastAsia="微软雅黑" w:hAnsi="微软雅黑" w:cs="微软雅黑" w:hint="eastAsia"/>
          <w:lang w:eastAsia="zh-CN"/>
        </w:rPr>
        <w:t>：「谈「学」却只写自然物象</w:t>
      </w:r>
      <w:r>
        <w:t>——</w:t>
      </w:r>
      <w:r>
        <w:rPr>
          <w:rFonts w:ascii="微软雅黑" w:eastAsia="微软雅黑" w:hAnsi="微软雅黑" w:cs="微软雅黑" w:hint="eastAsia"/>
          <w:lang w:eastAsia="zh-CN"/>
        </w:rPr>
        <w:t>这样的「劝」，为什么更有说服力？」写</w:t>
      </w:r>
      <w:r>
        <w:t xml:space="preserve"> </w:t>
      </w:r>
      <w:r>
        <w:rPr>
          <w:rFonts w:ascii="微软雅黑" w:eastAsia="微软雅黑" w:hAnsi="微软雅黑" w:cs="微软雅黑" w:hint="eastAsia"/>
          <w:b/>
          <w:lang w:eastAsia="zh-CN"/>
        </w:rPr>
        <w:t>150 字左右</w:t>
      </w:r>
      <w:r>
        <w:rPr>
          <w:rFonts w:ascii="微软雅黑" w:eastAsia="微软雅黑" w:hAnsi="微软雅黑" w:cs="微软雅黑" w:hint="eastAsia"/>
          <w:lang w:eastAsia="zh-CN"/>
        </w:rPr>
        <w:t>。必须：</w:t>
      </w:r>
      <w:r>
        <w:t>①</w:t>
      </w:r>
      <w:r>
        <w:rPr>
          <w:rFonts w:ascii="微软雅黑" w:eastAsia="微软雅黑" w:hAnsi="微软雅黑" w:cs="微软雅黑" w:hint="eastAsia"/>
          <w:b/>
          <w:lang w:eastAsia="zh-CN"/>
        </w:rPr>
        <w:t>引用至少两处</w:t>
      </w:r>
      <w:r>
        <w:rPr>
          <w:rFonts w:ascii="微软雅黑" w:eastAsia="微软雅黑" w:hAnsi="微软雅黑" w:cs="微软雅黑" w:hint="eastAsia"/>
          <w:lang w:eastAsia="zh-CN"/>
        </w:rPr>
        <w:t>原文比喻；</w:t>
      </w:r>
      <w:r>
        <w:t>②</w:t>
      </w:r>
      <w:r>
        <w:rPr>
          <w:rFonts w:ascii="微软雅黑" w:eastAsia="微软雅黑" w:hAnsi="微软雅黑" w:cs="微软雅黑" w:hint="eastAsia"/>
          <w:lang w:eastAsia="zh-CN"/>
        </w:rPr>
        <w:t>说清这些比喻与「学」</w:t>
      </w:r>
      <w:r>
        <w:rPr>
          <w:rFonts w:ascii="微软雅黑" w:eastAsia="微软雅黑" w:hAnsi="微软雅黑" w:cs="微软雅黑" w:hint="eastAsia"/>
          <w:b/>
          <w:lang w:eastAsia="zh-CN"/>
        </w:rPr>
        <w:t>相似在哪一点</w:t>
      </w:r>
      <w:r>
        <w:rPr>
          <w:rFonts w:ascii="微软雅黑" w:eastAsia="微软雅黑" w:hAnsi="微软雅黑" w:cs="微软雅黑" w:hint="eastAsia"/>
          <w:lang w:eastAsia="zh-CN"/>
        </w:rPr>
        <w:t>；</w:t>
      </w:r>
      <w:r>
        <w:t>③</w:t>
      </w:r>
      <w:r>
        <w:rPr>
          <w:rFonts w:ascii="微软雅黑" w:eastAsia="微软雅黑" w:hAnsi="微软雅黑" w:cs="微软雅黑" w:hint="eastAsia"/>
          <w:lang w:eastAsia="zh-CN"/>
        </w:rPr>
        <w:t>不得只答「用了比喻，很生动」。</w:t>
      </w:r>
    </w:p>
    <w:p>
      <w:pPr>
        <w:pStyle w:val="ListBullet"/>
        <w:spacing w:after="96"/>
        <w:jc w:val="left"/>
      </w:pPr>
      <w:r>
        <w:rPr>
          <w:rFonts w:ascii="微软雅黑" w:eastAsia="微软雅黑" w:hAnsi="微软雅黑" w:cs="微软雅黑" w:hint="eastAsia"/>
          <w:b/>
          <w:lang w:eastAsia="zh-CN"/>
        </w:rPr>
        <w:t>对标</w:t>
      </w:r>
      <w:r>
        <w:rPr>
          <w:rFonts w:ascii="微软雅黑" w:eastAsia="微软雅黑" w:hAnsi="微软雅黑" w:cs="微软雅黑" w:hint="eastAsia"/>
          <w:lang w:eastAsia="zh-CN"/>
        </w:rPr>
        <w:t>：水平二</w:t>
      </w:r>
      <w:r>
        <w:t>·</w:t>
      </w:r>
      <w:r>
        <w:rPr>
          <w:rFonts w:ascii="微软雅黑" w:eastAsia="微软雅黑" w:hAnsi="微软雅黑" w:cs="微软雅黑" w:hint="eastAsia"/>
          <w:lang w:eastAsia="zh-CN"/>
        </w:rPr>
        <w:t>思维</w:t>
      </w:r>
      <w:r>
        <w:t xml:space="preserve"> </w:t>
      </w:r>
      <w:r>
        <w:rPr>
          <w:rFonts w:ascii="微软雅黑" w:eastAsia="微软雅黑" w:hAnsi="微软雅黑" w:cs="微软雅黑" w:hint="eastAsia"/>
          <w:lang w:eastAsia="zh-CN"/>
        </w:rPr>
        <w:t>＋</w:t>
      </w:r>
      <w:r>
        <w:t xml:space="preserve"> </w:t>
      </w:r>
      <w:r>
        <w:rPr>
          <w:rFonts w:ascii="微软雅黑" w:eastAsia="微软雅黑" w:hAnsi="微软雅黑" w:cs="微软雅黑" w:hint="eastAsia"/>
          <w:lang w:eastAsia="zh-CN"/>
        </w:rPr>
        <w:t>水平二</w:t>
      </w:r>
      <w:r>
        <w:t>·</w:t>
      </w:r>
      <w:r>
        <w:rPr>
          <w:rFonts w:ascii="微软雅黑" w:eastAsia="微软雅黑" w:hAnsi="微软雅黑" w:cs="微软雅黑" w:hint="eastAsia"/>
          <w:lang w:eastAsia="zh-CN"/>
        </w:rPr>
        <w:t>审美</w:t>
      </w:r>
    </w:p>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6" w:space="0" w:color="E5E7EB"/>
              <w:bottom w:val="single" w:sz="6" w:space="0" w:color="E5E7EB"/>
              <w:left w:val="single" w:sz="6" w:space="0" w:color="E5E7EB"/>
              <w:right w:val="single" w:sz="6" w:space="0" w:color="E5E7EB"/>
            </w:tcBorders>
            <w:shd w:val="clear" w:color="auto" w:fill="F9FAFB"/>
            <w:tcMar>
              <w:top w:w="96" w:type="dxa"/>
              <w:bottom w:w="96" w:type="dxa"/>
              <w:left w:w="144" w:type="dxa"/>
              <w:right w:w="144" w:type="dxa"/>
            </w:tcMar>
          </w:tcPr>
          <w:p>
            <w:pPr>
              <w:jc w:val="left"/>
              <w:spacing w:line="240" w:lineRule="auto" w:before="55" w:after="55"/>
            </w:pPr>
            <w:r>
              <w:rPr>
                <w:b/>
                <w:sz w:val="22"/>
              </w:rPr>
              <w:t>档</w:t>
            </w:r>
          </w:p>
        </w:tc>
        <w:tc>
          <w:tcPr>
            <w:tcW w:type="dxa" w:w="2880"/>
            <w:vAlign w:val="center"/>
            <w:tcBorders>
              <w:top w:val="single" w:sz="6" w:space="0" w:color="E5E7EB"/>
              <w:bottom w:val="single" w:sz="6" w:space="0" w:color="E5E7EB"/>
              <w:left w:val="single" w:sz="6" w:space="0" w:color="E5E7EB"/>
              <w:right w:val="single" w:sz="6" w:space="0" w:color="E5E7EB"/>
            </w:tcBorders>
            <w:shd w:val="clear" w:color="auto" w:fill="F9FAFB"/>
            <w:tcMar>
              <w:top w:w="96" w:type="dxa"/>
              <w:bottom w:w="96" w:type="dxa"/>
              <w:left w:w="144" w:type="dxa"/>
              <w:right w:w="144" w:type="dxa"/>
            </w:tcMar>
          </w:tcPr>
          <w:p>
            <w:pPr>
              <w:jc w:val="left"/>
              <w:spacing w:line="240" w:lineRule="auto" w:before="55" w:after="55"/>
            </w:pPr>
            <w:r>
              <w:rPr>
                <w:b/>
                <w:sz w:val="22"/>
              </w:rPr>
              <w:t>表现描述（含证据要求）</w:t>
            </w:r>
          </w:p>
        </w:tc>
        <w:tc>
          <w:tcPr>
            <w:tcW w:type="dxa" w:w="2880"/>
            <w:vAlign w:val="center"/>
            <w:tcBorders>
              <w:top w:val="single" w:sz="6" w:space="0" w:color="E5E7EB"/>
              <w:bottom w:val="single" w:sz="6" w:space="0" w:color="E5E7EB"/>
              <w:left w:val="single" w:sz="6" w:space="0" w:color="E5E7EB"/>
              <w:right w:val="single" w:sz="6" w:space="0" w:color="E5E7EB"/>
            </w:tcBorders>
            <w:shd w:val="clear" w:color="auto" w:fill="F9FAFB"/>
            <w:tcMar>
              <w:top w:w="96" w:type="dxa"/>
              <w:bottom w:w="96" w:type="dxa"/>
              <w:left w:w="144" w:type="dxa"/>
              <w:right w:w="144" w:type="dxa"/>
            </w:tcMar>
          </w:tcPr>
          <w:p>
            <w:pPr>
              <w:jc w:val="left"/>
              <w:spacing w:line="240" w:lineRule="auto" w:before="55" w:after="55"/>
            </w:pPr>
            <w:r>
              <w:rPr>
                <w:b/>
                <w:sz w:val="22"/>
              </w:rPr>
              <w:t>对应层级</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b/>
                <w:sz w:val="22"/>
              </w:rPr>
              <w:t>未达标</w:t>
            </w:r>
          </w:p>
        </w:tc>
        <w:tc>
          <w:tcPr>
            <w:tcW w:type="dxa" w:w="288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只答「用了比喻，很生动」或「说明了学习的重要性」；未引原文或只引一处</w:t>
            </w:r>
          </w:p>
        </w:tc>
        <w:tc>
          <w:tcPr>
            <w:tcW w:type="dxa" w:w="288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未达水平一</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b/>
                <w:sz w:val="22"/>
              </w:rPr>
              <w:t>达标</w:t>
            </w:r>
          </w:p>
        </w:tc>
        <w:tc>
          <w:tcPr>
            <w:tcW w:type="dxa" w:w="288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 xml:space="preserve">能引 </w:t>
            </w:r>
            <w:r>
              <w:rPr>
                <w:b/>
                <w:sz w:val="22"/>
              </w:rPr>
              <w:t>至少两处</w:t>
            </w:r>
            <w:r>
              <w:rPr>
                <w:sz w:val="22"/>
              </w:rPr>
              <w:t xml:space="preserve"> 比喻，说出它们与「学」的相似点（改变／积累／借力中的任两项），并说出比喻比直说更容易让人接受</w:t>
            </w:r>
          </w:p>
        </w:tc>
        <w:tc>
          <w:tcPr>
            <w:tcW w:type="dxa" w:w="288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水平一</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b/>
                <w:sz w:val="22"/>
              </w:rPr>
              <w:t>优秀</w:t>
            </w:r>
          </w:p>
        </w:tc>
        <w:tc>
          <w:tcPr>
            <w:tcW w:type="dxa" w:w="288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 xml:space="preserve">能 </w:t>
            </w:r>
            <w:r>
              <w:rPr>
                <w:b/>
                <w:sz w:val="22"/>
              </w:rPr>
              <w:t>对文本的形式提出疑问或作出评价</w:t>
            </w:r>
            <w:r>
              <w:rPr>
                <w:sz w:val="22"/>
              </w:rPr>
              <w:t xml:space="preserve"> ：指出这些喻体都是 </w:t>
            </w:r>
            <w:r>
              <w:rPr>
                <w:b/>
                <w:sz w:val="22"/>
              </w:rPr>
              <w:t>人人验过的自然事实</w:t>
            </w:r>
            <w:r>
              <w:rPr>
                <w:sz w:val="22"/>
              </w:rPr>
              <w:t xml:space="preserve"> （靛青确比蓼蓝青、冰确比水寒），用「不证自明」的事去支撑「需要论证」的事，把说服力建立在读者自己的经验上； </w:t>
            </w:r>
            <w:r>
              <w:rPr>
                <w:b/>
                <w:sz w:val="22"/>
              </w:rPr>
              <w:t>或</w:t>
            </w:r>
            <w:r>
              <w:rPr>
                <w:sz w:val="22"/>
              </w:rPr>
              <w:t xml:space="preserve"> 能指出第三段的反面例子（不积、舍之、蟹）承担了同样的论证功能并给出依据</w:t>
            </w:r>
          </w:p>
        </w:tc>
        <w:tc>
          <w:tcPr>
            <w:tcW w:type="dxa" w:w="288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b/>
                <w:sz w:val="22"/>
              </w:rPr>
              <w:t>水平二·思维 ＋ 审美</w:t>
            </w:r>
          </w:p>
        </w:tc>
      </w:tr>
    </w:tbl>
    <w:p>
      <w:pPr>
        <w:pStyle w:val="Heading3"/>
        <w:spacing w:line="312" w:lineRule="auto"/>
        <w:jc w:val="left"/>
      </w:pPr>
      <w:r>
        <w:rPr>
          <w:rFonts w:ascii="微软雅黑" w:hAnsi="微软雅黑" w:eastAsia="微软雅黑" w:cs="微软雅黑" w:hint="eastAsia"/>
          <w:b w:val="0"/>
          <w:color w:val="111827"/>
          <w:sz w:val="30"/>
          <w:lang w:eastAsia="zh-CN"/>
        </w:rPr>
        <w:t>全班共同学习经验的建立（课堂实施要点）</w:t>
      </w:r>
    </w:p>
    <w:p>
      <w:pPr>
        <w:jc w:val="left"/>
      </w:pPr>
      <w:r>
        <w:rPr>
          <w:rFonts w:ascii="微软雅黑" w:eastAsia="微软雅黑" w:hAnsi="微软雅黑" w:cs="微软雅黑" w:hint="eastAsia"/>
          <w:lang w:eastAsia="zh-CN"/>
        </w:rPr>
        <w:t>王荣生提出的追问：</w:t>
      </w:r>
      <w:r>
        <w:rPr>
          <w:rFonts w:ascii="微软雅黑" w:eastAsia="微软雅黑" w:hAnsi="微软雅黑" w:cs="微软雅黑" w:hint="eastAsia"/>
          <w:b/>
          <w:lang w:eastAsia="zh-CN"/>
        </w:rPr>
        <w:t>学生站起来发言，是说给谁听的？</w:t>
      </w:r>
    </w:p>
    <w:p>
      <w:pPr>
        <w:pStyle w:val="ListBullet"/>
        <w:spacing w:after="96"/>
        <w:jc w:val="left"/>
      </w:pPr>
      <w:r>
        <w:rPr>
          <w:rFonts w:ascii="微软雅黑" w:eastAsia="微软雅黑" w:hAnsi="微软雅黑" w:cs="微软雅黑" w:hint="eastAsia"/>
          <w:b/>
          <w:lang w:eastAsia="zh-CN"/>
        </w:rPr>
        <w:t>先写后说</w:t>
      </w:r>
      <w:r>
        <w:rPr>
          <w:rFonts w:ascii="微软雅黑" w:eastAsia="微软雅黑" w:hAnsi="微软雅黑" w:cs="微软雅黑" w:hint="eastAsia"/>
          <w:lang w:eastAsia="zh-CN"/>
        </w:rPr>
        <w:t>：三处生成点均让学生先写一句话再开口，避免临场拼凑</w:t>
      </w:r>
    </w:p>
    <w:p>
      <w:pPr>
        <w:pStyle w:val="ListBullet"/>
        <w:spacing w:after="96"/>
        <w:jc w:val="left"/>
      </w:pPr>
      <w:r>
        <w:rPr>
          <w:rFonts w:ascii="微软雅黑" w:eastAsia="微软雅黑" w:hAnsi="微软雅黑" w:cs="微软雅黑" w:hint="eastAsia"/>
          <w:b/>
          <w:lang w:eastAsia="zh-CN"/>
        </w:rPr>
        <w:t>转述与质疑</w:t>
      </w:r>
      <w:r>
        <w:rPr>
          <w:rFonts w:ascii="微软雅黑" w:eastAsia="微软雅黑" w:hAnsi="微软雅黑" w:cs="微软雅黑" w:hint="eastAsia"/>
          <w:lang w:eastAsia="zh-CN"/>
        </w:rPr>
        <w:t>：第二位同学先</w:t>
      </w:r>
      <w:r>
        <w:rPr>
          <w:rFonts w:ascii="微软雅黑" w:eastAsia="微软雅黑" w:hAnsi="微软雅黑" w:cs="微软雅黑" w:hint="eastAsia"/>
          <w:b/>
          <w:lang w:eastAsia="zh-CN"/>
        </w:rPr>
        <w:t>复述</w:t>
      </w:r>
      <w:r>
        <w:rPr>
          <w:rFonts w:ascii="微软雅黑" w:eastAsia="微软雅黑" w:hAnsi="微软雅黑" w:cs="微软雅黑" w:hint="eastAsia"/>
          <w:lang w:eastAsia="zh-CN"/>
        </w:rPr>
        <w:t>第一位同学回答的核心，再说自己同意或不同意；教师不直接评判</w:t>
      </w:r>
    </w:p>
    <w:p>
      <w:pPr>
        <w:pStyle w:val="ListBullet"/>
        <w:spacing w:after="96"/>
        <w:jc w:val="left"/>
      </w:pPr>
      <w:r>
        <w:rPr>
          <w:rFonts w:ascii="微软雅黑" w:eastAsia="微软雅黑" w:hAnsi="微软雅黑" w:cs="微软雅黑" w:hint="eastAsia"/>
          <w:b/>
          <w:lang w:eastAsia="zh-CN"/>
        </w:rPr>
        <w:t>黑板归位</w:t>
      </w:r>
      <w:r>
        <w:rPr>
          <w:rFonts w:ascii="微软雅黑" w:eastAsia="微软雅黑" w:hAnsi="微软雅黑" w:cs="微软雅黑" w:hint="eastAsia"/>
          <w:lang w:eastAsia="zh-CN"/>
        </w:rPr>
        <w:t>：把学生找到的物象与例子</w:t>
      </w:r>
      <w:r>
        <w:rPr>
          <w:rFonts w:ascii="微软雅黑" w:eastAsia="微软雅黑" w:hAnsi="微软雅黑" w:cs="微软雅黑" w:hint="eastAsia"/>
          <w:b/>
          <w:lang w:eastAsia="zh-CN"/>
        </w:rPr>
        <w:t>直接写进板书的对应栏</w:t>
      </w:r>
      <w:r>
        <w:rPr>
          <w:rFonts w:ascii="微软雅黑" w:eastAsia="微软雅黑" w:hAnsi="微软雅黑" w:cs="微软雅黑" w:hint="eastAsia"/>
          <w:lang w:eastAsia="zh-CN"/>
        </w:rPr>
        <w:t>，让个体的发现成为全班可见的成果</w:t>
      </w:r>
    </w:p>
    <w:p>
      <w:pPr>
        <w:pStyle w:val="ListBullet"/>
        <w:spacing w:after="96"/>
        <w:jc w:val="left"/>
      </w:pPr>
      <w:r>
        <w:rPr>
          <w:rFonts w:ascii="微软雅黑" w:eastAsia="微软雅黑" w:hAnsi="微软雅黑" w:cs="微软雅黑" w:hint="eastAsia"/>
          <w:b/>
          <w:lang w:eastAsia="zh-CN"/>
        </w:rPr>
        <w:t>错误上屏</w:t>
      </w:r>
      <w:r>
        <w:rPr>
          <w:rFonts w:ascii="微软雅黑" w:eastAsia="微软雅黑" w:hAnsi="微软雅黑" w:cs="微软雅黑" w:hint="eastAsia"/>
          <w:lang w:eastAsia="zh-CN"/>
        </w:rPr>
        <w:t>：把「用了比喻，很生动」「说明学习很重要」这类典型答偏写在黑板上，作为共同辨析对象（</w:t>
      </w:r>
      <w:r>
        <w:rPr>
          <w:rFonts w:ascii="微软雅黑" w:eastAsia="微软雅黑" w:hAnsi="微软雅黑" w:cs="微软雅黑" w:hint="eastAsia"/>
          <w:b/>
          <w:lang w:eastAsia="zh-CN"/>
        </w:rPr>
        <w:t>不点名</w:t>
      </w:r>
      <w:r>
        <w:rPr>
          <w:rFonts w:ascii="微软雅黑" w:eastAsia="微软雅黑" w:hAnsi="微软雅黑" w:cs="微软雅黑" w:hint="eastAsia"/>
          <w:lang w:eastAsia="zh-CN"/>
        </w:rPr>
        <w:t>）</w:t>
      </w:r>
    </w:p>
    <w:p>
      <w:pPr>
        <w:pStyle w:val="Heading3"/>
        <w:spacing w:line="312" w:lineRule="auto"/>
        <w:jc w:val="left"/>
      </w:pPr>
      <w:r>
        <w:rPr>
          <w:rFonts w:ascii="微软雅黑" w:hAnsi="微软雅黑" w:eastAsia="微软雅黑" w:cs="微软雅黑" w:hint="eastAsia"/>
          <w:b w:val="0"/>
          <w:color w:val="111827"/>
          <w:sz w:val="30"/>
          <w:lang w:eastAsia="zh-CN"/>
        </w:rPr>
        <w:t>数据回收后的动作</w:t>
      </w:r>
    </w:p>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6" w:space="0" w:color="E5E7EB"/>
              <w:bottom w:val="single" w:sz="6" w:space="0" w:color="E5E7EB"/>
              <w:left w:val="single" w:sz="6" w:space="0" w:color="E5E7EB"/>
              <w:right w:val="single" w:sz="6" w:space="0" w:color="E5E7EB"/>
            </w:tcBorders>
            <w:shd w:val="clear" w:color="auto" w:fill="F9FAFB"/>
            <w:tcMar>
              <w:top w:w="96" w:type="dxa"/>
              <w:bottom w:w="96" w:type="dxa"/>
              <w:left w:w="144" w:type="dxa"/>
              <w:right w:w="144" w:type="dxa"/>
            </w:tcMar>
          </w:tcPr>
          <w:p>
            <w:pPr>
              <w:jc w:val="left"/>
              <w:spacing w:line="240" w:lineRule="auto" w:before="55" w:after="55"/>
            </w:pPr>
            <w:r>
              <w:rPr>
                <w:b/>
                <w:sz w:val="22"/>
              </w:rPr>
              <w:t>未达标集中出现在</w:t>
            </w:r>
          </w:p>
        </w:tc>
        <w:tc>
          <w:tcPr>
            <w:tcW w:type="dxa" w:w="2880"/>
            <w:vAlign w:val="center"/>
            <w:tcBorders>
              <w:top w:val="single" w:sz="6" w:space="0" w:color="E5E7EB"/>
              <w:bottom w:val="single" w:sz="6" w:space="0" w:color="E5E7EB"/>
              <w:left w:val="single" w:sz="6" w:space="0" w:color="E5E7EB"/>
              <w:right w:val="single" w:sz="6" w:space="0" w:color="E5E7EB"/>
            </w:tcBorders>
            <w:shd w:val="clear" w:color="auto" w:fill="F9FAFB"/>
            <w:tcMar>
              <w:top w:w="96" w:type="dxa"/>
              <w:bottom w:w="96" w:type="dxa"/>
              <w:left w:w="144" w:type="dxa"/>
              <w:right w:w="144" w:type="dxa"/>
            </w:tcMar>
          </w:tcPr>
          <w:p>
            <w:pPr>
              <w:jc w:val="left"/>
              <w:spacing w:line="240" w:lineRule="auto" w:before="55" w:after="55"/>
            </w:pPr>
            <w:r>
              <w:rPr>
                <w:b/>
                <w:sz w:val="22"/>
              </w:rPr>
              <w:t>说明什么</w:t>
            </w:r>
          </w:p>
        </w:tc>
        <w:tc>
          <w:tcPr>
            <w:tcW w:type="dxa" w:w="2880"/>
            <w:vAlign w:val="center"/>
            <w:tcBorders>
              <w:top w:val="single" w:sz="6" w:space="0" w:color="E5E7EB"/>
              <w:bottom w:val="single" w:sz="6" w:space="0" w:color="E5E7EB"/>
              <w:left w:val="single" w:sz="6" w:space="0" w:color="E5E7EB"/>
              <w:right w:val="single" w:sz="6" w:space="0" w:color="E5E7EB"/>
            </w:tcBorders>
            <w:shd w:val="clear" w:color="auto" w:fill="F9FAFB"/>
            <w:tcMar>
              <w:top w:w="96" w:type="dxa"/>
              <w:bottom w:w="96" w:type="dxa"/>
              <w:left w:w="144" w:type="dxa"/>
              <w:right w:w="144" w:type="dxa"/>
            </w:tcMar>
          </w:tcPr>
          <w:p>
            <w:pPr>
              <w:jc w:val="left"/>
              <w:spacing w:line="240" w:lineRule="auto" w:before="55" w:after="55"/>
            </w:pPr>
            <w:r>
              <w:rPr>
                <w:b/>
                <w:sz w:val="22"/>
              </w:rPr>
              <w:t>教学调整</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任务</w:t>
            </w:r>
            <w:r>
              <w:rPr>
                <w:sz w:val="22"/>
              </w:rPr>
              <w:t xml:space="preserve"> </w:t>
            </w:r>
            <w:r>
              <w:rPr>
                <w:sz w:val="22"/>
              </w:rPr>
              <w:t xml:space="preserve"> 1</w:t>
            </w:r>
            <w:r>
              <w:rPr>
                <w:sz w:val="22"/>
              </w:rPr>
              <w:t xml:space="preserve"> </w:t>
            </w:r>
            <w:r>
              <w:rPr>
                <w:sz w:val="22"/>
              </w:rPr>
              <w:t>（两处「于」不分）</w:t>
            </w:r>
          </w:p>
        </w:tc>
        <w:tc>
          <w:tcPr>
            <w:tcW w:type="dxa" w:w="288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 xml:space="preserve">学生 </w:t>
            </w:r>
            <w:r>
              <w:rPr>
                <w:b/>
                <w:sz w:val="22"/>
              </w:rPr>
              <w:t>只记虚词义项、不看语境</w:t>
            </w:r>
          </w:p>
        </w:tc>
        <w:tc>
          <w:tcPr>
            <w:tcW w:type="dxa" w:w="288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下节课前补一次「同字异境」微型练习：用本单元《师说》「师道之不传也久矣」的「之」作对照</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任务</w:t>
            </w:r>
            <w:r>
              <w:rPr>
                <w:sz w:val="22"/>
              </w:rPr>
              <w:t xml:space="preserve"> </w:t>
            </w:r>
            <w:r>
              <w:rPr>
                <w:sz w:val="22"/>
              </w:rPr>
              <w:t xml:space="preserve"> 3</w:t>
            </w:r>
            <w:r>
              <w:rPr>
                <w:sz w:val="22"/>
              </w:rPr>
              <w:t xml:space="preserve"> </w:t>
            </w:r>
            <w:r>
              <w:rPr>
                <w:sz w:val="22"/>
              </w:rPr>
              <w:t>（回到「生动」「重要」）</w:t>
            </w:r>
          </w:p>
        </w:tc>
        <w:tc>
          <w:tcPr>
            <w:tcW w:type="dxa" w:w="288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 xml:space="preserve">停在 </w:t>
            </w:r>
            <w:r>
              <w:rPr>
                <w:b/>
                <w:sz w:val="22"/>
              </w:rPr>
              <w:t>修辞层</w:t>
            </w:r>
            <w:r>
              <w:rPr>
                <w:sz w:val="22"/>
              </w:rPr>
              <w:t xml:space="preserve"> ，没有进入 </w:t>
            </w:r>
            <w:r>
              <w:rPr>
                <w:b/>
                <w:sz w:val="22"/>
              </w:rPr>
              <w:t>论证层</w:t>
            </w:r>
          </w:p>
        </w:tc>
        <w:tc>
          <w:tcPr>
            <w:tcW w:type="dxa" w:w="288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 xml:space="preserve">评讲时把「生动」这个答案贴出来，让学生 </w:t>
            </w:r>
            <w:r>
              <w:rPr>
                <w:b/>
                <w:sz w:val="22"/>
              </w:rPr>
              <w:t>自己找一条反证</w:t>
            </w:r>
            <w:r>
              <w:rPr>
                <w:sz w:val="22"/>
              </w:rPr>
              <w:t xml:space="preserve"> ：如果作者只要生动，为什么不把它写成一篇散文？</w:t>
            </w:r>
          </w:p>
        </w:tc>
      </w:tr>
    </w:tbl>
    <w:p>
      <w:pPr>
        <w:jc w:val="left"/>
      </w:pPr>
    </w:p>
    <w:p>
      <w:pPr>
        <w:pStyle w:val="Heading2"/>
        <w:spacing w:line="312" w:lineRule="auto"/>
        <w:jc w:val="left"/>
      </w:pPr>
      <w:r>
        <w:rPr>
          <w:rFonts w:ascii="微软雅黑" w:hAnsi="微软雅黑" w:eastAsia="微软雅黑" w:cs="微软雅黑" w:hint="eastAsia"/>
          <w:b w:val="0"/>
          <w:color w:val="111827"/>
          <w:sz w:val="36"/>
          <w:lang w:eastAsia="zh-CN"/>
        </w:rPr>
        <w:t>十二、分层参数</w:t>
      </w:r>
    </w:p>
    <w:p>
      <w:pPr>
        <w:pStyle w:val="Heading3"/>
        <w:spacing w:line="312" w:lineRule="auto"/>
        <w:jc w:val="left"/>
      </w:pPr>
      <w:r>
        <w:rPr>
          <w:rFonts w:ascii="微软雅黑" w:hAnsi="微软雅黑" w:eastAsia="微软雅黑" w:cs="微软雅黑" w:hint="eastAsia"/>
          <w:b w:val="0"/>
          <w:color w:val="111827"/>
          <w:sz w:val="30"/>
          <w:lang w:eastAsia="zh-CN"/>
        </w:rPr>
        <w:t>普通校版本（差异点）</w:t>
      </w:r>
    </w:p>
    <w:p>
      <w:pPr>
        <w:pStyle w:val="ListBullet"/>
        <w:spacing w:after="96"/>
        <w:jc w:val="left"/>
      </w:pPr>
      <w:r>
        <w:rPr>
          <w:rFonts w:ascii="微软雅黑" w:eastAsia="微软雅黑" w:hAnsi="微软雅黑" w:cs="微软雅黑" w:hint="eastAsia"/>
          <w:b/>
          <w:lang w:eastAsia="zh-CN"/>
        </w:rPr>
        <w:t>第 1 课时</w:t>
      </w:r>
      <w:r>
        <w:rPr>
          <w:rFonts w:ascii="微软雅黑" w:eastAsia="微软雅黑" w:hAnsi="微软雅黑" w:cs="微软雅黑" w:hint="eastAsia"/>
          <w:lang w:eastAsia="zh-CN"/>
        </w:rPr>
        <w:t xml:space="preserve">：台阶一前增加 </w:t>
      </w:r>
      <w:r>
        <w:rPr>
          <w:rFonts w:ascii="微软雅黑" w:eastAsia="微软雅黑" w:hAnsi="微软雅黑" w:cs="微软雅黑" w:hint="eastAsia"/>
          <w:b/>
          <w:lang w:eastAsia="zh-CN"/>
        </w:rPr>
        <w:t>8 分钟全文朗读与正音</w:t>
      </w:r>
      <w:r>
        <w:rPr>
          <w:rFonts w:ascii="微软雅黑" w:eastAsia="微软雅黑" w:hAnsi="微软雅黑" w:cs="微软雅黑" w:hint="eastAsia"/>
          <w:lang w:eastAsia="zh-CN"/>
        </w:rPr>
        <w:t>，五喻逐句落实翻译（原「通读与疏通」并入，压缩至</w:t>
      </w:r>
      <w:r>
        <w:t xml:space="preserve"> 10 </w:t>
      </w:r>
      <w:r>
        <w:rPr>
          <w:rFonts w:ascii="微软雅黑" w:eastAsia="微软雅黑" w:hAnsi="微软雅黑" w:cs="微软雅黑" w:hint="eastAsia"/>
          <w:lang w:eastAsia="zh-CN"/>
        </w:rPr>
        <w:t>分钟）</w:t>
      </w:r>
    </w:p>
    <w:p>
      <w:pPr>
        <w:pStyle w:val="ListBullet"/>
        <w:spacing w:after="96"/>
        <w:jc w:val="left"/>
      </w:pPr>
      <w:r>
        <w:rPr>
          <w:rFonts w:ascii="微软雅黑" w:eastAsia="微软雅黑" w:hAnsi="微软雅黑" w:cs="微软雅黑" w:hint="eastAsia"/>
          <w:b/>
          <w:lang w:eastAsia="zh-CN"/>
        </w:rPr>
        <w:t>台阶二（下）</w:t>
      </w:r>
      <w:r>
        <w:rPr>
          <w:rFonts w:ascii="微软雅黑" w:eastAsia="微软雅黑" w:hAnsi="微软雅黑" w:cs="微软雅黑" w:hint="eastAsia"/>
          <w:lang w:eastAsia="zh-CN"/>
        </w:rPr>
        <w:t>：「生非异」改为</w:t>
      </w:r>
      <w:r>
        <w:rPr>
          <w:rFonts w:ascii="微软雅黑" w:eastAsia="微软雅黑" w:hAnsi="微软雅黑" w:cs="微软雅黑" w:hint="eastAsia"/>
          <w:b/>
          <w:lang w:eastAsia="zh-CN"/>
        </w:rPr>
        <w:t>教师直接给出结论</w:t>
      </w:r>
      <w:r>
        <w:rPr>
          <w:rFonts w:ascii="微软雅黑" w:eastAsia="微软雅黑" w:hAnsi="微软雅黑" w:cs="微软雅黑" w:hint="eastAsia"/>
          <w:lang w:eastAsia="zh-CN"/>
        </w:rPr>
        <w:t>（荀子认为人性需后天改造），学生只完成一件事</w:t>
      </w:r>
      <w:r>
        <w:t>——</w:t>
      </w:r>
      <w:r>
        <w:rPr>
          <w:rFonts w:ascii="微软雅黑" w:eastAsia="微软雅黑" w:hAnsi="微软雅黑" w:cs="微软雅黑" w:hint="eastAsia"/>
          <w:lang w:eastAsia="zh-CN"/>
        </w:rPr>
        <w:t>从第二段找出两处证据</w:t>
      </w:r>
    </w:p>
    <w:p>
      <w:pPr>
        <w:pStyle w:val="ListBullet"/>
        <w:spacing w:after="96"/>
        <w:jc w:val="left"/>
      </w:pPr>
      <w:r>
        <w:rPr>
          <w:rFonts w:ascii="微软雅黑" w:eastAsia="微软雅黑" w:hAnsi="微软雅黑" w:cs="微软雅黑" w:hint="eastAsia"/>
          <w:b/>
          <w:lang w:eastAsia="zh-CN"/>
        </w:rPr>
        <w:t>检测任务 3</w:t>
      </w:r>
      <w:r>
        <w:rPr>
          <w:rFonts w:ascii="微软雅黑" w:eastAsia="微软雅黑" w:hAnsi="微软雅黑" w:cs="微软雅黑" w:hint="eastAsia"/>
          <w:lang w:eastAsia="zh-CN"/>
        </w:rPr>
        <w:t xml:space="preserve">：字数要求降至 </w:t>
      </w:r>
      <w:r>
        <w:rPr>
          <w:rFonts w:ascii="微软雅黑" w:eastAsia="微软雅黑" w:hAnsi="微软雅黑" w:cs="微软雅黑" w:hint="eastAsia"/>
          <w:b/>
          <w:lang w:eastAsia="zh-CN"/>
        </w:rPr>
        <w:t>100 字</w:t>
      </w:r>
      <w:r>
        <w:rPr>
          <w:rFonts w:ascii="微软雅黑" w:eastAsia="微软雅黑" w:hAnsi="微软雅黑" w:cs="微软雅黑" w:hint="eastAsia"/>
          <w:lang w:eastAsia="zh-CN"/>
        </w:rPr>
        <w:t>，允许只引一处原文；量规「优秀」档改为「能引两处原文并说出一处理由」</w:t>
      </w:r>
    </w:p>
    <w:p>
      <w:pPr>
        <w:pStyle w:val="Heading3"/>
        <w:spacing w:line="312" w:lineRule="auto"/>
        <w:jc w:val="left"/>
      </w:pPr>
      <w:r>
        <w:rPr>
          <w:rFonts w:ascii="微软雅黑" w:hAnsi="微软雅黑" w:eastAsia="微软雅黑" w:cs="微软雅黑" w:hint="eastAsia"/>
          <w:b w:val="0"/>
          <w:color w:val="111827"/>
          <w:sz w:val="30"/>
          <w:lang w:eastAsia="zh-CN"/>
        </w:rPr>
        <w:t>薄弱校版本（差异点）</w:t>
      </w:r>
    </w:p>
    <w:p>
      <w:pPr>
        <w:pStyle w:val="ListBullet"/>
        <w:spacing w:after="96"/>
        <w:jc w:val="left"/>
      </w:pPr>
      <w:r>
        <w:rPr>
          <w:rFonts w:ascii="微软雅黑" w:eastAsia="微软雅黑" w:hAnsi="微软雅黑" w:cs="微软雅黑" w:hint="eastAsia"/>
          <w:b/>
          <w:lang w:eastAsia="zh-CN"/>
        </w:rPr>
        <w:t>文言疏通延长至 25 分钟</w:t>
      </w:r>
      <w:r>
        <w:rPr>
          <w:rFonts w:ascii="微软雅黑" w:eastAsia="微软雅黑" w:hAnsi="微软雅黑" w:cs="微软雅黑" w:hint="eastAsia"/>
          <w:lang w:eastAsia="zh-CN"/>
        </w:rPr>
        <w:t>，译文可随堂下发（本课的第一道门槛是文字，不必用课时去「考」它）</w:t>
      </w:r>
    </w:p>
    <w:p>
      <w:pPr>
        <w:pStyle w:val="ListBullet"/>
        <w:spacing w:after="96"/>
        <w:jc w:val="left"/>
      </w:pPr>
      <w:r>
        <w:rPr>
          <w:rFonts w:ascii="微软雅黑" w:eastAsia="微软雅黑" w:hAnsi="微软雅黑" w:cs="微软雅黑" w:hint="eastAsia"/>
          <w:b/>
          <w:lang w:eastAsia="zh-CN"/>
        </w:rPr>
        <w:t>三个台阶压为两个</w:t>
      </w:r>
      <w:r>
        <w:rPr>
          <w:rFonts w:ascii="微软雅黑" w:eastAsia="微软雅黑" w:hAnsi="微软雅黑" w:cs="微软雅黑" w:hint="eastAsia"/>
          <w:lang w:eastAsia="zh-CN"/>
        </w:rPr>
        <w:t>：台阶一并入初读（只要求说出「都指向变」，不要求说清「变靠什么」）；保留台阶二、台阶三</w:t>
      </w:r>
    </w:p>
    <w:p>
      <w:pPr>
        <w:pStyle w:val="ListBullet"/>
        <w:spacing w:after="96"/>
        <w:jc w:val="left"/>
      </w:pPr>
      <w:r>
        <w:rPr>
          <w:rFonts w:ascii="微软雅黑" w:eastAsia="微软雅黑" w:hAnsi="微软雅黑" w:cs="微软雅黑" w:hint="eastAsia"/>
          <w:b/>
          <w:lang w:eastAsia="zh-CN"/>
        </w:rPr>
        <w:t>检测只做任务 2、任务 3</w:t>
      </w:r>
      <w:r>
        <w:rPr>
          <w:rFonts w:ascii="微软雅黑" w:eastAsia="微软雅黑" w:hAnsi="微软雅黑" w:cs="微软雅黑" w:hint="eastAsia"/>
          <w:lang w:eastAsia="zh-CN"/>
        </w:rPr>
        <w:t>；任务</w:t>
      </w:r>
      <w:r>
        <w:t xml:space="preserve"> 1 </w:t>
      </w:r>
      <w:r>
        <w:rPr>
          <w:rFonts w:ascii="微软雅黑" w:eastAsia="微软雅黑" w:hAnsi="微软雅黑" w:cs="微软雅黑" w:hint="eastAsia"/>
          <w:lang w:eastAsia="zh-CN"/>
        </w:rPr>
        <w:t>改为课堂</w:t>
      </w:r>
      <w:r>
        <w:rPr>
          <w:rFonts w:ascii="微软雅黑" w:eastAsia="微软雅黑" w:hAnsi="微软雅黑" w:cs="微软雅黑" w:hint="eastAsia"/>
          <w:b/>
          <w:lang w:eastAsia="zh-CN"/>
        </w:rPr>
        <w:t>口头抢答</w:t>
      </w:r>
      <w:r>
        <w:rPr>
          <w:rFonts w:ascii="微软雅黑" w:eastAsia="微软雅黑" w:hAnsi="微软雅黑" w:cs="微软雅黑" w:hint="eastAsia"/>
          <w:lang w:eastAsia="zh-CN"/>
        </w:rPr>
        <w:t>，不计分</w:t>
      </w:r>
    </w:p>
    <w:p>
      <w:pPr>
        <w:pStyle w:val="ListBullet"/>
        <w:spacing w:after="96"/>
        <w:jc w:val="left"/>
      </w:pPr>
      <w:r>
        <w:rPr>
          <w:rFonts w:ascii="微软雅黑" w:eastAsia="微软雅黑" w:hAnsi="微软雅黑" w:cs="微软雅黑" w:hint="eastAsia"/>
          <w:b/>
          <w:lang w:eastAsia="zh-CN"/>
        </w:rPr>
        <w:t>作业</w:t>
      </w:r>
      <w:r>
        <w:rPr>
          <w:rFonts w:ascii="微软雅黑" w:eastAsia="微软雅黑" w:hAnsi="微软雅黑" w:cs="微软雅黑" w:hint="eastAsia"/>
          <w:lang w:eastAsia="zh-CN"/>
        </w:rPr>
        <w:t>：拓展档改为「朗读并背诵全文，给同桌讲一处比喻」，不对标水平三</w:t>
      </w:r>
    </w:p>
    <w:p>
      <w:pPr>
        <w:pStyle w:val="Heading3"/>
        <w:spacing w:line="312" w:lineRule="auto"/>
        <w:jc w:val="left"/>
      </w:pPr>
      <w:r>
        <w:rPr>
          <w:rFonts w:ascii="微软雅黑" w:hAnsi="微软雅黑" w:eastAsia="微软雅黑" w:cs="微软雅黑" w:hint="eastAsia"/>
          <w:b w:val="0"/>
          <w:color w:val="111827"/>
          <w:sz w:val="30"/>
          <w:lang w:eastAsia="zh-CN"/>
        </w:rPr>
        <w:t>重点校版本（本稿主版本，另加的</w:t>
      </w:r>
      <w:r>
        <w:rPr>
          <w:rFonts w:ascii="微软雅黑" w:hAnsi="微软雅黑" w:eastAsia="微软雅黑" w:cs="微软雅黑" w:hint="eastAsia"/>
          <w:b w:val="0"/>
          <w:color w:val="111827"/>
          <w:sz w:val="30"/>
          <w:lang w:eastAsia="zh-CN"/>
        </w:rPr>
        <w:t>上位</w:t>
      </w:r>
      <w:r>
        <w:rPr>
          <w:rFonts w:ascii="微软雅黑" w:hAnsi="微软雅黑" w:eastAsia="微软雅黑" w:cs="微软雅黑" w:hint="eastAsia"/>
          <w:b w:val="0"/>
          <w:color w:val="111827"/>
          <w:sz w:val="30"/>
          <w:lang w:eastAsia="zh-CN"/>
        </w:rPr>
        <w:t>设计）</w:t>
      </w:r>
    </w:p>
    <w:p>
      <w:pPr>
        <w:spacing w:before="0" w:after="0"/>
        <w:jc w:val="both"/>
      </w:pPr>
      <w:r>
        <w:t xml:space="preserve">  </w:t>
      </w:r>
      <w:r>
        <w:rPr>
          <w:rFonts w:ascii="微软雅黑" w:eastAsia="微软雅黑" w:hAnsi="微软雅黑" w:cs="微软雅黑" w:hint="eastAsia"/>
          <w:lang w:eastAsia="zh-CN"/>
        </w:rPr>
        <w:t>以下三项</w:t>
      </w:r>
      <w:r>
        <w:rPr>
          <w:rFonts w:ascii="微软雅黑" w:eastAsia="微软雅黑" w:hAnsi="微软雅黑" w:cs="微软雅黑" w:hint="eastAsia"/>
          <w:b/>
          <w:lang w:eastAsia="zh-CN"/>
        </w:rPr>
        <w:t>不是普通校之外的加量</w:t>
      </w:r>
      <w:r>
        <w:rPr>
          <w:rFonts w:ascii="微软雅黑" w:eastAsia="微软雅黑" w:hAnsi="微软雅黑" w:cs="微软雅黑" w:hint="eastAsia"/>
          <w:lang w:eastAsia="zh-CN"/>
        </w:rPr>
        <w:t>，而是把台阶一、二、三各</w:t>
      </w:r>
      <w:r>
        <w:rPr>
          <w:rFonts w:ascii="微软雅黑" w:eastAsia="微软雅黑" w:hAnsi="微软雅黑" w:cs="微软雅黑" w:hint="eastAsia"/>
          <w:b/>
          <w:lang w:eastAsia="zh-CN"/>
        </w:rPr>
        <w:t>再推深一层</w:t>
      </w:r>
      <w:r>
        <w:rPr>
          <w:rFonts w:ascii="微软雅黑" w:eastAsia="微软雅黑" w:hAnsi="微软雅黑" w:cs="微软雅黑" w:hint="eastAsia"/>
          <w:lang w:eastAsia="zh-CN"/>
        </w:rPr>
        <w:t>；使用主版本时可按班情三选一或全上。</w:t>
      </w:r>
    </w:p>
    <w:p>
      <w:pPr>
        <w:pStyle w:val="ListBullet"/>
        <w:spacing w:after="96"/>
        <w:jc w:val="left"/>
      </w:pPr>
      <w:r>
        <w:rPr>
          <w:rFonts w:ascii="微软雅黑" w:eastAsia="微软雅黑" w:hAnsi="微软雅黑" w:cs="微软雅黑" w:hint="eastAsia"/>
          <w:b/>
          <w:lang w:eastAsia="zh-CN"/>
        </w:rPr>
        <w:t>台阶一加「形式还原」</w:t>
      </w:r>
      <w:r>
        <w:rPr>
          <w:rFonts w:ascii="微软雅黑" w:eastAsia="微软雅黑" w:hAnsi="微软雅黑" w:cs="微软雅黑" w:hint="eastAsia"/>
          <w:lang w:eastAsia="zh-CN"/>
        </w:rPr>
        <w:t>：把五喻按原句式并列排开，观察它们共用的「</w:t>
      </w:r>
      <w:r>
        <w:rPr>
          <w:rFonts w:ascii="微软雅黑" w:eastAsia="微软雅黑" w:hAnsi="微软雅黑" w:cs="微软雅黑" w:hint="eastAsia"/>
          <w:b/>
          <w:lang w:eastAsia="zh-CN"/>
        </w:rPr>
        <w:t>A，取之于 B，而 A′ 于 B</w:t>
      </w:r>
      <w:r>
        <w:rPr>
          <w:rFonts w:ascii="微软雅黑" w:eastAsia="微软雅黑" w:hAnsi="微软雅黑" w:cs="微软雅黑" w:hint="eastAsia"/>
          <w:lang w:eastAsia="zh-CN"/>
        </w:rPr>
        <w:t>」结构，讨论这种</w:t>
      </w:r>
      <w:r>
        <w:rPr>
          <w:rFonts w:ascii="微软雅黑" w:eastAsia="微软雅黑" w:hAnsi="微软雅黑" w:cs="微软雅黑" w:hint="eastAsia"/>
          <w:b/>
          <w:lang w:eastAsia="zh-CN"/>
        </w:rPr>
        <w:t>整齐到近乎排比</w:t>
      </w:r>
      <w:r>
        <w:rPr>
          <w:rFonts w:ascii="微软雅黑" w:eastAsia="微软雅黑" w:hAnsi="微软雅黑" w:cs="微软雅黑" w:hint="eastAsia"/>
          <w:lang w:eastAsia="zh-CN"/>
        </w:rPr>
        <w:t>的句式与「劝」的语气有何关系</w:t>
      </w:r>
    </w:p>
    <w:p>
      <w:pPr>
        <w:pStyle w:val="ListBullet"/>
        <w:spacing w:after="96"/>
        <w:jc w:val="left"/>
      </w:pPr>
      <w:r>
        <w:rPr>
          <w:rFonts w:ascii="微软雅黑" w:eastAsia="微软雅黑" w:hAnsi="微软雅黑" w:cs="微软雅黑" w:hint="eastAsia"/>
          <w:b/>
          <w:lang w:eastAsia="zh-CN"/>
        </w:rPr>
        <w:t>台阶二（下）加「价值还原」</w:t>
      </w:r>
      <w:r>
        <w:rPr>
          <w:rFonts w:ascii="微软雅黑" w:eastAsia="微软雅黑" w:hAnsi="微软雅黑" w:cs="微软雅黑" w:hint="eastAsia"/>
          <w:lang w:eastAsia="zh-CN"/>
        </w:rPr>
        <w:t>：出示《荀子</w:t>
      </w:r>
      <w:r>
        <w:t>·</w:t>
      </w:r>
      <w:r>
        <w:rPr>
          <w:rFonts w:ascii="微软雅黑" w:eastAsia="微软雅黑" w:hAnsi="微软雅黑" w:cs="微软雅黑" w:hint="eastAsia"/>
          <w:lang w:eastAsia="zh-CN"/>
        </w:rPr>
        <w:t>性恶》一段节录（教师不给结论），让学生自己把「生非异」与「化性起伪」对应起来</w:t>
      </w:r>
    </w:p>
    <w:p>
      <w:pPr>
        <w:pStyle w:val="ListBullet"/>
        <w:spacing w:after="96"/>
        <w:jc w:val="left"/>
      </w:pPr>
      <w:r>
        <w:rPr>
          <w:rFonts w:ascii="微软雅黑" w:eastAsia="微软雅黑" w:hAnsi="微软雅黑" w:cs="微软雅黑" w:hint="eastAsia"/>
          <w:b/>
          <w:lang w:eastAsia="zh-CN"/>
        </w:rPr>
        <w:t>台阶三加「流派还原」</w:t>
      </w:r>
      <w:r>
        <w:rPr>
          <w:rFonts w:ascii="微软雅黑" w:eastAsia="微软雅黑" w:hAnsi="微软雅黑" w:cs="微软雅黑" w:hint="eastAsia"/>
          <w:lang w:eastAsia="zh-CN"/>
        </w:rPr>
        <w:t>：与《〈论语〉十二章》的</w:t>
      </w:r>
      <w:r>
        <w:rPr>
          <w:rFonts w:ascii="微软雅黑" w:eastAsia="微软雅黑" w:hAnsi="微软雅黑" w:cs="微软雅黑" w:hint="eastAsia"/>
          <w:b/>
          <w:lang w:eastAsia="zh-CN"/>
        </w:rPr>
        <w:t>语录体</w:t>
      </w:r>
      <w:r>
        <w:rPr>
          <w:rFonts w:ascii="微软雅黑" w:eastAsia="微软雅黑" w:hAnsi="微软雅黑" w:cs="微软雅黑" w:hint="eastAsia"/>
          <w:lang w:eastAsia="zh-CN"/>
        </w:rPr>
        <w:t>对照，说明先秦说理散文从「语录」到「专题论文」的演进</w:t>
      </w:r>
    </w:p>
    <w:p>
      <w:pPr>
        <w:pStyle w:val="ListBullet"/>
        <w:spacing w:after="96"/>
        <w:jc w:val="left"/>
      </w:pPr>
      <w:r>
        <w:rPr>
          <w:rFonts w:ascii="微软雅黑" w:eastAsia="微软雅黑" w:hAnsi="微软雅黑" w:cs="微软雅黑" w:hint="eastAsia"/>
          <w:b/>
          <w:lang w:eastAsia="zh-CN"/>
        </w:rPr>
        <w:t>作业</w:t>
      </w:r>
      <w:r>
        <w:rPr>
          <w:rFonts w:ascii="微软雅黑" w:eastAsia="微软雅黑" w:hAnsi="微软雅黑" w:cs="微软雅黑" w:hint="eastAsia"/>
          <w:lang w:eastAsia="zh-CN"/>
        </w:rPr>
        <w:t>：拓展档</w:t>
      </w:r>
      <w:r>
        <w:rPr>
          <w:rFonts w:ascii="微软雅黑" w:eastAsia="微软雅黑" w:hAnsi="微软雅黑" w:cs="微软雅黑" w:hint="eastAsia"/>
          <w:b/>
          <w:lang w:eastAsia="zh-CN"/>
        </w:rPr>
        <w:t>全员必做</w:t>
      </w:r>
      <w:r>
        <w:rPr>
          <w:rFonts w:ascii="微软雅黑" w:eastAsia="微软雅黑" w:hAnsi="微软雅黑" w:cs="微软雅黑" w:hint="eastAsia"/>
          <w:lang w:eastAsia="zh-CN"/>
        </w:rPr>
        <w:t>（直接冲击水平三）</w:t>
      </w:r>
    </w:p>
    <w:p>
      <w:pPr>
        <w:pStyle w:val="Heading2"/>
        <w:spacing w:line="312" w:lineRule="auto"/>
        <w:jc w:val="left"/>
      </w:pPr>
      <w:r>
        <w:rPr>
          <w:rFonts w:ascii="微软雅黑" w:hAnsi="微软雅黑" w:eastAsia="微软雅黑" w:cs="微软雅黑" w:hint="eastAsia"/>
          <w:b w:val="0"/>
          <w:color w:val="111827"/>
          <w:sz w:val="36"/>
          <w:lang w:eastAsia="zh-CN"/>
        </w:rPr>
        <w:t>附一、本稿的四个卡口自检</w:t>
      </w:r>
    </w:p>
    <w:tbl>
      <w:tblPr>
        <w:tblW w:type="pct" w:w="5000"/>
        <w:tblLook w:firstColumn="1" w:firstRow="1" w:lastColumn="0" w:lastRow="0" w:noHBand="0" w:noVBand="1" w:val="04A0"/>
        <w:tblLayout w:type="autofit"/>
      </w:tblPr>
      <w:tblGrid>
        <w:gridCol w:w="2880"/>
        <w:gridCol w:w="2880"/>
        <w:gridCol w:w="2880"/>
      </w:tblGrid>
      <w:tr>
        <w:tc>
          <w:tcPr>
            <w:tcW w:type="dxa" w:w="2880"/>
            <w:vAlign w:val="center"/>
            <w:tcBorders>
              <w:top w:val="single" w:sz="6" w:space="0" w:color="E5E7EB"/>
              <w:bottom w:val="single" w:sz="6" w:space="0" w:color="E5E7EB"/>
              <w:left w:val="single" w:sz="6" w:space="0" w:color="E5E7EB"/>
              <w:right w:val="single" w:sz="6" w:space="0" w:color="E5E7EB"/>
            </w:tcBorders>
            <w:shd w:val="clear" w:color="auto" w:fill="F9FAFB"/>
            <w:tcMar>
              <w:top w:w="96" w:type="dxa"/>
              <w:bottom w:w="96" w:type="dxa"/>
              <w:left w:w="144" w:type="dxa"/>
              <w:right w:w="144" w:type="dxa"/>
            </w:tcMar>
          </w:tcPr>
          <w:p>
            <w:pPr>
              <w:jc w:val="left"/>
              <w:spacing w:line="240" w:lineRule="auto" w:before="55" w:after="55"/>
            </w:pPr>
            <w:r>
              <w:rPr>
                <w:b/>
                <w:sz w:val="22"/>
              </w:rPr>
              <w:t>卡口</w:t>
            </w:r>
          </w:p>
        </w:tc>
        <w:tc>
          <w:tcPr>
            <w:tcW w:type="dxa" w:w="2880"/>
            <w:vAlign w:val="center"/>
            <w:tcBorders>
              <w:top w:val="single" w:sz="6" w:space="0" w:color="E5E7EB"/>
              <w:bottom w:val="single" w:sz="6" w:space="0" w:color="E5E7EB"/>
              <w:left w:val="single" w:sz="6" w:space="0" w:color="E5E7EB"/>
              <w:right w:val="single" w:sz="6" w:space="0" w:color="E5E7EB"/>
            </w:tcBorders>
            <w:shd w:val="clear" w:color="auto" w:fill="F9FAFB"/>
            <w:tcMar>
              <w:top w:w="96" w:type="dxa"/>
              <w:bottom w:w="96" w:type="dxa"/>
              <w:left w:w="144" w:type="dxa"/>
              <w:right w:w="144" w:type="dxa"/>
            </w:tcMar>
          </w:tcPr>
          <w:p>
            <w:pPr>
              <w:jc w:val="left"/>
              <w:spacing w:line="240" w:lineRule="auto" w:before="55" w:after="55"/>
            </w:pPr>
            <w:r>
              <w:rPr>
                <w:b/>
                <w:sz w:val="22"/>
              </w:rPr>
              <w:t>检查内容</w:t>
            </w:r>
          </w:p>
        </w:tc>
        <w:tc>
          <w:tcPr>
            <w:tcW w:type="dxa" w:w="2880"/>
            <w:vAlign w:val="center"/>
            <w:tcBorders>
              <w:top w:val="single" w:sz="6" w:space="0" w:color="E5E7EB"/>
              <w:bottom w:val="single" w:sz="6" w:space="0" w:color="E5E7EB"/>
              <w:left w:val="single" w:sz="6" w:space="0" w:color="E5E7EB"/>
              <w:right w:val="single" w:sz="6" w:space="0" w:color="E5E7EB"/>
            </w:tcBorders>
            <w:shd w:val="clear" w:color="auto" w:fill="F9FAFB"/>
            <w:tcMar>
              <w:top w:w="96" w:type="dxa"/>
              <w:bottom w:w="96" w:type="dxa"/>
              <w:left w:w="144" w:type="dxa"/>
              <w:right w:w="144" w:type="dxa"/>
            </w:tcMar>
          </w:tcPr>
          <w:p>
            <w:pPr>
              <w:jc w:val="left"/>
              <w:spacing w:line="240" w:lineRule="auto" w:before="55" w:after="55"/>
            </w:pPr>
            <w:r>
              <w:rPr>
                <w:b/>
                <w:sz w:val="22"/>
              </w:rPr>
              <w:t>结果</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一（第</w:t>
            </w:r>
            <w:r>
              <w:rPr>
                <w:sz w:val="22"/>
              </w:rPr>
              <w:t xml:space="preserve"> </w:t>
            </w:r>
            <w:r>
              <w:rPr>
                <w:sz w:val="22"/>
              </w:rPr>
              <w:t xml:space="preserve"> 2 </w:t>
            </w:r>
            <w:r>
              <w:rPr>
                <w:sz w:val="22"/>
              </w:rPr>
              <w:t xml:space="preserve"> </w:t>
            </w:r>
            <w:r>
              <w:rPr>
                <w:sz w:val="22"/>
              </w:rPr>
              <w:t>步出口）</w:t>
            </w:r>
          </w:p>
        </w:tc>
        <w:tc>
          <w:tcPr>
            <w:tcW w:type="dxa" w:w="288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每个分析点落到具体语句了吗</w:t>
            </w:r>
          </w:p>
        </w:tc>
        <w:tc>
          <w:tcPr>
            <w:tcW w:type="dxa" w:w="288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 xml:space="preserve">✅ </w:t>
            </w:r>
            <w:r>
              <w:rPr>
                <w:sz w:val="22"/>
              </w:rPr>
              <w:t xml:space="preserve"> </w:t>
            </w:r>
            <w:r>
              <w:rPr>
                <w:sz w:val="22"/>
              </w:rPr>
              <w:t>全部落在「取之于蓝／而青于蓝」「輮使之然」「善假于物」「生非异」「骐骥一跃」「锲而舍之」「蚓／蟹」</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二（第</w:t>
            </w:r>
            <w:r>
              <w:rPr>
                <w:sz w:val="22"/>
              </w:rPr>
              <w:t xml:space="preserve"> </w:t>
            </w:r>
            <w:r>
              <w:rPr>
                <w:sz w:val="22"/>
              </w:rPr>
              <w:t xml:space="preserve"> 3 </w:t>
            </w:r>
            <w:r>
              <w:rPr>
                <w:sz w:val="22"/>
              </w:rPr>
              <w:t xml:space="preserve"> </w:t>
            </w:r>
            <w:r>
              <w:rPr>
                <w:sz w:val="22"/>
              </w:rPr>
              <w:t>步出口）</w:t>
            </w:r>
          </w:p>
        </w:tc>
        <w:tc>
          <w:tcPr>
            <w:tcW w:type="dxa" w:w="288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教学点＝文本关键点</w:t>
            </w:r>
            <w:r>
              <w:rPr>
                <w:sz w:val="22"/>
              </w:rPr>
              <w:t xml:space="preserve"> </w:t>
            </w:r>
            <w:r>
              <w:rPr>
                <w:sz w:val="22"/>
              </w:rPr>
              <w:t xml:space="preserve"> × </w:t>
            </w:r>
            <w:r>
              <w:rPr>
                <w:sz w:val="22"/>
              </w:rPr>
              <w:t xml:space="preserve"> </w:t>
            </w:r>
            <w:r>
              <w:rPr>
                <w:sz w:val="22"/>
              </w:rPr>
              <w:t>学生疑难处，重合了吗</w:t>
            </w:r>
          </w:p>
        </w:tc>
        <w:tc>
          <w:tcPr>
            <w:tcW w:type="dxa" w:w="288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w:t>
            </w:r>
            <w:r>
              <w:rPr>
                <w:sz w:val="22"/>
              </w:rPr>
              <w:t xml:space="preserve"> </w:t>
            </w:r>
            <w:r>
              <w:rPr>
                <w:sz w:val="22"/>
              </w:rPr>
              <w:t>「用了比喻」学生本就会，</w:t>
            </w:r>
            <w:r>
              <w:rPr>
                <w:sz w:val="22"/>
              </w:rPr>
              <w:t xml:space="preserve"> </w:t>
            </w:r>
            <w:r>
              <w:rPr>
                <w:b/>
                <w:sz w:val="22"/>
              </w:rPr>
              <w:t>已排除出教学点</w:t>
            </w:r>
            <w:r>
              <w:rPr>
                <w:sz w:val="22"/>
              </w:rPr>
              <w:t xml:space="preserve"> ；留下的是喻体 </w:t>
            </w:r>
            <w:r>
              <w:rPr>
                <w:b/>
                <w:sz w:val="22"/>
              </w:rPr>
              <w:t>为什么这样选、这样排</w:t>
            </w:r>
            <w:r>
              <w:rPr>
                <w:sz w:val="22"/>
              </w:rPr>
              <w:t xml:space="preserve"> </w:t>
            </w:r>
            <w:r>
              <w:rPr>
                <w:sz w:val="22"/>
              </w:rPr>
              <w:t>——</w:t>
            </w:r>
            <w:r>
              <w:rPr>
                <w:sz w:val="22"/>
              </w:rPr>
              <w:t xml:space="preserve"> </w:t>
            </w:r>
            <w:r>
              <w:rPr>
                <w:sz w:val="22"/>
              </w:rPr>
              <w:t>学生自己走不通的那一步</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三（第</w:t>
            </w:r>
            <w:r>
              <w:rPr>
                <w:sz w:val="22"/>
              </w:rPr>
              <w:t xml:space="preserve"> </w:t>
            </w:r>
            <w:r>
              <w:rPr>
                <w:sz w:val="22"/>
              </w:rPr>
              <w:t xml:space="preserve"> 4 </w:t>
            </w:r>
            <w:r>
              <w:rPr>
                <w:sz w:val="22"/>
              </w:rPr>
              <w:t xml:space="preserve"> </w:t>
            </w:r>
            <w:r>
              <w:rPr>
                <w:sz w:val="22"/>
              </w:rPr>
              <w:t>步出口）</w:t>
            </w:r>
          </w:p>
        </w:tc>
        <w:tc>
          <w:tcPr>
            <w:tcW w:type="dxa" w:w="288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每个活动都能指回具体字词句吗</w:t>
            </w:r>
          </w:p>
        </w:tc>
        <w:tc>
          <w:tcPr>
            <w:tcW w:type="dxa" w:w="288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 xml:space="preserve">✅ </w:t>
            </w:r>
            <w:r>
              <w:rPr>
                <w:sz w:val="22"/>
              </w:rPr>
              <w:t xml:space="preserve"> </w:t>
            </w:r>
            <w:r>
              <w:rPr>
                <w:sz w:val="22"/>
              </w:rPr>
              <w:t>三次朗读、三张对照表、三次追问均注明所依据的语句</w:t>
            </w:r>
          </w:p>
        </w:tc>
      </w:tr>
      <w:tr>
        <w:tc>
          <w:tcPr>
            <w:tcW w:type="dxa" w:w="288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四（第</w:t>
            </w:r>
            <w:r>
              <w:rPr>
                <w:sz w:val="22"/>
              </w:rPr>
              <w:t xml:space="preserve"> </w:t>
            </w:r>
            <w:r>
              <w:rPr>
                <w:sz w:val="22"/>
              </w:rPr>
              <w:t xml:space="preserve"> 6 </w:t>
            </w:r>
            <w:r>
              <w:rPr>
                <w:sz w:val="22"/>
              </w:rPr>
              <w:t xml:space="preserve"> </w:t>
            </w:r>
            <w:r>
              <w:rPr>
                <w:sz w:val="22"/>
              </w:rPr>
              <w:t>步出口）</w:t>
            </w:r>
          </w:p>
        </w:tc>
        <w:tc>
          <w:tcPr>
            <w:tcW w:type="dxa" w:w="288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每个检测任务都指回一个教学点吗？题型与体裁匹配吗</w:t>
            </w:r>
          </w:p>
        </w:tc>
        <w:tc>
          <w:tcPr>
            <w:tcW w:type="dxa" w:w="288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 xml:space="preserve">✅ </w:t>
            </w:r>
            <w:r>
              <w:rPr>
                <w:sz w:val="22"/>
              </w:rPr>
              <w:t xml:space="preserve"> </w:t>
            </w:r>
            <w:r>
              <w:rPr>
                <w:sz w:val="22"/>
              </w:rPr>
              <w:t>三个任务对应教学点</w:t>
            </w:r>
            <w:r>
              <w:rPr>
                <w:sz w:val="22"/>
              </w:rPr>
              <w:t xml:space="preserve"> </w:t>
            </w:r>
            <w:r>
              <w:rPr>
                <w:sz w:val="22"/>
              </w:rPr>
              <w:t xml:space="preserve"> 1</w:t>
            </w:r>
            <w:r>
              <w:rPr>
                <w:sz w:val="22"/>
              </w:rPr>
              <w:t xml:space="preserve"> </w:t>
            </w:r>
            <w:r>
              <w:rPr>
                <w:sz w:val="22"/>
              </w:rPr>
              <w:t>／</w:t>
            </w:r>
            <w:r>
              <w:rPr>
                <w:sz w:val="22"/>
              </w:rPr>
              <w:t xml:space="preserve"> </w:t>
            </w:r>
            <w:r>
              <w:rPr>
                <w:sz w:val="22"/>
              </w:rPr>
              <w:t>2</w:t>
            </w:r>
            <w:r>
              <w:rPr>
                <w:sz w:val="22"/>
              </w:rPr>
              <w:t xml:space="preserve"> </w:t>
            </w:r>
            <w:r>
              <w:rPr>
                <w:sz w:val="22"/>
              </w:rPr>
              <w:t>／</w:t>
            </w:r>
            <w:r>
              <w:rPr>
                <w:sz w:val="22"/>
              </w:rPr>
              <w:t xml:space="preserve"> </w:t>
            </w:r>
            <w:r>
              <w:rPr>
                <w:sz w:val="22"/>
              </w:rPr>
              <w:t>1·2·3</w:t>
            </w:r>
            <w:r>
              <w:rPr>
                <w:sz w:val="22"/>
              </w:rPr>
              <w:t xml:space="preserve"> </w:t>
            </w:r>
            <w:r>
              <w:rPr>
                <w:sz w:val="22"/>
              </w:rPr>
              <w:t>；本文为论说文，教学点在</w:t>
            </w:r>
            <w:r>
              <w:rPr>
                <w:sz w:val="22"/>
              </w:rPr>
              <w:t xml:space="preserve"> </w:t>
            </w:r>
            <w:r>
              <w:rPr>
                <w:b/>
                <w:sz w:val="22"/>
              </w:rPr>
              <w:t>过程维度</w:t>
            </w:r>
            <w:r>
              <w:rPr>
                <w:sz w:val="22"/>
              </w:rPr>
              <w:t xml:space="preserve"> ， </w:t>
            </w:r>
            <w:r>
              <w:rPr>
                <w:b/>
                <w:sz w:val="22"/>
              </w:rPr>
              <w:t>全部用开放题</w:t>
            </w:r>
            <w:r>
              <w:rPr>
                <w:sz w:val="22"/>
              </w:rPr>
              <w:t xml:space="preserve"> ；客观题只可用于文言语言点的结果维度</w:t>
            </w:r>
          </w:p>
        </w:tc>
      </w:tr>
    </w:tbl>
    <w:p>
      <w:pPr>
        <w:pStyle w:val="Heading2"/>
        <w:spacing w:line="312" w:lineRule="auto"/>
        <w:jc w:val="left"/>
      </w:pPr>
      <w:r>
        <w:rPr>
          <w:rFonts w:ascii="微软雅黑" w:hAnsi="微软雅黑" w:eastAsia="微软雅黑" w:cs="微软雅黑" w:hint="eastAsia"/>
          <w:b w:val="0"/>
          <w:color w:val="111827"/>
          <w:sz w:val="36"/>
          <w:lang w:eastAsia="zh-CN"/>
        </w:rPr>
        <w:t>附二、2025 修订版带来的口径变化（本稿已按新版处理）</w:t>
      </w:r>
    </w:p>
    <w:tbl>
      <w:tblPr>
        <w:tblW w:type="pct" w:w="5000"/>
        <w:tblLook w:firstColumn="1" w:firstRow="1" w:lastColumn="0" w:lastRow="0" w:noHBand="0" w:noVBand="1" w:val="04A0"/>
        <w:tblLayout w:type="autofit"/>
      </w:tblPr>
      <w:tblGrid>
        <w:gridCol w:w="2160"/>
        <w:gridCol w:w="2160"/>
        <w:gridCol w:w="2160"/>
        <w:gridCol w:w="2160"/>
      </w:tblGrid>
      <w:tr>
        <w:tc>
          <w:tcPr>
            <w:tcW w:type="dxa" w:w="2160"/>
            <w:vAlign w:val="center"/>
            <w:tcBorders>
              <w:top w:val="single" w:sz="6" w:space="0" w:color="E5E7EB"/>
              <w:bottom w:val="single" w:sz="6" w:space="0" w:color="E5E7EB"/>
              <w:left w:val="single" w:sz="6" w:space="0" w:color="E5E7EB"/>
              <w:right w:val="single" w:sz="6" w:space="0" w:color="E5E7EB"/>
            </w:tcBorders>
            <w:shd w:val="clear" w:color="auto" w:fill="F9FAFB"/>
            <w:tcMar>
              <w:top w:w="96" w:type="dxa"/>
              <w:bottom w:w="96" w:type="dxa"/>
              <w:left w:w="144" w:type="dxa"/>
              <w:right w:w="144" w:type="dxa"/>
            </w:tcMar>
          </w:tcPr>
          <w:p>
            <w:pPr>
              <w:jc w:val="left"/>
              <w:spacing w:line="240" w:lineRule="auto" w:before="55" w:after="55"/>
            </w:pPr>
            <w:r>
              <w:rPr>
                <w:b/>
                <w:sz w:val="22"/>
              </w:rPr>
              <w:t>变化</w:t>
            </w:r>
          </w:p>
        </w:tc>
        <w:tc>
          <w:tcPr>
            <w:tcW w:type="dxa" w:w="2160"/>
            <w:vAlign w:val="center"/>
            <w:tcBorders>
              <w:top w:val="single" w:sz="6" w:space="0" w:color="E5E7EB"/>
              <w:bottom w:val="single" w:sz="6" w:space="0" w:color="E5E7EB"/>
              <w:left w:val="single" w:sz="6" w:space="0" w:color="E5E7EB"/>
              <w:right w:val="single" w:sz="6" w:space="0" w:color="E5E7EB"/>
            </w:tcBorders>
            <w:shd w:val="clear" w:color="auto" w:fill="F9FAFB"/>
            <w:tcMar>
              <w:top w:w="96" w:type="dxa"/>
              <w:bottom w:w="96" w:type="dxa"/>
              <w:left w:w="144" w:type="dxa"/>
              <w:right w:w="144" w:type="dxa"/>
            </w:tcMar>
          </w:tcPr>
          <w:p>
            <w:pPr>
              <w:jc w:val="left"/>
              <w:spacing w:line="240" w:lineRule="auto" w:before="55" w:after="55"/>
            </w:pPr>
            <w:r>
              <w:rPr>
                <w:b/>
                <w:sz w:val="22"/>
              </w:rPr>
              <w:t>旧版（</w:t>
            </w:r>
            <w:r>
              <w:rPr>
                <w:b/>
                <w:sz w:val="22"/>
              </w:rPr>
              <w:t xml:space="preserve"> </w:t>
            </w:r>
            <w:r>
              <w:rPr>
                <w:b/>
                <w:sz w:val="22"/>
              </w:rPr>
              <w:t xml:space="preserve">2017 </w:t>
            </w:r>
            <w:r>
              <w:rPr>
                <w:b/>
                <w:sz w:val="22"/>
              </w:rPr>
              <w:t xml:space="preserve"> </w:t>
            </w:r>
            <w:r>
              <w:rPr>
                <w:b/>
                <w:sz w:val="22"/>
              </w:rPr>
              <w:t>年版</w:t>
            </w:r>
            <w:r>
              <w:rPr>
                <w:b/>
                <w:sz w:val="22"/>
              </w:rPr>
              <w:t xml:space="preserve"> </w:t>
            </w:r>
            <w:r>
              <w:rPr>
                <w:b/>
                <w:sz w:val="22"/>
              </w:rPr>
              <w:t xml:space="preserve"> 2020 </w:t>
            </w:r>
            <w:r>
              <w:rPr>
                <w:b/>
                <w:sz w:val="22"/>
              </w:rPr>
              <w:t xml:space="preserve"> </w:t>
            </w:r>
            <w:r>
              <w:rPr>
                <w:b/>
                <w:sz w:val="22"/>
              </w:rPr>
              <w:t>年修订）</w:t>
            </w:r>
          </w:p>
        </w:tc>
        <w:tc>
          <w:tcPr>
            <w:tcW w:type="dxa" w:w="2160"/>
            <w:vAlign w:val="center"/>
            <w:tcBorders>
              <w:top w:val="single" w:sz="6" w:space="0" w:color="E5E7EB"/>
              <w:bottom w:val="single" w:sz="6" w:space="0" w:color="E5E7EB"/>
              <w:left w:val="single" w:sz="6" w:space="0" w:color="E5E7EB"/>
              <w:right w:val="single" w:sz="6" w:space="0" w:color="E5E7EB"/>
            </w:tcBorders>
            <w:shd w:val="clear" w:color="auto" w:fill="F9FAFB"/>
            <w:tcMar>
              <w:top w:w="96" w:type="dxa"/>
              <w:bottom w:w="96" w:type="dxa"/>
              <w:left w:w="144" w:type="dxa"/>
              <w:right w:w="144" w:type="dxa"/>
            </w:tcMar>
          </w:tcPr>
          <w:p>
            <w:pPr>
              <w:jc w:val="left"/>
              <w:spacing w:line="240" w:lineRule="auto" w:before="55" w:after="55"/>
            </w:pPr>
            <w:r>
              <w:rPr>
                <w:b/>
                <w:sz w:val="22"/>
              </w:rPr>
              <w:t>新版（</w:t>
            </w:r>
            <w:r>
              <w:rPr>
                <w:b/>
                <w:sz w:val="22"/>
              </w:rPr>
              <w:t xml:space="preserve"> </w:t>
            </w:r>
            <w:r>
              <w:rPr>
                <w:b/>
                <w:sz w:val="22"/>
              </w:rPr>
              <w:t xml:space="preserve">2025 </w:t>
            </w:r>
            <w:r>
              <w:rPr>
                <w:b/>
                <w:sz w:val="22"/>
              </w:rPr>
              <w:t xml:space="preserve"> </w:t>
            </w:r>
            <w:r>
              <w:rPr>
                <w:b/>
                <w:sz w:val="22"/>
              </w:rPr>
              <w:t>年修订）</w:t>
            </w:r>
          </w:p>
        </w:tc>
        <w:tc>
          <w:tcPr>
            <w:tcW w:type="dxa" w:w="2160"/>
            <w:vAlign w:val="center"/>
            <w:tcBorders>
              <w:top w:val="single" w:sz="6" w:space="0" w:color="E5E7EB"/>
              <w:bottom w:val="single" w:sz="6" w:space="0" w:color="E5E7EB"/>
              <w:left w:val="single" w:sz="6" w:space="0" w:color="E5E7EB"/>
              <w:right w:val="single" w:sz="6" w:space="0" w:color="E5E7EB"/>
            </w:tcBorders>
            <w:shd w:val="clear" w:color="auto" w:fill="F9FAFB"/>
            <w:tcMar>
              <w:top w:w="96" w:type="dxa"/>
              <w:bottom w:w="96" w:type="dxa"/>
              <w:left w:w="144" w:type="dxa"/>
              <w:right w:w="144" w:type="dxa"/>
            </w:tcMar>
          </w:tcPr>
          <w:p>
            <w:pPr>
              <w:jc w:val="left"/>
              <w:spacing w:line="240" w:lineRule="auto" w:before="55" w:after="55"/>
            </w:pPr>
            <w:r>
              <w:rPr>
                <w:b/>
                <w:sz w:val="22"/>
              </w:rPr>
              <w:t>本稿处理</w:t>
            </w:r>
          </w:p>
        </w:tc>
      </w:tr>
      <w:tr>
        <w:tc>
          <w:tcPr>
            <w:tcW w:type="dxa" w:w="216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学业质量水平级数</w:t>
            </w:r>
          </w:p>
        </w:tc>
        <w:tc>
          <w:tcPr>
            <w:tcW w:type="dxa" w:w="216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四级（</w:t>
            </w:r>
            <w:r>
              <w:rPr>
                <w:sz w:val="22"/>
              </w:rPr>
              <w:t xml:space="preserve"> </w:t>
            </w:r>
            <w:r>
              <w:rPr>
                <w:sz w:val="22"/>
              </w:rPr>
              <w:t>1–4</w:t>
            </w:r>
            <w:r>
              <w:rPr>
                <w:sz w:val="22"/>
              </w:rPr>
              <w:t xml:space="preserve"> </w:t>
            </w:r>
            <w:r>
              <w:rPr>
                <w:sz w:val="22"/>
              </w:rPr>
              <w:t>）＋自主招生水平</w:t>
            </w:r>
          </w:p>
        </w:tc>
        <w:tc>
          <w:tcPr>
            <w:tcW w:type="dxa" w:w="216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b/>
                <w:sz w:val="22"/>
              </w:rPr>
              <w:t>三级（水平一／二／三）</w:t>
            </w:r>
          </w:p>
        </w:tc>
        <w:tc>
          <w:tcPr>
            <w:tcW w:type="dxa" w:w="216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全文改按三级表述</w:t>
            </w:r>
          </w:p>
        </w:tc>
      </w:tr>
      <w:tr>
        <w:tc>
          <w:tcPr>
            <w:tcW w:type="dxa" w:w="216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高考对标</w:t>
            </w:r>
          </w:p>
        </w:tc>
        <w:tc>
          <w:tcPr>
            <w:tcW w:type="dxa" w:w="216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水平</w:t>
            </w:r>
            <w:r>
              <w:rPr>
                <w:sz w:val="22"/>
              </w:rPr>
              <w:t xml:space="preserve"> </w:t>
            </w:r>
            <w:r>
              <w:rPr>
                <w:sz w:val="22"/>
              </w:rPr>
              <w:t xml:space="preserve"> 4 </w:t>
            </w:r>
            <w:r>
              <w:rPr>
                <w:sz w:val="22"/>
              </w:rPr>
              <w:t xml:space="preserve"> </w:t>
            </w:r>
            <w:r>
              <w:rPr>
                <w:sz w:val="22"/>
              </w:rPr>
              <w:t>指向高考选拔</w:t>
            </w:r>
          </w:p>
        </w:tc>
        <w:tc>
          <w:tcPr>
            <w:tcW w:type="dxa" w:w="216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b/>
                <w:sz w:val="22"/>
              </w:rPr>
              <w:t>水平二＝高考命题依据</w:t>
            </w:r>
          </w:p>
        </w:tc>
        <w:tc>
          <w:tcPr>
            <w:tcW w:type="dxa" w:w="216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 xml:space="preserve">目标线定为 </w:t>
            </w:r>
            <w:r>
              <w:rPr>
                <w:b/>
                <w:sz w:val="22"/>
              </w:rPr>
              <w:t>水平二</w:t>
            </w:r>
          </w:p>
        </w:tc>
      </w:tr>
      <w:tr>
        <w:tc>
          <w:tcPr>
            <w:tcW w:type="dxa" w:w="216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组织逻辑</w:t>
            </w:r>
          </w:p>
        </w:tc>
        <w:tc>
          <w:tcPr>
            <w:tcW w:type="dxa" w:w="216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按素养四方面</w:t>
            </w:r>
            <w:r>
              <w:rPr>
                <w:sz w:val="22"/>
              </w:rPr>
              <w:t xml:space="preserve"> </w:t>
            </w:r>
            <w:r>
              <w:rPr>
                <w:sz w:val="22"/>
              </w:rPr>
              <w:t xml:space="preserve"> + </w:t>
            </w:r>
            <w:r>
              <w:rPr>
                <w:sz w:val="22"/>
              </w:rPr>
              <w:t xml:space="preserve"> </w:t>
            </w:r>
            <w:r>
              <w:rPr>
                <w:sz w:val="22"/>
              </w:rPr>
              <w:t>水平逐条描述</w:t>
            </w:r>
          </w:p>
        </w:tc>
        <w:tc>
          <w:tcPr>
            <w:tcW w:type="dxa" w:w="216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 xml:space="preserve">以 </w:t>
            </w:r>
            <w:r>
              <w:rPr>
                <w:b/>
                <w:sz w:val="22"/>
              </w:rPr>
              <w:t>三类情境</w:t>
            </w:r>
            <w:r>
              <w:rPr>
                <w:sz w:val="22"/>
              </w:rPr>
              <w:t xml:space="preserve"> 为底层逻辑</w:t>
            </w:r>
          </w:p>
        </w:tc>
        <w:tc>
          <w:tcPr>
            <w:tcW w:type="dxa" w:w="216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三个检测任务按三类情境各设一个</w:t>
            </w:r>
          </w:p>
        </w:tc>
      </w:tr>
      <w:tr>
        <w:tc>
          <w:tcPr>
            <w:tcW w:type="dxa" w:w="216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语言定位</w:t>
            </w:r>
          </w:p>
        </w:tc>
        <w:tc>
          <w:tcPr>
            <w:tcW w:type="dxa" w:w="216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「祖国语言文字」</w:t>
            </w:r>
          </w:p>
        </w:tc>
        <w:tc>
          <w:tcPr>
            <w:tcW w:type="dxa" w:w="216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 xml:space="preserve">「 </w:t>
            </w:r>
            <w:r>
              <w:rPr>
                <w:b/>
                <w:sz w:val="22"/>
              </w:rPr>
              <w:t>国家通用语言文字</w:t>
            </w:r>
            <w:r>
              <w:rPr>
                <w:sz w:val="22"/>
              </w:rPr>
              <w:t xml:space="preserve"> 」</w:t>
            </w:r>
          </w:p>
        </w:tc>
        <w:tc>
          <w:tcPr>
            <w:tcW w:type="dxa" w:w="216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引用时用新表述</w:t>
            </w:r>
          </w:p>
        </w:tc>
      </w:tr>
      <w:tr>
        <w:tc>
          <w:tcPr>
            <w:tcW w:type="dxa" w:w="216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任务群</w:t>
            </w:r>
            <w:r>
              <w:rPr>
                <w:sz w:val="22"/>
              </w:rPr>
              <w:t xml:space="preserve"> </w:t>
            </w:r>
            <w:r>
              <w:rPr>
                <w:sz w:val="22"/>
              </w:rPr>
              <w:t xml:space="preserve"> 6 </w:t>
            </w:r>
            <w:r>
              <w:rPr>
                <w:sz w:val="22"/>
              </w:rPr>
              <w:t xml:space="preserve"> </w:t>
            </w:r>
            <w:r>
              <w:rPr>
                <w:sz w:val="22"/>
              </w:rPr>
              <w:t>学习目标</w:t>
            </w:r>
          </w:p>
        </w:tc>
        <w:tc>
          <w:tcPr>
            <w:tcW w:type="dxa" w:w="216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w:t>
            </w:r>
          </w:p>
        </w:tc>
        <w:tc>
          <w:tcPr>
            <w:tcW w:type="dxa" w:w="216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 xml:space="preserve">时事评论后新增「把握其 </w:t>
            </w:r>
            <w:r>
              <w:rPr>
                <w:b/>
                <w:sz w:val="22"/>
              </w:rPr>
              <w:t>观点、立场</w:t>
            </w:r>
            <w:r>
              <w:rPr>
                <w:sz w:val="22"/>
              </w:rPr>
              <w:t xml:space="preserve"> 」；举例新增「文化自信、文明交流互鉴、绿色发展」</w:t>
            </w:r>
          </w:p>
        </w:tc>
        <w:tc>
          <w:tcPr>
            <w:tcW w:type="dxa" w:w="2160"/>
            <w:vAlign w:val="center"/>
            <w:tcBorders>
              <w:top w:val="single" w:sz="6" w:space="0" w:color="E5E7EB"/>
              <w:bottom w:val="single" w:sz="6" w:space="0" w:color="E5E7EB"/>
              <w:left w:val="single" w:sz="6" w:space="0" w:color="E5E7EB"/>
              <w:right w:val="single" w:sz="6" w:space="0" w:color="E5E7EB"/>
            </w:tcBorders>
            <w:tcMar>
              <w:top w:w="96" w:type="dxa"/>
              <w:bottom w:w="96" w:type="dxa"/>
              <w:left w:w="144" w:type="dxa"/>
              <w:right w:w="144" w:type="dxa"/>
            </w:tcMar>
          </w:tcPr>
          <w:p>
            <w:pPr>
              <w:jc w:val="left"/>
              <w:spacing w:line="240" w:lineRule="auto" w:before="55" w:after="55"/>
            </w:pPr>
            <w:r>
              <w:rPr>
                <w:sz w:val="22"/>
              </w:rPr>
              <w:t xml:space="preserve">教学点落在 </w:t>
            </w:r>
            <w:r>
              <w:rPr>
                <w:b/>
                <w:sz w:val="22"/>
              </w:rPr>
              <w:t>论证与立场</w:t>
            </w:r>
            <w:r>
              <w:rPr>
                <w:sz w:val="22"/>
              </w:rPr>
              <w:t xml:space="preserve"> （怎么劝），而非内容复述</w:t>
            </w:r>
          </w:p>
        </w:tc>
      </w:tr>
    </w:tbl>
    <w:p>
      <w:pPr>
        <w:spacing w:before="0" w:after="0"/>
        <w:jc w:val="both"/>
      </w:pPr>
      <w:r>
        <w:t xml:space="preserve">  </w:t>
      </w:r>
      <w:r>
        <w:rPr>
          <w:rFonts w:ascii="微软雅黑" w:eastAsia="微软雅黑" w:hAnsi="微软雅黑" w:cs="微软雅黑" w:hint="eastAsia"/>
          <w:lang w:eastAsia="zh-CN"/>
        </w:rPr>
        <w:t>说明：</w:t>
      </w:r>
      <w:r>
        <w:t xml:space="preserve">2025 </w:t>
      </w:r>
      <w:r>
        <w:rPr>
          <w:rFonts w:ascii="微软雅黑" w:eastAsia="微软雅黑" w:hAnsi="微软雅黑" w:cs="微软雅黑" w:hint="eastAsia"/>
          <w:lang w:eastAsia="zh-CN"/>
        </w:rPr>
        <w:t>修订版落实「思辨性阅读与表达」任务群时，正文条目仍沿用</w:t>
      </w:r>
      <w:r>
        <w:t xml:space="preserve"> 2020 </w:t>
      </w:r>
      <w:r>
        <w:rPr>
          <w:rFonts w:ascii="微软雅黑" w:eastAsia="微软雅黑" w:hAnsi="微软雅黑" w:cs="微软雅黑" w:hint="eastAsia"/>
          <w:lang w:eastAsia="zh-CN"/>
        </w:rPr>
        <w:t>版文字（已在</w:t>
      </w:r>
      <w:r>
        <w:t xml:space="preserve"> </w:t>
      </w:r>
      <w:r>
        <w:rPr>
          <w:rFonts w:ascii="Courier" w:hAnsi="Courier"/>
        </w:rPr>
        <w:t>gaozhong-yuwen-kebiao</w:t>
      </w:r>
      <w:r>
        <w:rPr>
          <w:rFonts w:ascii="微软雅黑" w:eastAsia="微软雅黑" w:hAnsi="微软雅黑" w:cs="微软雅黑" w:hint="eastAsia"/>
          <w:lang w:eastAsia="zh-CN"/>
        </w:rPr>
        <w:t xml:space="preserve"> 文件头加版本护栏）。本稿引用任务群条目时未超出已核实范围。</w:t>
      </w:r>
    </w:p>
    <w:p>
      <w:pPr>
        <w:jc w:val="left"/>
      </w:pPr>
      <w:r>
        <w:t>*</w:t>
      </w:r>
      <w:r>
        <w:rPr>
          <w:rFonts w:ascii="微软雅黑" w:eastAsia="微软雅黑" w:hAnsi="微软雅黑" w:cs="微软雅黑" w:hint="eastAsia"/>
          <w:lang w:eastAsia="zh-CN"/>
        </w:rPr>
        <w:t>本设计依据：统编版必修上册第六单元</w:t>
      </w:r>
      <w:r>
        <w:t xml:space="preserve"> + </w:t>
      </w:r>
      <w:r>
        <w:rPr>
          <w:rFonts w:ascii="微软雅黑" w:eastAsia="微软雅黑" w:hAnsi="微软雅黑" w:cs="微软雅黑" w:hint="eastAsia"/>
          <w:lang w:eastAsia="zh-CN"/>
        </w:rPr>
        <w:t>《普通高中语文课程标准（</w:t>
      </w:r>
      <w:r>
        <w:t xml:space="preserve">2017 </w:t>
      </w:r>
      <w:r>
        <w:rPr>
          <w:rFonts w:ascii="微软雅黑" w:eastAsia="微软雅黑" w:hAnsi="微软雅黑" w:cs="微软雅黑" w:hint="eastAsia"/>
          <w:lang w:eastAsia="zh-CN"/>
        </w:rPr>
        <w:t>年版</w:t>
      </w:r>
      <w:r>
        <w:t xml:space="preserve"> 2025 </w:t>
      </w:r>
      <w:r>
        <w:rPr>
          <w:rFonts w:ascii="微软雅黑" w:eastAsia="微软雅黑" w:hAnsi="微软雅黑" w:cs="微软雅黑" w:hint="eastAsia"/>
          <w:lang w:eastAsia="zh-CN"/>
        </w:rPr>
        <w:t>年修订）》「思辨性阅读与表达」任务群、学业质量水平二。</w:t>
      </w:r>
      <w:r>
        <w:t>*</w:t>
      </w:r>
      <w:r/>
      <w:r/>
      <w:r/>
    </w:p>
    <w:sectPr w:rsidR="00FC693F" w:rsidRPr="0006063C" w:rsidSect="00034616">
      <w:pgSz w:w="11906" w:h="16838"/>
      <w:pgMar w:top="1440" w:right="1797" w:bottom="1440" w:left="179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7" w:lineRule="auto"/>
      <w:jc w:val="left"/>
    </w:pPr>
    <w:rPr>
      <w:rFonts w:ascii="PingFang SC" w:hAnsi="PingFang SC" w:eastAsia="PingFang SC"/>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286" w:lineRule="auto"/>
      <w:jc w:val="center"/>
      <w:outlineLvl w:val="0"/>
    </w:pPr>
    <w:rPr>
      <w:rFonts w:ascii="PingFang SC" w:hAnsi="PingFang SC" w:eastAsia="PingFang SC"/>
      <w:b/>
      <w:bCs/>
      <w:color w:val="111827"/>
      <w:sz w:val="48"/>
      <w:szCs w:val="28"/>
    </w:rPr>
  </w:style>
  <w:style w:type="paragraph" w:styleId="Heading2">
    <w:name w:val="heading 2"/>
    <w:basedOn w:val="Normal"/>
    <w:next w:val="Normal"/>
    <w:link w:val="Heading2Char"/>
    <w:uiPriority w:val="9"/>
    <w:unhideWhenUsed/>
    <w:qFormat/>
    <w:rsid w:val="00FC693F"/>
    <w:pPr>
      <w:keepNext/>
      <w:keepLines/>
      <w:spacing w:before="200" w:after="0" w:line="265" w:lineRule="auto"/>
      <w:jc w:val="left"/>
      <w:outlineLvl w:val="1"/>
    </w:pPr>
    <w:rPr>
      <w:rFonts w:ascii="PingFang SC" w:hAnsi="PingFang SC" w:eastAsia="PingFang SC"/>
      <w:b/>
      <w:bCs/>
      <w:color w:val="111827"/>
      <w:sz w:val="36"/>
      <w:szCs w:val="26"/>
    </w:rPr>
  </w:style>
  <w:style w:type="paragraph" w:styleId="Heading3">
    <w:name w:val="heading 3"/>
    <w:basedOn w:val="Normal"/>
    <w:next w:val="Normal"/>
    <w:link w:val="Heading3Char"/>
    <w:uiPriority w:val="9"/>
    <w:unhideWhenUsed/>
    <w:qFormat/>
    <w:rsid w:val="00FC693F"/>
    <w:pPr>
      <w:keepNext/>
      <w:keepLines/>
      <w:spacing w:before="200" w:after="0" w:line="265" w:lineRule="auto"/>
      <w:jc w:val="left"/>
      <w:outlineLvl w:val="2"/>
    </w:pPr>
    <w:rPr>
      <w:rFonts w:ascii="PingFang SC" w:hAnsi="PingFang SC" w:eastAsia="PingFang SC"/>
      <w:b/>
      <w:bCs/>
      <w:color w:val="111827"/>
      <w:sz w:val="30"/>
    </w:rPr>
  </w:style>
  <w:style w:type="paragraph" w:styleId="Heading4">
    <w:name w:val="heading 4"/>
    <w:basedOn w:val="Normal"/>
    <w:next w:val="Normal"/>
    <w:link w:val="Heading4Char"/>
    <w:uiPriority w:val="9"/>
    <w:semiHidden/>
    <w:unhideWhenUsed/>
    <w:qFormat/>
    <w:rsid w:val="00FC693F"/>
    <w:pPr>
      <w:keepNext/>
      <w:keepLines/>
      <w:spacing w:before="200" w:after="0"/>
      <w:jc w:val="left"/>
      <w:outlineLvl w:val="3"/>
    </w:pPr>
    <w:rPr>
      <w:rFonts w:ascii="PingFang SC" w:hAnsi="PingFang SC" w:eastAsia="PingFang SC"/>
      <w:b/>
      <w:bCs/>
      <w:i/>
      <w:iCs/>
      <w:color w:val="111827"/>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