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29D5" w:rsidRDefault="002C29D5">
      <w:pPr>
        <w:rPr>
          <w:rStyle w:val="css-1mdqtqm"/>
          <w:rFonts w:ascii="var(--ds-type-system-sans)" w:hAnsi="var(--ds-type-system-sans)"/>
          <w:bdr w:val="none" w:sz="0" w:space="0" w:color="auto" w:frame="1"/>
        </w:rPr>
      </w:pPr>
      <w:hyperlink r:id="rId6" w:history="1">
        <w:r>
          <w:rPr>
            <w:rStyle w:val="Hyperlink"/>
            <w:rFonts w:ascii="var(--ds-type-system-sans)" w:hAnsi="var(--ds-type-system-sans)"/>
            <w:bdr w:val="none" w:sz="0" w:space="0" w:color="auto" w:frame="1"/>
          </w:rPr>
          <w:t>Fi</w:t>
        </w:r>
        <w:r>
          <w:rPr>
            <w:rStyle w:val="Hyperlink"/>
            <w:rFonts w:ascii="var(--ds-type-system-sans)" w:hAnsi="var(--ds-type-system-sans)"/>
            <w:bdr w:val="none" w:sz="0" w:space="0" w:color="auto" w:frame="1"/>
          </w:rPr>
          <w:t>nance and economics</w:t>
        </w:r>
      </w:hyperlink>
      <w:r>
        <w:rPr>
          <w:rStyle w:val="css-1mdqtqm"/>
          <w:rFonts w:ascii="var(--ds-type-system-sans)" w:hAnsi="var(--ds-type-system-sans)"/>
          <w:bdr w:val="none" w:sz="0" w:space="0" w:color="auto" w:frame="1"/>
        </w:rPr>
        <w:t xml:space="preserve"> | Consumerzzzzzzzzz</w:t>
      </w:r>
    </w:p>
    <w:p w:rsidR="002C29D5" w:rsidRDefault="002C29D5" w:rsidP="002C29D5">
      <w:pPr>
        <w:widowControl/>
        <w:jc w:val="left"/>
        <w:textAlignment w:val="baseline"/>
        <w:outlineLvl w:val="0"/>
        <w:rPr>
          <w:rFonts w:ascii="Charter" w:eastAsia="Times New Roman" w:hAnsi="Charter" w:cs="Times New Roman"/>
          <w:kern w:val="36"/>
          <w:sz w:val="48"/>
          <w:szCs w:val="48"/>
        </w:rPr>
      </w:pPr>
      <w:r w:rsidRPr="002C29D5">
        <w:rPr>
          <w:rFonts w:ascii="Charter" w:eastAsia="Times New Roman" w:hAnsi="Charter" w:cs="Times New Roman"/>
          <w:kern w:val="36"/>
          <w:sz w:val="48"/>
          <w:szCs w:val="48"/>
        </w:rPr>
        <w:t>Welcome to the age of the hermit consumer</w:t>
      </w:r>
    </w:p>
    <w:p w:rsidR="00AF735A" w:rsidRPr="002C29D5" w:rsidRDefault="00AF735A" w:rsidP="002C29D5">
      <w:pPr>
        <w:widowControl/>
        <w:jc w:val="left"/>
        <w:textAlignment w:val="baseline"/>
        <w:outlineLvl w:val="0"/>
        <w:rPr>
          <w:rFonts w:ascii="Charter" w:eastAsia="Times New Roman" w:hAnsi="Charter" w:cs="Times New Roman"/>
          <w:kern w:val="36"/>
          <w:sz w:val="32"/>
          <w:szCs w:val="32"/>
        </w:rPr>
      </w:pPr>
      <w:r>
        <w:rPr>
          <w:rFonts w:ascii="SimSun" w:eastAsia="SimSun" w:hAnsi="SimSun" w:cs="SimSun" w:hint="eastAsia"/>
          <w:kern w:val="36"/>
          <w:sz w:val="32"/>
          <w:szCs w:val="32"/>
        </w:rPr>
        <w:t>欢迎来到隐士消费的时代</w:t>
      </w:r>
    </w:p>
    <w:p w:rsidR="002C29D5" w:rsidRPr="002C29D5" w:rsidRDefault="002C29D5" w:rsidP="002C29D5">
      <w:pPr>
        <w:widowControl/>
        <w:spacing w:before="100" w:beforeAutospacing="1" w:after="100" w:afterAutospacing="1"/>
        <w:jc w:val="left"/>
        <w:textAlignment w:val="baseline"/>
        <w:outlineLvl w:val="1"/>
        <w:rPr>
          <w:rFonts w:ascii="Charter" w:eastAsia="Times New Roman" w:hAnsi="Charter" w:cs="Times New Roman"/>
          <w:kern w:val="0"/>
          <w:sz w:val="36"/>
          <w:szCs w:val="36"/>
        </w:rPr>
      </w:pPr>
      <w:r w:rsidRPr="002C29D5">
        <w:rPr>
          <w:rFonts w:ascii="Charter" w:eastAsia="Times New Roman" w:hAnsi="Charter" w:cs="Times New Roman"/>
          <w:kern w:val="0"/>
          <w:sz w:val="36"/>
          <w:szCs w:val="36"/>
        </w:rPr>
        <w:t>The world economy is witnessing a $600bn-a-year shift in behaviour</w:t>
      </w:r>
    </w:p>
    <w:p w:rsidR="002C29D5" w:rsidRDefault="002C29D5">
      <w:r>
        <w:fldChar w:fldCharType="begin"/>
      </w:r>
      <w:r>
        <w:instrText xml:space="preserve"> INCLUDEPICTURE "https://www.economist.com/cdn-cgi/image/width=1424,quality=80,format=auto/content-assets/images/20231021_FNP506.jpg" \* MERGEFORMATINET </w:instrText>
      </w:r>
      <w:r>
        <w:fldChar w:fldCharType="separate"/>
      </w:r>
      <w:r>
        <w:rPr>
          <w:noProof/>
        </w:rPr>
        <w:drawing>
          <wp:inline distT="0" distB="0" distL="0" distR="0">
            <wp:extent cx="5943600" cy="3342005"/>
            <wp:effectExtent l="0" t="0" r="0" b="0"/>
            <wp:docPr id="1" name="Picture 1" descr="Highrise buildings and apartment blocks at night in Hong K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rise buildings and apartment blocks at night in Hong Ko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r>
        <w:fldChar w:fldCharType="end"/>
      </w:r>
    </w:p>
    <w:p w:rsidR="002C29D5" w:rsidRDefault="002C29D5">
      <w:pPr>
        <w:rPr>
          <w:rFonts w:ascii="Segoe UI" w:hAnsi="Segoe UI" w:cs="Segoe UI"/>
          <w:color w:val="595959"/>
          <w:szCs w:val="21"/>
        </w:rPr>
      </w:pPr>
      <w:r>
        <w:rPr>
          <w:rFonts w:ascii="Segoe UI" w:hAnsi="Segoe UI" w:cs="Segoe UI"/>
          <w:color w:val="595959"/>
          <w:szCs w:val="21"/>
        </w:rPr>
        <w:t>image: michael wolf estate/laif/camera press</w:t>
      </w:r>
    </w:p>
    <w:p w:rsidR="002C29D5" w:rsidRDefault="002C29D5">
      <w:pPr>
        <w:rPr>
          <w:rStyle w:val="css-1a0w51d"/>
          <w:rFonts w:ascii="var(--ds-type-system-sans)" w:hAnsi="var(--ds-type-system-sans)"/>
          <w:caps/>
          <w:bdr w:val="none" w:sz="0" w:space="0" w:color="auto" w:frame="1"/>
        </w:rPr>
      </w:pPr>
      <w:r>
        <w:t>Oct 22nd 2023</w:t>
      </w:r>
      <w:r>
        <w:rPr>
          <w:rFonts w:ascii="Charter" w:hAnsi="Charter"/>
          <w:color w:val="B3B3B3"/>
        </w:rPr>
        <w:t> | </w:t>
      </w:r>
      <w:r>
        <w:rPr>
          <w:rStyle w:val="css-1a0w51d"/>
          <w:rFonts w:ascii="var(--ds-type-system-sans)" w:hAnsi="var(--ds-type-system-sans)"/>
          <w:caps/>
          <w:bdr w:val="none" w:sz="0" w:space="0" w:color="auto" w:frame="1"/>
        </w:rPr>
        <w:t>SAN FRANCISCO</w:t>
      </w:r>
    </w:p>
    <w:p w:rsidR="002C29D5" w:rsidRPr="00F6197F" w:rsidRDefault="002C29D5" w:rsidP="00357B23">
      <w:pPr>
        <w:pStyle w:val="css-1hno3qs"/>
        <w:spacing w:line="480" w:lineRule="exact"/>
        <w:ind w:right="2551"/>
        <w:jc w:val="both"/>
        <w:textAlignment w:val="baseline"/>
        <w:rPr>
          <w:color w:val="0D0D0D"/>
          <w:sz w:val="28"/>
          <w:szCs w:val="28"/>
        </w:rPr>
      </w:pPr>
      <w:r w:rsidRPr="00F6197F">
        <w:rPr>
          <w:caps/>
          <w:color w:val="0D0D0D"/>
          <w:sz w:val="28"/>
          <w:szCs w:val="28"/>
          <w:bdr w:val="none" w:sz="0" w:space="0" w:color="auto" w:frame="1"/>
        </w:rPr>
        <w:t>I</w:t>
      </w:r>
      <w:r w:rsidRPr="00F6197F">
        <w:rPr>
          <w:color w:val="0D0D0D"/>
          <w:sz w:val="28"/>
          <w:szCs w:val="28"/>
          <w:bdr w:val="none" w:sz="0" w:space="0" w:color="auto" w:frame="1"/>
        </w:rPr>
        <w:t>n some ways</w:t>
      </w:r>
      <w:r w:rsidRPr="00F6197F">
        <w:rPr>
          <w:color w:val="0D0D0D"/>
          <w:sz w:val="28"/>
          <w:szCs w:val="28"/>
        </w:rPr>
        <w:t> the covid-19 pandemic was a blip. After soaring in 2020, unemployment across the rich world quickly dropped to pre-pandemic lows. Rich countries reattained their pre-covid </w:t>
      </w:r>
      <w:r w:rsidRPr="00F6197F">
        <w:rPr>
          <w:color w:val="0D0D0D"/>
          <w:sz w:val="28"/>
          <w:szCs w:val="28"/>
          <w:bdr w:val="none" w:sz="0" w:space="0" w:color="auto" w:frame="1"/>
        </w:rPr>
        <w:t>gdp</w:t>
      </w:r>
      <w:r w:rsidRPr="00F6197F">
        <w:rPr>
          <w:color w:val="0D0D0D"/>
          <w:sz w:val="28"/>
          <w:szCs w:val="28"/>
        </w:rPr>
        <w:t xml:space="preserve"> levels in short order. And yet, more than two years after lockdowns were lifted, at least one change appears to be enduring: consumer habits across the rich world </w:t>
      </w:r>
      <w:r w:rsidRPr="00F6197F">
        <w:rPr>
          <w:color w:val="0D0D0D"/>
          <w:sz w:val="28"/>
          <w:szCs w:val="28"/>
        </w:rPr>
        <w:lastRenderedPageBreak/>
        <w:t>have shifted decisively, and perhaps permanently. Welcome to the age of the hermit.</w:t>
      </w:r>
    </w:p>
    <w:p w:rsidR="0051221B" w:rsidRPr="006F149B" w:rsidRDefault="0051221B" w:rsidP="00CC6D0F">
      <w:pPr>
        <w:pStyle w:val="css-1hno3qs"/>
        <w:spacing w:line="480" w:lineRule="exact"/>
        <w:ind w:right="2551"/>
        <w:jc w:val="both"/>
        <w:textAlignment w:val="baseline"/>
        <w:rPr>
          <w:rFonts w:asciiTheme="minorEastAsia" w:eastAsiaTheme="minorEastAsia" w:hAnsiTheme="minorEastAsia"/>
          <w:color w:val="0D0D0D"/>
        </w:rPr>
      </w:pPr>
      <w:r w:rsidRPr="006F149B">
        <w:rPr>
          <w:rFonts w:asciiTheme="minorEastAsia" w:eastAsiaTheme="minorEastAsia" w:hAnsiTheme="minorEastAsia" w:cs="SimSun" w:hint="eastAsia"/>
          <w:color w:val="0D0D0D"/>
        </w:rPr>
        <w:t>从某些方面来说，</w:t>
      </w:r>
      <w:r w:rsidRPr="006F149B">
        <w:rPr>
          <w:rFonts w:asciiTheme="minorEastAsia" w:eastAsiaTheme="minorEastAsia" w:hAnsiTheme="minorEastAsia" w:cs="SimSun"/>
          <w:color w:val="0D0D0D"/>
        </w:rPr>
        <w:t>covid-19</w:t>
      </w:r>
      <w:r w:rsidRPr="006F149B">
        <w:rPr>
          <w:rFonts w:asciiTheme="minorEastAsia" w:eastAsiaTheme="minorEastAsia" w:hAnsiTheme="minorEastAsia" w:cs="SimSun" w:hint="eastAsia"/>
          <w:color w:val="0D0D0D"/>
        </w:rPr>
        <w:t>的流行只是昙花一现。富裕国家的失业率在2</w:t>
      </w:r>
      <w:r w:rsidRPr="006F149B">
        <w:rPr>
          <w:rFonts w:asciiTheme="minorEastAsia" w:eastAsiaTheme="minorEastAsia" w:hAnsiTheme="minorEastAsia" w:cs="SimSun"/>
          <w:color w:val="0D0D0D"/>
        </w:rPr>
        <w:t>020</w:t>
      </w:r>
      <w:r w:rsidRPr="006F149B">
        <w:rPr>
          <w:rFonts w:asciiTheme="minorEastAsia" w:eastAsiaTheme="minorEastAsia" w:hAnsiTheme="minorEastAsia" w:cs="SimSun" w:hint="eastAsia"/>
          <w:color w:val="0D0D0D"/>
        </w:rPr>
        <w:t>年激增后迅速降至新冠大流行前的最低点。富裕国家的国内生产总值在短时间内恢复到新冠疫情前的水平。</w:t>
      </w:r>
      <w:r w:rsidRPr="006F149B">
        <w:rPr>
          <w:rFonts w:asciiTheme="minorEastAsia" w:eastAsiaTheme="minorEastAsia" w:hAnsiTheme="minorEastAsia" w:cs="SimSun" w:hint="eastAsia"/>
          <w:color w:val="0D0D0D"/>
        </w:rPr>
        <w:t>然而，在解除封锁两年多后，至少有一项变化似乎是持久的：富裕国家的消费者习惯已经发生了决定性的、甚至可能是永久性的改变。欢迎来到隐</w:t>
      </w:r>
      <w:r w:rsidR="004B21B2" w:rsidRPr="006F149B">
        <w:rPr>
          <w:rFonts w:asciiTheme="minorEastAsia" w:eastAsiaTheme="minorEastAsia" w:hAnsiTheme="minorEastAsia" w:cs="SimSun" w:hint="eastAsia"/>
          <w:color w:val="0D0D0D"/>
        </w:rPr>
        <w:t>士</w:t>
      </w:r>
      <w:r w:rsidRPr="006F149B">
        <w:rPr>
          <w:rFonts w:asciiTheme="minorEastAsia" w:eastAsiaTheme="minorEastAsia" w:hAnsiTheme="minorEastAsia" w:cs="SimSun" w:hint="eastAsia"/>
          <w:color w:val="0D0D0D"/>
        </w:rPr>
        <w:t>消费</w:t>
      </w:r>
      <w:r w:rsidRPr="006F149B">
        <w:rPr>
          <w:rFonts w:asciiTheme="minorEastAsia" w:eastAsiaTheme="minorEastAsia" w:hAnsiTheme="minorEastAsia" w:cs="SimSun" w:hint="eastAsia"/>
          <w:color w:val="0D0D0D"/>
        </w:rPr>
        <w:t>时代</w:t>
      </w:r>
      <w:r w:rsidRPr="006F149B">
        <w:rPr>
          <w:rFonts w:asciiTheme="minorEastAsia" w:eastAsiaTheme="minorEastAsia" w:hAnsiTheme="minorEastAsia" w:cs="SimSun" w:hint="eastAsia"/>
          <w:color w:val="0D0D0D"/>
        </w:rPr>
        <w:t>。</w:t>
      </w:r>
    </w:p>
    <w:p w:rsidR="002C29D5" w:rsidRPr="00F6197F" w:rsidRDefault="002C29D5" w:rsidP="00CC6D0F">
      <w:pPr>
        <w:pStyle w:val="css-1hno3qs"/>
        <w:spacing w:before="0" w:after="0" w:line="480" w:lineRule="exact"/>
        <w:ind w:right="2551"/>
        <w:jc w:val="both"/>
        <w:textAlignment w:val="baseline"/>
        <w:rPr>
          <w:rFonts w:ascii="Charter" w:hAnsi="Charter"/>
          <w:color w:val="0D0D0D"/>
          <w:sz w:val="28"/>
          <w:szCs w:val="28"/>
        </w:rPr>
      </w:pPr>
      <w:r w:rsidRPr="00F6197F">
        <w:rPr>
          <w:rFonts w:ascii="Charter" w:hAnsi="Charter"/>
          <w:color w:val="0D0D0D"/>
          <w:sz w:val="28"/>
          <w:szCs w:val="28"/>
        </w:rPr>
        <w:t>In the years before covid, the share of consumer spending devoted to services rose steadily upwards. As societies got richer, they demanded more in the way of luxury experiences, health care and financial planning. Then, in 2020, </w:t>
      </w:r>
      <w:hyperlink r:id="rId8" w:history="1">
        <w:r w:rsidRPr="00F6197F">
          <w:rPr>
            <w:rStyle w:val="Hyperlink"/>
            <w:rFonts w:ascii="Charter" w:hAnsi="Charter"/>
            <w:sz w:val="28"/>
            <w:szCs w:val="28"/>
            <w:bdr w:val="none" w:sz="0" w:space="0" w:color="auto" w:frame="1"/>
          </w:rPr>
          <w:t>spending on services</w:t>
        </w:r>
      </w:hyperlink>
      <w:r w:rsidRPr="00F6197F">
        <w:rPr>
          <w:rFonts w:ascii="Charter" w:hAnsi="Charter"/>
          <w:color w:val="0D0D0D"/>
          <w:sz w:val="28"/>
          <w:szCs w:val="28"/>
        </w:rPr>
        <w:t>, from hotel stays to hair cuts, collapsed owing to lockdowns. With people spending more time at home, demand for goods jumped, with a rush for computer equipment and exercise bikes.</w:t>
      </w:r>
    </w:p>
    <w:p w:rsidR="00501ABE" w:rsidRPr="006F149B" w:rsidRDefault="00501ABE" w:rsidP="00CC6D0F">
      <w:pPr>
        <w:pStyle w:val="css-1hno3qs"/>
        <w:spacing w:before="0" w:after="0" w:line="480" w:lineRule="exact"/>
        <w:ind w:right="2551"/>
        <w:jc w:val="both"/>
        <w:textAlignment w:val="baseline"/>
        <w:rPr>
          <w:rFonts w:asciiTheme="minorEastAsia" w:eastAsiaTheme="minorEastAsia" w:hAnsiTheme="minorEastAsia"/>
          <w:color w:val="0D0D0D"/>
        </w:rPr>
      </w:pPr>
      <w:r w:rsidRPr="006F149B">
        <w:rPr>
          <w:rFonts w:asciiTheme="minorEastAsia" w:eastAsiaTheme="minorEastAsia" w:hAnsiTheme="minorEastAsia" w:cs="SimSun" w:hint="eastAsia"/>
          <w:color w:val="0D0D0D"/>
        </w:rPr>
        <w:t>在新冠疫情爆发之前的几年里，用于</w:t>
      </w:r>
      <w:r w:rsidRPr="006F149B">
        <w:rPr>
          <w:rFonts w:asciiTheme="minorEastAsia" w:eastAsiaTheme="minorEastAsia" w:hAnsiTheme="minorEastAsia" w:cs="SimSun" w:hint="eastAsia"/>
          <w:color w:val="0D0D0D"/>
        </w:rPr>
        <w:t>生活</w:t>
      </w:r>
      <w:r w:rsidRPr="006F149B">
        <w:rPr>
          <w:rFonts w:asciiTheme="minorEastAsia" w:eastAsiaTheme="minorEastAsia" w:hAnsiTheme="minorEastAsia" w:cs="SimSun" w:hint="eastAsia"/>
          <w:color w:val="0D0D0D"/>
        </w:rPr>
        <w:t>服务的消费者支出比例稳步上升。随着社会变得更加富裕，他们对</w:t>
      </w:r>
      <w:r w:rsidRPr="006F149B">
        <w:rPr>
          <w:rFonts w:asciiTheme="minorEastAsia" w:eastAsiaTheme="minorEastAsia" w:hAnsiTheme="minorEastAsia" w:cs="SimSun" w:hint="eastAsia"/>
          <w:color w:val="0D0D0D"/>
        </w:rPr>
        <w:t>奢侈</w:t>
      </w:r>
      <w:r w:rsidRPr="006F149B">
        <w:rPr>
          <w:rFonts w:asciiTheme="minorEastAsia" w:eastAsiaTheme="minorEastAsia" w:hAnsiTheme="minorEastAsia" w:cs="SimSun" w:hint="eastAsia"/>
          <w:color w:val="0D0D0D"/>
        </w:rPr>
        <w:t>体验、医疗保健和财务规划的要求越来越高。然后，到了</w:t>
      </w:r>
      <w:r w:rsidRPr="006F149B">
        <w:rPr>
          <w:rFonts w:asciiTheme="minorEastAsia" w:eastAsiaTheme="minorEastAsia" w:hAnsiTheme="minorEastAsia" w:hint="eastAsia"/>
          <w:color w:val="0D0D0D"/>
        </w:rPr>
        <w:t xml:space="preserve"> 2020 </w:t>
      </w:r>
      <w:r w:rsidRPr="006F149B">
        <w:rPr>
          <w:rFonts w:asciiTheme="minorEastAsia" w:eastAsiaTheme="minorEastAsia" w:hAnsiTheme="minorEastAsia" w:cs="SimSun" w:hint="eastAsia"/>
          <w:color w:val="0D0D0D"/>
        </w:rPr>
        <w:t>年，由于封锁，从酒店住宿到理发等服务支出大幅下降。随着人们呆在家里的时间越来越多，对商品的需求猛增，对电脑设备和健身自行车的需求也随之增加。</w:t>
      </w:r>
    </w:p>
    <w:p w:rsidR="002C29D5" w:rsidRPr="00F6197F" w:rsidRDefault="002C29D5" w:rsidP="00CC6D0F">
      <w:pPr>
        <w:spacing w:line="480" w:lineRule="exact"/>
        <w:ind w:right="2551"/>
        <w:rPr>
          <w:sz w:val="28"/>
          <w:szCs w:val="28"/>
        </w:rPr>
      </w:pPr>
      <w:r w:rsidRPr="00F6197F">
        <w:rPr>
          <w:sz w:val="28"/>
          <w:szCs w:val="28"/>
        </w:rPr>
        <w:lastRenderedPageBreak/>
        <w:fldChar w:fldCharType="begin"/>
      </w:r>
      <w:r w:rsidRPr="00F6197F">
        <w:rPr>
          <w:sz w:val="28"/>
          <w:szCs w:val="28"/>
        </w:rPr>
        <w:instrText xml:space="preserve"> INCLUDEPICTURE "https://www.economist.com/cdn-cgi/image/width=1424,quality=80,format=auto/content-assets/images/20231028_EPC118.png" \* MERGEFORMATINET </w:instrText>
      </w:r>
      <w:r w:rsidRPr="00F6197F">
        <w:rPr>
          <w:sz w:val="28"/>
          <w:szCs w:val="28"/>
        </w:rPr>
        <w:fldChar w:fldCharType="separate"/>
      </w:r>
      <w:r w:rsidRPr="00F6197F">
        <w:rPr>
          <w:noProof/>
          <w:sz w:val="28"/>
          <w:szCs w:val="28"/>
        </w:rPr>
        <w:drawing>
          <wp:anchor distT="0" distB="0" distL="114300" distR="114300" simplePos="0" relativeHeight="251658240" behindDoc="0" locked="0" layoutInCell="1" allowOverlap="1">
            <wp:simplePos x="0" y="0"/>
            <wp:positionH relativeFrom="column">
              <wp:posOffset>0</wp:posOffset>
            </wp:positionH>
            <wp:positionV relativeFrom="paragraph">
              <wp:posOffset>55245</wp:posOffset>
            </wp:positionV>
            <wp:extent cx="2594610" cy="266890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4610" cy="26689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6197F">
        <w:rPr>
          <w:sz w:val="28"/>
          <w:szCs w:val="28"/>
        </w:rPr>
        <w:fldChar w:fldCharType="end"/>
      </w:r>
    </w:p>
    <w:p w:rsidR="002C29D5" w:rsidRPr="00F6197F" w:rsidRDefault="002C29D5" w:rsidP="00CC6D0F">
      <w:pPr>
        <w:pStyle w:val="css-1hno3qs"/>
        <w:spacing w:line="480" w:lineRule="exact"/>
        <w:ind w:right="2551"/>
        <w:jc w:val="both"/>
        <w:textAlignment w:val="baseline"/>
        <w:rPr>
          <w:rFonts w:ascii="Charter" w:hAnsi="Charter"/>
          <w:color w:val="0D0D0D"/>
          <w:sz w:val="28"/>
          <w:szCs w:val="28"/>
        </w:rPr>
      </w:pPr>
      <w:r w:rsidRPr="00F6197F">
        <w:rPr>
          <w:rFonts w:ascii="Charter" w:hAnsi="Charter"/>
          <w:color w:val="0D0D0D"/>
          <w:sz w:val="28"/>
          <w:szCs w:val="28"/>
        </w:rPr>
        <w:t>Three years on the share of spending devoted to services remains below its pre-covid level (see chart 1). Relative to its pre-covid trend, the decline is even sharper. Rich-world consumers are spending on the order of $600bn a year less on services than you might have expected in 2019. In particular, people are less interested in spending on leisure activities that generally take place outside the home, including hospitality and recreation. The money saved is being redirected to goods, ranging from durables such as chairs and fridges, to things like clothes, food and wine.</w:t>
      </w:r>
    </w:p>
    <w:p w:rsidR="00A432F6" w:rsidRPr="006F149B" w:rsidRDefault="00A432F6" w:rsidP="00CC6D0F">
      <w:pPr>
        <w:pStyle w:val="css-1hno3qs"/>
        <w:spacing w:line="480" w:lineRule="exact"/>
        <w:ind w:right="2551"/>
        <w:jc w:val="both"/>
        <w:textAlignment w:val="baseline"/>
        <w:rPr>
          <w:rFonts w:asciiTheme="minorEastAsia" w:eastAsiaTheme="minorEastAsia" w:hAnsiTheme="minorEastAsia"/>
          <w:color w:val="0D0D0D"/>
        </w:rPr>
      </w:pPr>
      <w:r w:rsidRPr="006F149B">
        <w:rPr>
          <w:rFonts w:asciiTheme="minorEastAsia" w:eastAsiaTheme="minorEastAsia" w:hAnsiTheme="minorEastAsia" w:cs="SimSun" w:hint="eastAsia"/>
          <w:color w:val="0D0D0D"/>
        </w:rPr>
        <w:t>三年来，用于</w:t>
      </w:r>
      <w:r w:rsidRPr="006F149B">
        <w:rPr>
          <w:rFonts w:asciiTheme="minorEastAsia" w:eastAsiaTheme="minorEastAsia" w:hAnsiTheme="minorEastAsia" w:cs="SimSun" w:hint="eastAsia"/>
          <w:color w:val="0D0D0D"/>
        </w:rPr>
        <w:t>生活</w:t>
      </w:r>
      <w:r w:rsidRPr="006F149B">
        <w:rPr>
          <w:rFonts w:asciiTheme="minorEastAsia" w:eastAsiaTheme="minorEastAsia" w:hAnsiTheme="minorEastAsia" w:cs="SimSun" w:hint="eastAsia"/>
          <w:color w:val="0D0D0D"/>
        </w:rPr>
        <w:t>服务的支出比例仍低于疫情前的水平（见图</w:t>
      </w:r>
      <w:r w:rsidRPr="006F149B">
        <w:rPr>
          <w:rFonts w:asciiTheme="minorEastAsia" w:eastAsiaTheme="minorEastAsia" w:hAnsiTheme="minorEastAsia" w:hint="eastAsia"/>
          <w:color w:val="0D0D0D"/>
        </w:rPr>
        <w:t xml:space="preserve"> 1</w:t>
      </w:r>
      <w:r w:rsidRPr="006F149B">
        <w:rPr>
          <w:rFonts w:asciiTheme="minorEastAsia" w:eastAsiaTheme="minorEastAsia" w:hAnsiTheme="minorEastAsia" w:cs="SimSun" w:hint="eastAsia"/>
          <w:color w:val="0D0D0D"/>
        </w:rPr>
        <w:t>）。与新冠疫情爆发前的趋势相比，下降幅度更大。</w:t>
      </w:r>
      <w:r w:rsidRPr="006F149B">
        <w:rPr>
          <w:rFonts w:asciiTheme="minorEastAsia" w:eastAsiaTheme="minorEastAsia" w:hAnsiTheme="minorEastAsia" w:hint="eastAsia"/>
          <w:color w:val="0D0D0D"/>
        </w:rPr>
        <w:t xml:space="preserve"> 2019 </w:t>
      </w:r>
      <w:r w:rsidRPr="006F149B">
        <w:rPr>
          <w:rFonts w:asciiTheme="minorEastAsia" w:eastAsiaTheme="minorEastAsia" w:hAnsiTheme="minorEastAsia" w:cs="SimSun" w:hint="eastAsia"/>
          <w:color w:val="0D0D0D"/>
        </w:rPr>
        <w:t>年，富裕国家的消费者每年在服务上的支出比预期的要少</w:t>
      </w:r>
      <w:r w:rsidRPr="006F149B">
        <w:rPr>
          <w:rFonts w:asciiTheme="minorEastAsia" w:eastAsiaTheme="minorEastAsia" w:hAnsiTheme="minorEastAsia" w:hint="eastAsia"/>
          <w:color w:val="0D0D0D"/>
        </w:rPr>
        <w:t xml:space="preserve"> 6000 </w:t>
      </w:r>
      <w:r w:rsidRPr="006F149B">
        <w:rPr>
          <w:rFonts w:asciiTheme="minorEastAsia" w:eastAsiaTheme="minorEastAsia" w:hAnsiTheme="minorEastAsia" w:cs="SimSun" w:hint="eastAsia"/>
          <w:color w:val="0D0D0D"/>
        </w:rPr>
        <w:t>亿美元。特别是，人们对在</w:t>
      </w:r>
      <w:r w:rsidRPr="006F149B">
        <w:rPr>
          <w:rFonts w:asciiTheme="minorEastAsia" w:eastAsiaTheme="minorEastAsia" w:hAnsiTheme="minorEastAsia" w:cs="SimSun" w:hint="eastAsia"/>
          <w:color w:val="0D0D0D"/>
        </w:rPr>
        <w:t>一般在</w:t>
      </w:r>
      <w:r w:rsidRPr="006F149B">
        <w:rPr>
          <w:rFonts w:asciiTheme="minorEastAsia" w:eastAsiaTheme="minorEastAsia" w:hAnsiTheme="minorEastAsia" w:cs="SimSun" w:hint="eastAsia"/>
          <w:color w:val="0D0D0D"/>
        </w:rPr>
        <w:t>户外</w:t>
      </w:r>
      <w:r w:rsidRPr="006F149B">
        <w:rPr>
          <w:rFonts w:asciiTheme="minorEastAsia" w:eastAsiaTheme="minorEastAsia" w:hAnsiTheme="minorEastAsia" w:cs="SimSun" w:hint="eastAsia"/>
          <w:color w:val="0D0D0D"/>
        </w:rPr>
        <w:t>且需要支出的</w:t>
      </w:r>
      <w:r w:rsidRPr="006F149B">
        <w:rPr>
          <w:rFonts w:asciiTheme="minorEastAsia" w:eastAsiaTheme="minorEastAsia" w:hAnsiTheme="minorEastAsia" w:cs="SimSun" w:hint="eastAsia"/>
          <w:color w:val="0D0D0D"/>
        </w:rPr>
        <w:t>休闲活动（包括招待和娱乐）不太感兴趣。</w:t>
      </w:r>
      <w:r w:rsidRPr="006F149B">
        <w:rPr>
          <w:rFonts w:asciiTheme="minorEastAsia" w:eastAsiaTheme="minorEastAsia" w:hAnsiTheme="minorEastAsia" w:cs="SimSun" w:hint="eastAsia"/>
          <w:color w:val="0D0D0D"/>
        </w:rPr>
        <w:t>这样</w:t>
      </w:r>
      <w:r w:rsidRPr="006F149B">
        <w:rPr>
          <w:rFonts w:asciiTheme="minorEastAsia" w:eastAsiaTheme="minorEastAsia" w:hAnsiTheme="minorEastAsia" w:cs="SimSun" w:hint="eastAsia"/>
          <w:color w:val="0D0D0D"/>
        </w:rPr>
        <w:t>节省下来的钱</w:t>
      </w:r>
      <w:r w:rsidRPr="006F149B">
        <w:rPr>
          <w:rFonts w:asciiTheme="minorEastAsia" w:eastAsiaTheme="minorEastAsia" w:hAnsiTheme="minorEastAsia" w:cs="SimSun" w:hint="eastAsia"/>
          <w:color w:val="0D0D0D"/>
        </w:rPr>
        <w:t>又被用于</w:t>
      </w:r>
      <w:r w:rsidRPr="006F149B">
        <w:rPr>
          <w:rFonts w:asciiTheme="minorEastAsia" w:eastAsiaTheme="minorEastAsia" w:hAnsiTheme="minorEastAsia" w:cs="SimSun" w:hint="eastAsia"/>
          <w:color w:val="0D0D0D"/>
        </w:rPr>
        <w:t>购买商品，</w:t>
      </w:r>
      <w:r w:rsidRPr="006F149B">
        <w:rPr>
          <w:rFonts w:asciiTheme="minorEastAsia" w:eastAsiaTheme="minorEastAsia" w:hAnsiTheme="minorEastAsia" w:cs="SimSun" w:hint="eastAsia"/>
          <w:color w:val="0D0D0D"/>
        </w:rPr>
        <w:t>涵盖</w:t>
      </w:r>
      <w:r w:rsidRPr="006F149B">
        <w:rPr>
          <w:rFonts w:asciiTheme="minorEastAsia" w:eastAsiaTheme="minorEastAsia" w:hAnsiTheme="minorEastAsia" w:cs="SimSun" w:hint="eastAsia"/>
          <w:color w:val="0D0D0D"/>
        </w:rPr>
        <w:t>从椅子和冰箱等耐用品到衣服、食物和酒等物品。</w:t>
      </w:r>
    </w:p>
    <w:p w:rsidR="002C29D5" w:rsidRPr="00F6197F" w:rsidRDefault="002C29D5" w:rsidP="00CC6D0F">
      <w:pPr>
        <w:pStyle w:val="css-1hno3qs"/>
        <w:spacing w:line="480" w:lineRule="exact"/>
        <w:ind w:right="2551"/>
        <w:jc w:val="both"/>
        <w:textAlignment w:val="baseline"/>
        <w:rPr>
          <w:rFonts w:ascii="Charter" w:hAnsi="Charter"/>
          <w:color w:val="0D0D0D"/>
          <w:sz w:val="28"/>
          <w:szCs w:val="28"/>
        </w:rPr>
      </w:pPr>
      <w:r w:rsidRPr="00F6197F">
        <w:rPr>
          <w:rFonts w:ascii="Charter" w:hAnsi="Charter"/>
          <w:color w:val="0D0D0D"/>
          <w:sz w:val="28"/>
          <w:szCs w:val="28"/>
        </w:rPr>
        <w:t xml:space="preserve">In countries that spent less time in lockdown, hermit habits have not become ingrained. Spending on services </w:t>
      </w:r>
      <w:r w:rsidRPr="00F6197F">
        <w:rPr>
          <w:rFonts w:ascii="Charter" w:hAnsi="Charter"/>
          <w:color w:val="0D0D0D"/>
          <w:sz w:val="28"/>
          <w:szCs w:val="28"/>
        </w:rPr>
        <w:lastRenderedPageBreak/>
        <w:t>in New Zealand and South Korea, for instance, is in line with its pre-covid trend. Elsewhere, though, hermit behaviour now looks pathological. In the Czech Republic, which was whacked by covid, the services share is about three percentage points below trend. America is not far off. Japan has witnessed a 50% decline in restaurant bookings for client entertainment and other business purposes. Pity the drunk salaryman staggering around Tokyo’s entertainment districts: he is now an endangered species.</w:t>
      </w:r>
    </w:p>
    <w:p w:rsidR="008A7B5D" w:rsidRPr="006F149B" w:rsidRDefault="008A7B5D" w:rsidP="00CC6D0F">
      <w:pPr>
        <w:pStyle w:val="css-1hno3qs"/>
        <w:spacing w:line="480" w:lineRule="exact"/>
        <w:ind w:right="2551"/>
        <w:jc w:val="both"/>
        <w:textAlignment w:val="baseline"/>
        <w:rPr>
          <w:rFonts w:asciiTheme="minorEastAsia" w:eastAsiaTheme="minorEastAsia" w:hAnsiTheme="minorEastAsia"/>
          <w:color w:val="0D0D0D"/>
        </w:rPr>
      </w:pPr>
      <w:r w:rsidRPr="006F149B">
        <w:rPr>
          <w:rFonts w:asciiTheme="minorEastAsia" w:eastAsiaTheme="minorEastAsia" w:hAnsiTheme="minorEastAsia" w:cs="SimSun" w:hint="eastAsia"/>
          <w:color w:val="0D0D0D"/>
        </w:rPr>
        <w:t>在</w:t>
      </w:r>
      <w:r w:rsidRPr="006F149B">
        <w:rPr>
          <w:rFonts w:asciiTheme="minorEastAsia" w:eastAsiaTheme="minorEastAsia" w:hAnsiTheme="minorEastAsia" w:cs="SimSun" w:hint="eastAsia"/>
          <w:color w:val="0D0D0D"/>
        </w:rPr>
        <w:t>疫情上管控</w:t>
      </w:r>
      <w:r w:rsidRPr="006F149B">
        <w:rPr>
          <w:rFonts w:asciiTheme="minorEastAsia" w:eastAsiaTheme="minorEastAsia" w:hAnsiTheme="minorEastAsia" w:cs="SimSun" w:hint="eastAsia"/>
          <w:color w:val="0D0D0D"/>
        </w:rPr>
        <w:t>时间较短的国家，</w:t>
      </w:r>
      <w:r w:rsidRPr="006F149B">
        <w:rPr>
          <w:rFonts w:asciiTheme="minorEastAsia" w:eastAsiaTheme="minorEastAsia" w:hAnsiTheme="minorEastAsia" w:cs="SimSun" w:hint="eastAsia"/>
          <w:color w:val="0D0D0D"/>
        </w:rPr>
        <w:t>隐性消费习惯</w:t>
      </w:r>
      <w:r w:rsidRPr="006F149B">
        <w:rPr>
          <w:rFonts w:asciiTheme="minorEastAsia" w:eastAsiaTheme="minorEastAsia" w:hAnsiTheme="minorEastAsia" w:cs="SimSun" w:hint="eastAsia"/>
          <w:color w:val="0D0D0D"/>
        </w:rPr>
        <w:t>尚未根深蒂固。例如，新西兰和韩国的</w:t>
      </w:r>
      <w:r w:rsidRPr="006F149B">
        <w:rPr>
          <w:rFonts w:asciiTheme="minorEastAsia" w:eastAsiaTheme="minorEastAsia" w:hAnsiTheme="minorEastAsia" w:cs="SimSun" w:hint="eastAsia"/>
          <w:color w:val="0D0D0D"/>
        </w:rPr>
        <w:t>生活</w:t>
      </w:r>
      <w:r w:rsidRPr="006F149B">
        <w:rPr>
          <w:rFonts w:asciiTheme="minorEastAsia" w:eastAsiaTheme="minorEastAsia" w:hAnsiTheme="minorEastAsia" w:cs="SimSun" w:hint="eastAsia"/>
          <w:color w:val="0D0D0D"/>
        </w:rPr>
        <w:t>服务支出</w:t>
      </w:r>
      <w:r w:rsidRPr="006F149B">
        <w:rPr>
          <w:rFonts w:asciiTheme="minorEastAsia" w:eastAsiaTheme="minorEastAsia" w:hAnsiTheme="minorEastAsia" w:cs="SimSun" w:hint="eastAsia"/>
          <w:color w:val="0D0D0D"/>
        </w:rPr>
        <w:t>与</w:t>
      </w:r>
      <w:r w:rsidRPr="006F149B">
        <w:rPr>
          <w:rFonts w:asciiTheme="minorEastAsia" w:eastAsiaTheme="minorEastAsia" w:hAnsiTheme="minorEastAsia" w:cs="SimSun" w:hint="eastAsia"/>
          <w:color w:val="0D0D0D"/>
        </w:rPr>
        <w:t>新冠疫情前</w:t>
      </w:r>
      <w:r w:rsidRPr="006F149B">
        <w:rPr>
          <w:rFonts w:asciiTheme="minorEastAsia" w:eastAsiaTheme="minorEastAsia" w:hAnsiTheme="minorEastAsia" w:cs="SimSun" w:hint="eastAsia"/>
          <w:color w:val="0D0D0D"/>
        </w:rPr>
        <w:t>的趋势在同一水平</w:t>
      </w:r>
      <w:r w:rsidRPr="006F149B">
        <w:rPr>
          <w:rFonts w:asciiTheme="minorEastAsia" w:eastAsiaTheme="minorEastAsia" w:hAnsiTheme="minorEastAsia" w:cs="SimSun" w:hint="eastAsia"/>
          <w:color w:val="0D0D0D"/>
        </w:rPr>
        <w:t>。然而，在其他地方，</w:t>
      </w:r>
      <w:r w:rsidR="006C76D0" w:rsidRPr="006F149B">
        <w:rPr>
          <w:rFonts w:asciiTheme="minorEastAsia" w:eastAsiaTheme="minorEastAsia" w:hAnsiTheme="minorEastAsia" w:cs="SimSun" w:hint="eastAsia"/>
          <w:color w:val="0D0D0D"/>
        </w:rPr>
        <w:t>隐</w:t>
      </w:r>
      <w:r w:rsidR="00BA2529" w:rsidRPr="006F149B">
        <w:rPr>
          <w:rFonts w:asciiTheme="minorEastAsia" w:eastAsiaTheme="minorEastAsia" w:hAnsiTheme="minorEastAsia" w:cs="SimSun" w:hint="eastAsia"/>
          <w:color w:val="0D0D0D"/>
        </w:rPr>
        <w:t>士</w:t>
      </w:r>
      <w:r w:rsidR="006C76D0" w:rsidRPr="006F149B">
        <w:rPr>
          <w:rFonts w:asciiTheme="minorEastAsia" w:eastAsiaTheme="minorEastAsia" w:hAnsiTheme="minorEastAsia" w:cs="SimSun" w:hint="eastAsia"/>
          <w:color w:val="0D0D0D"/>
        </w:rPr>
        <w:t>消费</w:t>
      </w:r>
      <w:r w:rsidRPr="006F149B">
        <w:rPr>
          <w:rFonts w:asciiTheme="minorEastAsia" w:eastAsiaTheme="minorEastAsia" w:hAnsiTheme="minorEastAsia" w:cs="SimSun" w:hint="eastAsia"/>
          <w:color w:val="0D0D0D"/>
        </w:rPr>
        <w:t>行为现在看起来是病态的。在遭受新冠疫情重创的捷克共和国，服务业份额比</w:t>
      </w:r>
      <w:r w:rsidR="006C76D0" w:rsidRPr="006F149B">
        <w:rPr>
          <w:rFonts w:asciiTheme="minorEastAsia" w:eastAsiaTheme="minorEastAsia" w:hAnsiTheme="minorEastAsia" w:cs="SimSun" w:hint="eastAsia"/>
          <w:color w:val="0D0D0D"/>
        </w:rPr>
        <w:t>大众</w:t>
      </w:r>
      <w:r w:rsidRPr="006F149B">
        <w:rPr>
          <w:rFonts w:asciiTheme="minorEastAsia" w:eastAsiaTheme="minorEastAsia" w:hAnsiTheme="minorEastAsia" w:cs="SimSun" w:hint="eastAsia"/>
          <w:color w:val="0D0D0D"/>
        </w:rPr>
        <w:t>趋势水平低约三个百分点。美国</w:t>
      </w:r>
      <w:r w:rsidR="00734135" w:rsidRPr="006F149B">
        <w:rPr>
          <w:rFonts w:asciiTheme="minorEastAsia" w:eastAsiaTheme="minorEastAsia" w:hAnsiTheme="minorEastAsia" w:cs="SimSun" w:hint="eastAsia"/>
          <w:color w:val="0D0D0D"/>
        </w:rPr>
        <w:t>也并没有</w:t>
      </w:r>
      <w:r w:rsidR="005E6548" w:rsidRPr="006F149B">
        <w:rPr>
          <w:rFonts w:asciiTheme="minorEastAsia" w:eastAsiaTheme="minorEastAsia" w:hAnsiTheme="minorEastAsia" w:cs="SimSun" w:hint="eastAsia"/>
          <w:color w:val="0D0D0D"/>
        </w:rPr>
        <w:t>多</w:t>
      </w:r>
      <w:r w:rsidR="00734135" w:rsidRPr="006F149B">
        <w:rPr>
          <w:rFonts w:asciiTheme="minorEastAsia" w:eastAsiaTheme="minorEastAsia" w:hAnsiTheme="minorEastAsia" w:cs="SimSun" w:hint="eastAsia"/>
          <w:color w:val="0D0D0D"/>
        </w:rPr>
        <w:t>很多</w:t>
      </w:r>
      <w:r w:rsidRPr="006F149B">
        <w:rPr>
          <w:rFonts w:asciiTheme="minorEastAsia" w:eastAsiaTheme="minorEastAsia" w:hAnsiTheme="minorEastAsia" w:cs="SimSun" w:hint="eastAsia"/>
          <w:color w:val="0D0D0D"/>
        </w:rPr>
        <w:t>。日本</w:t>
      </w:r>
      <w:r w:rsidR="00BF2BBA" w:rsidRPr="006F149B">
        <w:rPr>
          <w:rFonts w:asciiTheme="minorEastAsia" w:eastAsiaTheme="minorEastAsia" w:hAnsiTheme="minorEastAsia" w:cs="SimSun" w:hint="eastAsia"/>
          <w:color w:val="0D0D0D"/>
        </w:rPr>
        <w:t>用于</w:t>
      </w:r>
      <w:r w:rsidRPr="006F149B">
        <w:rPr>
          <w:rFonts w:asciiTheme="minorEastAsia" w:eastAsiaTheme="minorEastAsia" w:hAnsiTheme="minorEastAsia" w:cs="SimSun" w:hint="eastAsia"/>
          <w:color w:val="0D0D0D"/>
        </w:rPr>
        <w:t>客户娱乐和其他商业目的</w:t>
      </w:r>
      <w:r w:rsidR="00BF2BBA" w:rsidRPr="006F149B">
        <w:rPr>
          <w:rFonts w:asciiTheme="minorEastAsia" w:eastAsiaTheme="minorEastAsia" w:hAnsiTheme="minorEastAsia" w:cs="SimSun" w:hint="eastAsia"/>
          <w:color w:val="0D0D0D"/>
        </w:rPr>
        <w:t>上</w:t>
      </w:r>
      <w:r w:rsidRPr="006F149B">
        <w:rPr>
          <w:rFonts w:asciiTheme="minorEastAsia" w:eastAsiaTheme="minorEastAsia" w:hAnsiTheme="minorEastAsia" w:cs="SimSun" w:hint="eastAsia"/>
          <w:color w:val="0D0D0D"/>
        </w:rPr>
        <w:t>的餐厅预订量下降了</w:t>
      </w:r>
      <w:r w:rsidRPr="006F149B">
        <w:rPr>
          <w:rFonts w:asciiTheme="minorEastAsia" w:eastAsiaTheme="minorEastAsia" w:hAnsiTheme="minorEastAsia" w:hint="eastAsia"/>
          <w:color w:val="0D0D0D"/>
        </w:rPr>
        <w:t xml:space="preserve"> 50%</w:t>
      </w:r>
      <w:r w:rsidRPr="006F149B">
        <w:rPr>
          <w:rFonts w:asciiTheme="minorEastAsia" w:eastAsiaTheme="minorEastAsia" w:hAnsiTheme="minorEastAsia" w:cs="SimSun" w:hint="eastAsia"/>
          <w:color w:val="0D0D0D"/>
        </w:rPr>
        <w:t>。可怜那些在东京娱乐区摇摇晃晃的醉酒上班族：他现在是濒临灭绝的物种</w:t>
      </w:r>
    </w:p>
    <w:p w:rsidR="002C29D5" w:rsidRPr="00F6197F" w:rsidRDefault="002C29D5" w:rsidP="00CC6D0F">
      <w:pPr>
        <w:pStyle w:val="css-1hno3qs"/>
        <w:spacing w:line="480" w:lineRule="exact"/>
        <w:ind w:right="2551"/>
        <w:jc w:val="both"/>
        <w:textAlignment w:val="baseline"/>
        <w:rPr>
          <w:rFonts w:ascii="Charter" w:hAnsi="Charter"/>
          <w:color w:val="0D0D0D"/>
          <w:sz w:val="28"/>
          <w:szCs w:val="28"/>
        </w:rPr>
      </w:pPr>
      <w:r w:rsidRPr="00F6197F">
        <w:rPr>
          <w:rFonts w:ascii="Charter" w:hAnsi="Charter"/>
          <w:color w:val="0D0D0D"/>
          <w:sz w:val="28"/>
          <w:szCs w:val="28"/>
        </w:rPr>
        <w:t xml:space="preserve">At first glance, the figures are hard to reconcile with the anecdotes. Isn’t it harder than ever to get a reservation at a good restaurant? And aren’t hotels full of travellers, causing prices to soar? Yet the true source of the crowding is not sky-high demand, but constrained supply. These days fewer people want to work in hospitality—in America total employment in the industry remains lower than in late 2019. And the </w:t>
      </w:r>
      <w:r w:rsidRPr="00F6197F">
        <w:rPr>
          <w:rFonts w:ascii="Charter" w:hAnsi="Charter"/>
          <w:color w:val="0D0D0D"/>
          <w:sz w:val="28"/>
          <w:szCs w:val="28"/>
        </w:rPr>
        <w:lastRenderedPageBreak/>
        <w:t>disruption of the pandemic means that many hotels and restaurants that would have opened in 2020 and 2021 never did. The number of hotels in Britain, at around 10,000, has not grown since 2019.</w:t>
      </w:r>
    </w:p>
    <w:p w:rsidR="003E10C5" w:rsidRPr="006F149B" w:rsidRDefault="003E10C5" w:rsidP="00CC6D0F">
      <w:pPr>
        <w:pStyle w:val="css-1hno3qs"/>
        <w:spacing w:line="480" w:lineRule="exact"/>
        <w:ind w:right="2551"/>
        <w:jc w:val="both"/>
        <w:textAlignment w:val="baseline"/>
        <w:rPr>
          <w:rFonts w:asciiTheme="minorEastAsia" w:eastAsiaTheme="minorEastAsia" w:hAnsiTheme="minorEastAsia"/>
          <w:color w:val="0D0D0D"/>
        </w:rPr>
      </w:pPr>
      <w:r w:rsidRPr="006F149B">
        <w:rPr>
          <w:rFonts w:asciiTheme="minorEastAsia" w:eastAsiaTheme="minorEastAsia" w:hAnsiTheme="minorEastAsia" w:cs="SimSun" w:hint="eastAsia"/>
          <w:color w:val="0D0D0D"/>
        </w:rPr>
        <w:t>乍一看，这些数字很难与轶事相符。预订一家好餐厅是不是比以往更难了？酒店不是人满为患，导致物价飞涨吗？然而，拥挤的真正根源并不是需求过高，而是供应有限。如今，想要在酒店业工作的人越来越少</w:t>
      </w:r>
      <w:r w:rsidRPr="006F149B">
        <w:rPr>
          <w:rFonts w:asciiTheme="minorEastAsia" w:eastAsiaTheme="minorEastAsia" w:hAnsiTheme="minorEastAsia" w:hint="eastAsia"/>
          <w:color w:val="0D0D0D"/>
        </w:rPr>
        <w:t>——</w:t>
      </w:r>
      <w:r w:rsidRPr="006F149B">
        <w:rPr>
          <w:rFonts w:asciiTheme="minorEastAsia" w:eastAsiaTheme="minorEastAsia" w:hAnsiTheme="minorEastAsia" w:cs="SimSun" w:hint="eastAsia"/>
          <w:color w:val="0D0D0D"/>
        </w:rPr>
        <w:t>在美国，该行业的总就业人数仍然低于</w:t>
      </w:r>
      <w:r w:rsidRPr="006F149B">
        <w:rPr>
          <w:rFonts w:asciiTheme="minorEastAsia" w:eastAsiaTheme="minorEastAsia" w:hAnsiTheme="minorEastAsia" w:hint="eastAsia"/>
          <w:color w:val="0D0D0D"/>
        </w:rPr>
        <w:t xml:space="preserve"> 2019 </w:t>
      </w:r>
      <w:r w:rsidRPr="006F149B">
        <w:rPr>
          <w:rFonts w:asciiTheme="minorEastAsia" w:eastAsiaTheme="minorEastAsia" w:hAnsiTheme="minorEastAsia" w:cs="SimSun" w:hint="eastAsia"/>
          <w:color w:val="0D0D0D"/>
        </w:rPr>
        <w:t>年底。而疫情的破坏意味着许多本应在</w:t>
      </w:r>
      <w:r w:rsidRPr="006F149B">
        <w:rPr>
          <w:rFonts w:asciiTheme="minorEastAsia" w:eastAsiaTheme="minorEastAsia" w:hAnsiTheme="minorEastAsia" w:hint="eastAsia"/>
          <w:color w:val="0D0D0D"/>
        </w:rPr>
        <w:t xml:space="preserve"> 2020 </w:t>
      </w:r>
      <w:r w:rsidRPr="006F149B">
        <w:rPr>
          <w:rFonts w:asciiTheme="minorEastAsia" w:eastAsiaTheme="minorEastAsia" w:hAnsiTheme="minorEastAsia" w:cs="SimSun" w:hint="eastAsia"/>
          <w:color w:val="0D0D0D"/>
        </w:rPr>
        <w:t>年和</w:t>
      </w:r>
      <w:r w:rsidRPr="006F149B">
        <w:rPr>
          <w:rFonts w:asciiTheme="minorEastAsia" w:eastAsiaTheme="minorEastAsia" w:hAnsiTheme="minorEastAsia" w:hint="eastAsia"/>
          <w:color w:val="0D0D0D"/>
        </w:rPr>
        <w:t xml:space="preserve"> 2021 </w:t>
      </w:r>
      <w:r w:rsidRPr="006F149B">
        <w:rPr>
          <w:rFonts w:asciiTheme="minorEastAsia" w:eastAsiaTheme="minorEastAsia" w:hAnsiTheme="minorEastAsia" w:cs="SimSun" w:hint="eastAsia"/>
          <w:color w:val="0D0D0D"/>
        </w:rPr>
        <w:t>年开业的酒店和餐馆从未开业。英国的酒店数量约为</w:t>
      </w:r>
      <w:r w:rsidRPr="006F149B">
        <w:rPr>
          <w:rFonts w:asciiTheme="minorEastAsia" w:eastAsiaTheme="minorEastAsia" w:hAnsiTheme="minorEastAsia" w:hint="eastAsia"/>
          <w:color w:val="0D0D0D"/>
        </w:rPr>
        <w:t xml:space="preserve"> 10,000 </w:t>
      </w:r>
      <w:r w:rsidRPr="006F149B">
        <w:rPr>
          <w:rFonts w:asciiTheme="minorEastAsia" w:eastAsiaTheme="minorEastAsia" w:hAnsiTheme="minorEastAsia" w:cs="SimSun" w:hint="eastAsia"/>
          <w:color w:val="0D0D0D"/>
        </w:rPr>
        <w:t>家，自</w:t>
      </w:r>
      <w:r w:rsidRPr="006F149B">
        <w:rPr>
          <w:rFonts w:asciiTheme="minorEastAsia" w:eastAsiaTheme="minorEastAsia" w:hAnsiTheme="minorEastAsia" w:hint="eastAsia"/>
          <w:color w:val="0D0D0D"/>
        </w:rPr>
        <w:t xml:space="preserve"> 2019 </w:t>
      </w:r>
      <w:r w:rsidRPr="006F149B">
        <w:rPr>
          <w:rFonts w:asciiTheme="minorEastAsia" w:eastAsiaTheme="minorEastAsia" w:hAnsiTheme="minorEastAsia" w:cs="SimSun" w:hint="eastAsia"/>
          <w:color w:val="0D0D0D"/>
        </w:rPr>
        <w:t>年以来一直没有增长。</w:t>
      </w:r>
    </w:p>
    <w:p w:rsidR="002C29D5" w:rsidRPr="00F6197F" w:rsidRDefault="002C29D5" w:rsidP="00CC6D0F">
      <w:pPr>
        <w:spacing w:line="480" w:lineRule="exact"/>
        <w:ind w:right="2551"/>
        <w:rPr>
          <w:sz w:val="28"/>
          <w:szCs w:val="28"/>
        </w:rPr>
      </w:pPr>
      <w:r w:rsidRPr="00F6197F">
        <w:rPr>
          <w:sz w:val="28"/>
          <w:szCs w:val="28"/>
        </w:rPr>
        <w:fldChar w:fldCharType="begin"/>
      </w:r>
      <w:r w:rsidRPr="00F6197F">
        <w:rPr>
          <w:sz w:val="28"/>
          <w:szCs w:val="28"/>
        </w:rPr>
        <w:instrText xml:space="preserve"> INCLUDEPICTURE "https://www.economist.com/cdn-cgi/image/width=1424,quality=80,format=auto/content-assets/images/20231028_EPC117.png" \* MERGEFORMATINET </w:instrText>
      </w:r>
      <w:r w:rsidRPr="00F6197F">
        <w:rPr>
          <w:sz w:val="28"/>
          <w:szCs w:val="28"/>
        </w:rPr>
        <w:fldChar w:fldCharType="separate"/>
      </w:r>
      <w:r w:rsidRPr="00F6197F">
        <w:rPr>
          <w:noProof/>
          <w:sz w:val="28"/>
          <w:szCs w:val="28"/>
        </w:rPr>
        <w:drawing>
          <wp:anchor distT="0" distB="0" distL="114300" distR="114300" simplePos="0" relativeHeight="251659264" behindDoc="0" locked="0" layoutInCell="1" allowOverlap="1">
            <wp:simplePos x="0" y="0"/>
            <wp:positionH relativeFrom="column">
              <wp:posOffset>0</wp:posOffset>
            </wp:positionH>
            <wp:positionV relativeFrom="paragraph">
              <wp:posOffset>71120</wp:posOffset>
            </wp:positionV>
            <wp:extent cx="2557780" cy="263080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7780" cy="26308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6197F">
        <w:rPr>
          <w:sz w:val="28"/>
          <w:szCs w:val="28"/>
        </w:rPr>
        <w:fldChar w:fldCharType="end"/>
      </w:r>
    </w:p>
    <w:p w:rsidR="002C29D5" w:rsidRPr="00F6197F" w:rsidRDefault="002C29D5" w:rsidP="00CC6D0F">
      <w:pPr>
        <w:pStyle w:val="css-1hno3qs"/>
        <w:spacing w:line="480" w:lineRule="exact"/>
        <w:ind w:right="2551"/>
        <w:jc w:val="both"/>
        <w:textAlignment w:val="baseline"/>
        <w:rPr>
          <w:rFonts w:ascii="Charter" w:hAnsi="Charter"/>
          <w:color w:val="0D0D0D"/>
          <w:sz w:val="28"/>
          <w:szCs w:val="28"/>
        </w:rPr>
      </w:pPr>
      <w:r w:rsidRPr="00F6197F">
        <w:rPr>
          <w:rFonts w:ascii="Charter" w:hAnsi="Charter"/>
          <w:color w:val="0D0D0D"/>
          <w:sz w:val="28"/>
          <w:szCs w:val="28"/>
        </w:rPr>
        <w:t xml:space="preserve">Firms are noticing the $600bn shift. In a recent earnings call an executive at Darden Restaurants, which runs one of America’s finest restaurant chains, Olive Garden, noted that, relative to pre-covid times, “we’re probably in that 80% range in terms of traffic”. At Home Depot, which sells tools to improve your home, revenue is up by about 15% on 2019 in real terms. Investors are noticing. Goldman Sachs, a bank, tracks </w:t>
      </w:r>
      <w:r w:rsidRPr="00F6197F">
        <w:rPr>
          <w:rFonts w:ascii="Charter" w:hAnsi="Charter"/>
          <w:color w:val="0D0D0D"/>
          <w:sz w:val="28"/>
          <w:szCs w:val="28"/>
        </w:rPr>
        <w:lastRenderedPageBreak/>
        <w:t>the share prices of companies that tend to benefit when people stay at home (such as e-commerce firms) and those that thrive when people are out and about (such as airlines). Even today, the market looks favourably upon firms that service stay-at-homers (see chart 2).</w:t>
      </w:r>
    </w:p>
    <w:p w:rsidR="0004157B" w:rsidRPr="006F149B" w:rsidRDefault="0004157B" w:rsidP="00CC6D0F">
      <w:pPr>
        <w:pStyle w:val="css-1hno3qs"/>
        <w:spacing w:line="480" w:lineRule="exact"/>
        <w:ind w:right="2551"/>
        <w:jc w:val="both"/>
        <w:textAlignment w:val="baseline"/>
        <w:rPr>
          <w:rFonts w:asciiTheme="minorEastAsia" w:eastAsiaTheme="minorEastAsia" w:hAnsiTheme="minorEastAsia"/>
          <w:color w:val="0D0D0D"/>
        </w:rPr>
      </w:pPr>
      <w:r w:rsidRPr="006F149B">
        <w:rPr>
          <w:rFonts w:asciiTheme="minorEastAsia" w:eastAsiaTheme="minorEastAsia" w:hAnsiTheme="minorEastAsia" w:cs="SimSun" w:hint="eastAsia"/>
          <w:color w:val="0D0D0D"/>
        </w:rPr>
        <w:t>企业</w:t>
      </w:r>
      <w:r w:rsidRPr="006F149B">
        <w:rPr>
          <w:rFonts w:asciiTheme="minorEastAsia" w:eastAsiaTheme="minorEastAsia" w:hAnsiTheme="minorEastAsia" w:cs="SimSun" w:hint="eastAsia"/>
          <w:color w:val="0D0D0D"/>
        </w:rPr>
        <w:t>们</w:t>
      </w:r>
      <w:r w:rsidRPr="006F149B">
        <w:rPr>
          <w:rFonts w:asciiTheme="minorEastAsia" w:eastAsiaTheme="minorEastAsia" w:hAnsiTheme="minorEastAsia" w:cs="SimSun" w:hint="eastAsia"/>
          <w:color w:val="0D0D0D"/>
        </w:rPr>
        <w:t>注意到了</w:t>
      </w:r>
      <w:r w:rsidRPr="006F149B">
        <w:rPr>
          <w:rFonts w:asciiTheme="minorEastAsia" w:eastAsiaTheme="minorEastAsia" w:hAnsiTheme="minorEastAsia" w:hint="eastAsia"/>
          <w:color w:val="0D0D0D"/>
        </w:rPr>
        <w:t xml:space="preserve"> 6000 </w:t>
      </w:r>
      <w:r w:rsidRPr="006F149B">
        <w:rPr>
          <w:rFonts w:asciiTheme="minorEastAsia" w:eastAsiaTheme="minorEastAsia" w:hAnsiTheme="minorEastAsia" w:cs="SimSun" w:hint="eastAsia"/>
          <w:color w:val="0D0D0D"/>
        </w:rPr>
        <w:t>亿美元的转变。在最近的一次财报电话会议上，达登餐厅</w:t>
      </w:r>
      <w:r w:rsidRPr="006F149B">
        <w:rPr>
          <w:rFonts w:asciiTheme="minorEastAsia" w:eastAsiaTheme="minorEastAsia" w:hAnsiTheme="minorEastAsia" w:hint="eastAsia"/>
          <w:color w:val="0D0D0D"/>
        </w:rPr>
        <w:t xml:space="preserve"> (Darden Restaurant) </w:t>
      </w:r>
      <w:r w:rsidRPr="006F149B">
        <w:rPr>
          <w:rFonts w:asciiTheme="minorEastAsia" w:eastAsiaTheme="minorEastAsia" w:hAnsiTheme="minorEastAsia" w:cs="SimSun" w:hint="eastAsia"/>
          <w:color w:val="0D0D0D"/>
        </w:rPr>
        <w:t>的一位高管指出，与新冠疫情爆发前相比，</w:t>
      </w:r>
      <w:r w:rsidRPr="006F149B">
        <w:rPr>
          <w:rFonts w:asciiTheme="minorEastAsia" w:eastAsiaTheme="minorEastAsia" w:hAnsiTheme="minorEastAsia" w:hint="eastAsia"/>
          <w:color w:val="0D0D0D"/>
        </w:rPr>
        <w:t>“</w:t>
      </w:r>
      <w:r w:rsidRPr="006F149B">
        <w:rPr>
          <w:rFonts w:asciiTheme="minorEastAsia" w:eastAsiaTheme="minorEastAsia" w:hAnsiTheme="minorEastAsia" w:cs="SimSun" w:hint="eastAsia"/>
          <w:color w:val="0D0D0D"/>
        </w:rPr>
        <w:t>就客流量而言，我们可能</w:t>
      </w:r>
      <w:r w:rsidR="00FF7EBE" w:rsidRPr="006F149B">
        <w:rPr>
          <w:rFonts w:asciiTheme="minorEastAsia" w:eastAsiaTheme="minorEastAsia" w:hAnsiTheme="minorEastAsia" w:cs="SimSun" w:hint="eastAsia"/>
          <w:color w:val="0D0D0D"/>
        </w:rPr>
        <w:t>在之前的8</w:t>
      </w:r>
      <w:r w:rsidR="00FF7EBE" w:rsidRPr="006F149B">
        <w:rPr>
          <w:rFonts w:asciiTheme="minorEastAsia" w:eastAsiaTheme="minorEastAsia" w:hAnsiTheme="minorEastAsia" w:cs="SimSun"/>
          <w:color w:val="0D0D0D"/>
        </w:rPr>
        <w:t>0%</w:t>
      </w:r>
      <w:r w:rsidR="00FF7EBE" w:rsidRPr="006F149B">
        <w:rPr>
          <w:rFonts w:asciiTheme="minorEastAsia" w:eastAsiaTheme="minorEastAsia" w:hAnsiTheme="minorEastAsia" w:cs="SimSun" w:hint="eastAsia"/>
          <w:color w:val="0D0D0D"/>
        </w:rPr>
        <w:t>氛围内</w:t>
      </w:r>
      <w:r w:rsidRPr="006F149B">
        <w:rPr>
          <w:rFonts w:asciiTheme="minorEastAsia" w:eastAsiaTheme="minorEastAsia" w:hAnsiTheme="minorEastAsia" w:hint="eastAsia"/>
          <w:color w:val="0D0D0D"/>
        </w:rPr>
        <w:t>”</w:t>
      </w:r>
      <w:r w:rsidRPr="006F149B">
        <w:rPr>
          <w:rFonts w:asciiTheme="minorEastAsia" w:eastAsiaTheme="minorEastAsia" w:hAnsiTheme="minorEastAsia" w:cs="SimSun" w:hint="eastAsia"/>
          <w:color w:val="0D0D0D"/>
        </w:rPr>
        <w:t>。该公司经营着美国最好的连锁餐厅之一橄榄园</w:t>
      </w:r>
      <w:r w:rsidRPr="006F149B">
        <w:rPr>
          <w:rFonts w:asciiTheme="minorEastAsia" w:eastAsiaTheme="minorEastAsia" w:hAnsiTheme="minorEastAsia" w:hint="eastAsia"/>
          <w:color w:val="0D0D0D"/>
        </w:rPr>
        <w:t xml:space="preserve"> (Olive Garden)</w:t>
      </w:r>
      <w:r w:rsidRPr="006F149B">
        <w:rPr>
          <w:rFonts w:asciiTheme="minorEastAsia" w:eastAsiaTheme="minorEastAsia" w:hAnsiTheme="minorEastAsia" w:cs="SimSun" w:hint="eastAsia"/>
          <w:color w:val="0D0D0D"/>
        </w:rPr>
        <w:t>。家得宝</w:t>
      </w:r>
      <w:r w:rsidRPr="006F149B">
        <w:rPr>
          <w:rFonts w:asciiTheme="minorEastAsia" w:eastAsiaTheme="minorEastAsia" w:hAnsiTheme="minorEastAsia" w:hint="eastAsia"/>
          <w:color w:val="0D0D0D"/>
        </w:rPr>
        <w:t xml:space="preserve"> (Home Depot) </w:t>
      </w:r>
      <w:r w:rsidR="00525FEA" w:rsidRPr="006F149B">
        <w:rPr>
          <w:rFonts w:asciiTheme="minorEastAsia" w:eastAsiaTheme="minorEastAsia" w:hAnsiTheme="minorEastAsia" w:cs="SimSun" w:hint="eastAsia"/>
          <w:color w:val="0D0D0D"/>
        </w:rPr>
        <w:t>，一家</w:t>
      </w:r>
      <w:r w:rsidRPr="006F149B">
        <w:rPr>
          <w:rFonts w:asciiTheme="minorEastAsia" w:eastAsiaTheme="minorEastAsia" w:hAnsiTheme="minorEastAsia" w:cs="SimSun" w:hint="eastAsia"/>
          <w:color w:val="0D0D0D"/>
        </w:rPr>
        <w:t>销售改善家居的工具</w:t>
      </w:r>
      <w:r w:rsidR="00525FEA" w:rsidRPr="006F149B">
        <w:rPr>
          <w:rFonts w:asciiTheme="minorEastAsia" w:eastAsiaTheme="minorEastAsia" w:hAnsiTheme="minorEastAsia" w:cs="SimSun" w:hint="eastAsia"/>
          <w:color w:val="0D0D0D"/>
        </w:rPr>
        <w:t>的公司</w:t>
      </w:r>
      <w:r w:rsidRPr="006F149B">
        <w:rPr>
          <w:rFonts w:asciiTheme="minorEastAsia" w:eastAsiaTheme="minorEastAsia" w:hAnsiTheme="minorEastAsia" w:cs="SimSun" w:hint="eastAsia"/>
          <w:color w:val="0D0D0D"/>
        </w:rPr>
        <w:t>，其实际收入比</w:t>
      </w:r>
      <w:r w:rsidRPr="006F149B">
        <w:rPr>
          <w:rFonts w:asciiTheme="minorEastAsia" w:eastAsiaTheme="minorEastAsia" w:hAnsiTheme="minorEastAsia" w:hint="eastAsia"/>
          <w:color w:val="0D0D0D"/>
        </w:rPr>
        <w:t xml:space="preserve"> 2019 </w:t>
      </w:r>
      <w:r w:rsidRPr="006F149B">
        <w:rPr>
          <w:rFonts w:asciiTheme="minorEastAsia" w:eastAsiaTheme="minorEastAsia" w:hAnsiTheme="minorEastAsia" w:cs="SimSun" w:hint="eastAsia"/>
          <w:color w:val="0D0D0D"/>
        </w:rPr>
        <w:t>年增长了约</w:t>
      </w:r>
      <w:r w:rsidRPr="006F149B">
        <w:rPr>
          <w:rFonts w:asciiTheme="minorEastAsia" w:eastAsiaTheme="minorEastAsia" w:hAnsiTheme="minorEastAsia" w:hint="eastAsia"/>
          <w:color w:val="0D0D0D"/>
        </w:rPr>
        <w:t xml:space="preserve"> 15%</w:t>
      </w:r>
      <w:r w:rsidRPr="006F149B">
        <w:rPr>
          <w:rFonts w:asciiTheme="minorEastAsia" w:eastAsiaTheme="minorEastAsia" w:hAnsiTheme="minorEastAsia" w:cs="SimSun" w:hint="eastAsia"/>
          <w:color w:val="0D0D0D"/>
        </w:rPr>
        <w:t>。投资者注意到。高盛银行</w:t>
      </w:r>
      <w:r w:rsidR="00F1706C" w:rsidRPr="006F149B">
        <w:rPr>
          <w:rFonts w:asciiTheme="minorEastAsia" w:eastAsiaTheme="minorEastAsia" w:hAnsiTheme="minorEastAsia" w:cs="SimSun" w:hint="eastAsia"/>
          <w:color w:val="0D0D0D"/>
        </w:rPr>
        <w:t xml:space="preserve">关注那些 </w:t>
      </w:r>
      <w:r w:rsidR="0041478B" w:rsidRPr="006F149B">
        <w:rPr>
          <w:rFonts w:asciiTheme="minorEastAsia" w:eastAsiaTheme="minorEastAsia" w:hAnsiTheme="minorEastAsia" w:cs="SimSun" w:hint="eastAsia"/>
          <w:color w:val="0D0D0D"/>
        </w:rPr>
        <w:t>在</w:t>
      </w:r>
      <w:r w:rsidRPr="006F149B">
        <w:rPr>
          <w:rFonts w:asciiTheme="minorEastAsia" w:eastAsiaTheme="minorEastAsia" w:hAnsiTheme="minorEastAsia" w:cs="SimSun" w:hint="eastAsia"/>
          <w:color w:val="0D0D0D"/>
        </w:rPr>
        <w:t>人们</w:t>
      </w:r>
      <w:r w:rsidR="0041478B" w:rsidRPr="006F149B">
        <w:rPr>
          <w:rFonts w:asciiTheme="minorEastAsia" w:eastAsiaTheme="minorEastAsia" w:hAnsiTheme="minorEastAsia" w:cs="SimSun" w:hint="eastAsia"/>
          <w:color w:val="0D0D0D"/>
        </w:rPr>
        <w:t>居家</w:t>
      </w:r>
      <w:r w:rsidRPr="006F149B">
        <w:rPr>
          <w:rFonts w:asciiTheme="minorEastAsia" w:eastAsiaTheme="minorEastAsia" w:hAnsiTheme="minorEastAsia" w:cs="SimSun" w:hint="eastAsia"/>
          <w:color w:val="0D0D0D"/>
        </w:rPr>
        <w:t>时受益的公司（例如电子商务公司）和那些当人们外出时会蓬勃发展的公司（例如航空公司）的股价。即使在今天，市场仍然看好为居家者提供服务的公司（见图</w:t>
      </w:r>
      <w:r w:rsidRPr="006F149B">
        <w:rPr>
          <w:rFonts w:asciiTheme="minorEastAsia" w:eastAsiaTheme="minorEastAsia" w:hAnsiTheme="minorEastAsia" w:hint="eastAsia"/>
          <w:color w:val="0D0D0D"/>
        </w:rPr>
        <w:t xml:space="preserve"> 2</w:t>
      </w:r>
      <w:r w:rsidRPr="006F149B">
        <w:rPr>
          <w:rFonts w:asciiTheme="minorEastAsia" w:eastAsiaTheme="minorEastAsia" w:hAnsiTheme="minorEastAsia" w:cs="SimSun" w:hint="eastAsia"/>
          <w:color w:val="0D0D0D"/>
        </w:rPr>
        <w:t>）。</w:t>
      </w:r>
    </w:p>
    <w:p w:rsidR="002C29D5" w:rsidRPr="00F6197F" w:rsidRDefault="002C29D5" w:rsidP="00CC6D0F">
      <w:pPr>
        <w:pStyle w:val="css-1hno3qs"/>
        <w:spacing w:line="480" w:lineRule="exact"/>
        <w:ind w:right="2551"/>
        <w:jc w:val="both"/>
        <w:textAlignment w:val="baseline"/>
        <w:rPr>
          <w:rFonts w:ascii="Charter" w:hAnsi="Charter"/>
          <w:color w:val="0D0D0D"/>
          <w:sz w:val="28"/>
          <w:szCs w:val="28"/>
        </w:rPr>
      </w:pPr>
      <w:r w:rsidRPr="00F6197F">
        <w:rPr>
          <w:rFonts w:ascii="Charter" w:hAnsi="Charter"/>
          <w:color w:val="0D0D0D"/>
          <w:sz w:val="28"/>
          <w:szCs w:val="28"/>
        </w:rPr>
        <w:t xml:space="preserve">Why has hermit behaviour endured? The first possible reason is that some tremulous folk remain afraid of infection, whether by covid or something else. Across the rich world people are swapping crowded public transport for the privacy of their own vehicles. In Britain, car use is in line with the pre-covid norm, whereas public-transport use is well down. People also seem less keen on up-close-and-personal services. In America spending on hairdressing and personal-grooming treatments is 20% below its pre-covid trend, while </w:t>
      </w:r>
      <w:r w:rsidRPr="00F6197F">
        <w:rPr>
          <w:rFonts w:ascii="Charter" w:hAnsi="Charter"/>
          <w:color w:val="0D0D0D"/>
          <w:sz w:val="28"/>
          <w:szCs w:val="28"/>
        </w:rPr>
        <w:lastRenderedPageBreak/>
        <w:t>spending on cosmetics, perfumes and nail preparations is up by a quarter.</w:t>
      </w:r>
    </w:p>
    <w:p w:rsidR="00B30766" w:rsidRPr="006F149B" w:rsidRDefault="00B30766" w:rsidP="00CC6D0F">
      <w:pPr>
        <w:pStyle w:val="css-1hno3qs"/>
        <w:spacing w:line="480" w:lineRule="exact"/>
        <w:ind w:right="2551"/>
        <w:jc w:val="both"/>
        <w:textAlignment w:val="baseline"/>
        <w:rPr>
          <w:rFonts w:asciiTheme="minorEastAsia" w:eastAsiaTheme="minorEastAsia" w:hAnsiTheme="minorEastAsia"/>
          <w:color w:val="0D0D0D"/>
        </w:rPr>
      </w:pPr>
      <w:r w:rsidRPr="006F149B">
        <w:rPr>
          <w:rFonts w:asciiTheme="minorEastAsia" w:eastAsiaTheme="minorEastAsia" w:hAnsiTheme="minorEastAsia" w:cs="SimSun" w:hint="eastAsia"/>
          <w:color w:val="0D0D0D"/>
        </w:rPr>
        <w:t>为什么</w:t>
      </w:r>
      <w:r w:rsidRPr="006F149B">
        <w:rPr>
          <w:rFonts w:asciiTheme="minorEastAsia" w:eastAsiaTheme="minorEastAsia" w:hAnsiTheme="minorEastAsia" w:cs="SimSun" w:hint="eastAsia"/>
          <w:color w:val="0D0D0D"/>
        </w:rPr>
        <w:t>隐</w:t>
      </w:r>
      <w:r w:rsidR="00A42288" w:rsidRPr="006F149B">
        <w:rPr>
          <w:rFonts w:asciiTheme="minorEastAsia" w:eastAsiaTheme="minorEastAsia" w:hAnsiTheme="minorEastAsia" w:cs="SimSun" w:hint="eastAsia"/>
          <w:color w:val="0D0D0D"/>
        </w:rPr>
        <w:t>士</w:t>
      </w:r>
      <w:r w:rsidRPr="006F149B">
        <w:rPr>
          <w:rFonts w:asciiTheme="minorEastAsia" w:eastAsiaTheme="minorEastAsia" w:hAnsiTheme="minorEastAsia" w:cs="SimSun" w:hint="eastAsia"/>
          <w:color w:val="0D0D0D"/>
        </w:rPr>
        <w:t>消费</w:t>
      </w:r>
      <w:r w:rsidRPr="006F149B">
        <w:rPr>
          <w:rFonts w:asciiTheme="minorEastAsia" w:eastAsiaTheme="minorEastAsia" w:hAnsiTheme="minorEastAsia" w:cs="SimSun" w:hint="eastAsia"/>
          <w:color w:val="0D0D0D"/>
        </w:rPr>
        <w:t>行为能够持续存在？第一个可能的原因是，一些胆怯的人仍然害怕感染，无论是新冠病毒还是其他原因。在富裕国家，</w:t>
      </w:r>
      <w:r w:rsidR="00646C53" w:rsidRPr="006F149B">
        <w:rPr>
          <w:rFonts w:asciiTheme="minorEastAsia" w:eastAsiaTheme="minorEastAsia" w:hAnsiTheme="minorEastAsia" w:cs="SimSun" w:hint="eastAsia"/>
          <w:color w:val="0D0D0D"/>
        </w:rPr>
        <w:t>人们正在将拥挤的公共交通换成拥有私密空间的私人车辆。</w:t>
      </w:r>
      <w:r w:rsidRPr="006F149B">
        <w:rPr>
          <w:rFonts w:asciiTheme="minorEastAsia" w:eastAsiaTheme="minorEastAsia" w:hAnsiTheme="minorEastAsia" w:cs="SimSun" w:hint="eastAsia"/>
          <w:color w:val="0D0D0D"/>
        </w:rPr>
        <w:t>在英国，汽车使用量与新冠疫情爆发前</w:t>
      </w:r>
      <w:r w:rsidR="008255CB" w:rsidRPr="006F149B">
        <w:rPr>
          <w:rFonts w:asciiTheme="minorEastAsia" w:eastAsiaTheme="minorEastAsia" w:hAnsiTheme="minorEastAsia" w:cs="SimSun" w:hint="eastAsia"/>
          <w:color w:val="0D0D0D"/>
        </w:rPr>
        <w:t>的是使用量一致</w:t>
      </w:r>
      <w:r w:rsidRPr="006F149B">
        <w:rPr>
          <w:rFonts w:asciiTheme="minorEastAsia" w:eastAsiaTheme="minorEastAsia" w:hAnsiTheme="minorEastAsia" w:cs="SimSun" w:hint="eastAsia"/>
          <w:color w:val="0D0D0D"/>
        </w:rPr>
        <w:t>，而公共交通的使用量则大幅下降。人们似乎也不那么热衷于近距离的个性化服务。在美国，美发和个人美容护理方面的支出比新冠疫情爆发前的</w:t>
      </w:r>
      <w:r w:rsidR="0039197D" w:rsidRPr="006F149B">
        <w:rPr>
          <w:rFonts w:asciiTheme="minorEastAsia" w:eastAsiaTheme="minorEastAsia" w:hAnsiTheme="minorEastAsia" w:cs="SimSun" w:hint="eastAsia"/>
          <w:color w:val="0D0D0D"/>
        </w:rPr>
        <w:t>比例</w:t>
      </w:r>
      <w:r w:rsidRPr="006F149B">
        <w:rPr>
          <w:rFonts w:asciiTheme="minorEastAsia" w:eastAsiaTheme="minorEastAsia" w:hAnsiTheme="minorEastAsia" w:cs="SimSun" w:hint="eastAsia"/>
          <w:color w:val="0D0D0D"/>
        </w:rPr>
        <w:t>低</w:t>
      </w:r>
      <w:r w:rsidRPr="006F149B">
        <w:rPr>
          <w:rFonts w:asciiTheme="minorEastAsia" w:eastAsiaTheme="minorEastAsia" w:hAnsiTheme="minorEastAsia" w:hint="eastAsia"/>
          <w:color w:val="0D0D0D"/>
        </w:rPr>
        <w:t xml:space="preserve"> 20%</w:t>
      </w:r>
      <w:r w:rsidRPr="006F149B">
        <w:rPr>
          <w:rFonts w:asciiTheme="minorEastAsia" w:eastAsiaTheme="minorEastAsia" w:hAnsiTheme="minorEastAsia" w:cs="SimSun" w:hint="eastAsia"/>
          <w:color w:val="0D0D0D"/>
        </w:rPr>
        <w:t>，而化妆品、香水和指甲护理用品方面的支出则增长了四分之一</w:t>
      </w:r>
      <w:r w:rsidR="00FF5BD4" w:rsidRPr="006F149B">
        <w:rPr>
          <w:rFonts w:asciiTheme="minorEastAsia" w:eastAsiaTheme="minorEastAsia" w:hAnsiTheme="minorEastAsia" w:cs="SimSun" w:hint="eastAsia"/>
          <w:color w:val="0D0D0D"/>
        </w:rPr>
        <w:t>。</w:t>
      </w:r>
    </w:p>
    <w:p w:rsidR="002C29D5" w:rsidRPr="00F6197F" w:rsidRDefault="002C29D5" w:rsidP="00CC6D0F">
      <w:pPr>
        <w:pStyle w:val="css-1hno3qs"/>
        <w:spacing w:before="0" w:after="0" w:line="480" w:lineRule="exact"/>
        <w:ind w:right="2551"/>
        <w:jc w:val="both"/>
        <w:textAlignment w:val="baseline"/>
        <w:rPr>
          <w:rFonts w:ascii="Charter" w:hAnsi="Charter"/>
          <w:color w:val="0D0D0D"/>
          <w:sz w:val="28"/>
          <w:szCs w:val="28"/>
        </w:rPr>
      </w:pPr>
      <w:r w:rsidRPr="00F6197F">
        <w:rPr>
          <w:rFonts w:ascii="Charter" w:hAnsi="Charter"/>
          <w:color w:val="0D0D0D"/>
          <w:sz w:val="28"/>
          <w:szCs w:val="28"/>
        </w:rPr>
        <w:t>The second relates to </w:t>
      </w:r>
      <w:hyperlink r:id="rId11" w:history="1">
        <w:r w:rsidRPr="00F6197F">
          <w:rPr>
            <w:rStyle w:val="Hyperlink"/>
            <w:rFonts w:ascii="Charter" w:hAnsi="Charter"/>
            <w:sz w:val="28"/>
            <w:szCs w:val="28"/>
            <w:bdr w:val="none" w:sz="0" w:space="0" w:color="auto" w:frame="1"/>
          </w:rPr>
          <w:t>work patterns</w:t>
        </w:r>
      </w:hyperlink>
      <w:r w:rsidRPr="00F6197F">
        <w:rPr>
          <w:rFonts w:ascii="Charter" w:hAnsi="Charter"/>
          <w:color w:val="0D0D0D"/>
          <w:sz w:val="28"/>
          <w:szCs w:val="28"/>
        </w:rPr>
        <w:t>. Across the rich world people now work about one day a week at home, according to Cevat Giray Aksoy of King’s College London and colleagues. This cuts demand for the services bought when at the office, including lunches, and raises demand for do-it-yourself goods. Last year Italians spent 34% more on glassware, tableware and household utensils than in 2019.</w:t>
      </w:r>
    </w:p>
    <w:p w:rsidR="00F975B3" w:rsidRPr="006F149B" w:rsidRDefault="00F975B3" w:rsidP="00CC6D0F">
      <w:pPr>
        <w:pStyle w:val="css-1hno3qs"/>
        <w:spacing w:before="0" w:after="0" w:line="480" w:lineRule="exact"/>
        <w:ind w:right="2551"/>
        <w:jc w:val="both"/>
        <w:textAlignment w:val="baseline"/>
        <w:rPr>
          <w:rFonts w:asciiTheme="minorEastAsia" w:eastAsiaTheme="minorEastAsia" w:hAnsiTheme="minorEastAsia"/>
          <w:color w:val="0D0D0D"/>
        </w:rPr>
      </w:pPr>
      <w:r w:rsidRPr="006F149B">
        <w:rPr>
          <w:rFonts w:asciiTheme="minorEastAsia" w:eastAsiaTheme="minorEastAsia" w:hAnsiTheme="minorEastAsia" w:cs="SimSun" w:hint="eastAsia"/>
          <w:color w:val="0D0D0D"/>
        </w:rPr>
        <w:t>第二个与工作模式有关。伦敦国王学院的塞瓦特</w:t>
      </w:r>
      <w:r w:rsidRPr="006F149B">
        <w:rPr>
          <w:rFonts w:asciiTheme="minorEastAsia" w:eastAsiaTheme="minorEastAsia" w:hAnsiTheme="minorEastAsia" w:hint="eastAsia"/>
          <w:color w:val="0D0D0D"/>
        </w:rPr>
        <w:t>·</w:t>
      </w:r>
      <w:r w:rsidRPr="006F149B">
        <w:rPr>
          <w:rFonts w:asciiTheme="minorEastAsia" w:eastAsiaTheme="minorEastAsia" w:hAnsiTheme="minorEastAsia" w:cs="SimSun" w:hint="eastAsia"/>
          <w:color w:val="0D0D0D"/>
        </w:rPr>
        <w:t>吉雷</w:t>
      </w:r>
      <w:r w:rsidRPr="006F149B">
        <w:rPr>
          <w:rFonts w:asciiTheme="minorEastAsia" w:eastAsiaTheme="minorEastAsia" w:hAnsiTheme="minorEastAsia" w:hint="eastAsia"/>
          <w:color w:val="0D0D0D"/>
        </w:rPr>
        <w:t>·</w:t>
      </w:r>
      <w:r w:rsidRPr="006F149B">
        <w:rPr>
          <w:rFonts w:asciiTheme="minorEastAsia" w:eastAsiaTheme="minorEastAsia" w:hAnsiTheme="minorEastAsia" w:cs="SimSun" w:hint="eastAsia"/>
          <w:color w:val="0D0D0D"/>
        </w:rPr>
        <w:t>阿克索伊</w:t>
      </w:r>
      <w:r w:rsidRPr="006F149B">
        <w:rPr>
          <w:rFonts w:asciiTheme="minorEastAsia" w:eastAsiaTheme="minorEastAsia" w:hAnsiTheme="minorEastAsia" w:hint="eastAsia"/>
          <w:color w:val="0D0D0D"/>
        </w:rPr>
        <w:t xml:space="preserve"> (Cevat Giray Aksoy) </w:t>
      </w:r>
      <w:r w:rsidRPr="006F149B">
        <w:rPr>
          <w:rFonts w:asciiTheme="minorEastAsia" w:eastAsiaTheme="minorEastAsia" w:hAnsiTheme="minorEastAsia" w:cs="SimSun" w:hint="eastAsia"/>
          <w:color w:val="0D0D0D"/>
        </w:rPr>
        <w:t>及其同事表示，在富裕国家，人们现在每周大约一天在家工作。这减少了</w:t>
      </w:r>
      <w:r w:rsidRPr="006F149B">
        <w:rPr>
          <w:rFonts w:asciiTheme="minorEastAsia" w:eastAsiaTheme="minorEastAsia" w:hAnsiTheme="minorEastAsia" w:cs="SimSun" w:hint="eastAsia"/>
          <w:color w:val="0D0D0D"/>
        </w:rPr>
        <w:t>需要</w:t>
      </w:r>
      <w:r w:rsidRPr="006F149B">
        <w:rPr>
          <w:rFonts w:asciiTheme="minorEastAsia" w:eastAsiaTheme="minorEastAsia" w:hAnsiTheme="minorEastAsia" w:cs="SimSun" w:hint="eastAsia"/>
          <w:color w:val="0D0D0D"/>
        </w:rPr>
        <w:t>在办公室购买的服务（包括午餐）的需求，并增加了对自助商品的需求。去年意大利人在玻璃器皿、餐具和家庭用具上的支出比</w:t>
      </w:r>
      <w:r w:rsidRPr="006F149B">
        <w:rPr>
          <w:rFonts w:asciiTheme="minorEastAsia" w:eastAsiaTheme="minorEastAsia" w:hAnsiTheme="minorEastAsia" w:hint="eastAsia"/>
          <w:color w:val="0D0D0D"/>
        </w:rPr>
        <w:t xml:space="preserve"> 2019 </w:t>
      </w:r>
      <w:r w:rsidRPr="006F149B">
        <w:rPr>
          <w:rFonts w:asciiTheme="minorEastAsia" w:eastAsiaTheme="minorEastAsia" w:hAnsiTheme="minorEastAsia" w:cs="SimSun" w:hint="eastAsia"/>
          <w:color w:val="0D0D0D"/>
        </w:rPr>
        <w:t>年增加了</w:t>
      </w:r>
      <w:r w:rsidRPr="006F149B">
        <w:rPr>
          <w:rFonts w:asciiTheme="minorEastAsia" w:eastAsiaTheme="minorEastAsia" w:hAnsiTheme="minorEastAsia" w:hint="eastAsia"/>
          <w:color w:val="0D0D0D"/>
        </w:rPr>
        <w:t xml:space="preserve"> 34%</w:t>
      </w:r>
      <w:r w:rsidRPr="006F149B">
        <w:rPr>
          <w:rFonts w:asciiTheme="minorEastAsia" w:eastAsiaTheme="minorEastAsia" w:hAnsiTheme="minorEastAsia" w:cs="SimSun" w:hint="eastAsia"/>
          <w:color w:val="0D0D0D"/>
        </w:rPr>
        <w:t>。</w:t>
      </w:r>
    </w:p>
    <w:p w:rsidR="002C29D5" w:rsidRPr="00F6197F" w:rsidRDefault="002C29D5" w:rsidP="00CC6D0F">
      <w:pPr>
        <w:pStyle w:val="css-1hno3qs"/>
        <w:spacing w:before="0" w:after="0" w:line="480" w:lineRule="exact"/>
        <w:ind w:right="2551"/>
        <w:jc w:val="both"/>
        <w:textAlignment w:val="baseline"/>
        <w:rPr>
          <w:rFonts w:ascii="Charter" w:hAnsi="Charter"/>
          <w:color w:val="0D0D0D"/>
          <w:sz w:val="28"/>
          <w:szCs w:val="28"/>
        </w:rPr>
      </w:pPr>
      <w:r w:rsidRPr="00F6197F">
        <w:rPr>
          <w:rFonts w:ascii="Charter" w:hAnsi="Charter"/>
          <w:color w:val="0D0D0D"/>
          <w:sz w:val="28"/>
          <w:szCs w:val="28"/>
        </w:rPr>
        <w:lastRenderedPageBreak/>
        <w:t>The third relates to values. The pandemic may have made people genuinely more </w:t>
      </w:r>
      <w:hyperlink r:id="rId12" w:history="1">
        <w:r w:rsidRPr="00F6197F">
          <w:rPr>
            <w:rStyle w:val="Hyperlink"/>
            <w:rFonts w:ascii="Charter" w:hAnsi="Charter"/>
            <w:sz w:val="28"/>
            <w:szCs w:val="28"/>
            <w:bdr w:val="none" w:sz="0" w:space="0" w:color="auto" w:frame="1"/>
          </w:rPr>
          <w:t>hermit-like</w:t>
        </w:r>
      </w:hyperlink>
      <w:r w:rsidRPr="00F6197F">
        <w:rPr>
          <w:rFonts w:ascii="Charter" w:hAnsi="Charter"/>
          <w:color w:val="0D0D0D"/>
          <w:sz w:val="28"/>
          <w:szCs w:val="28"/>
        </w:rPr>
        <w:t>. According to official data from America, last year people slept about 11 minutes more than they did in 2019. They also spent less on clubs that require membership and other social activities, and more on solitary pursuits, such as gardening, magazines and pets. Meanwhile, global online searches for “Patience”, a card game otherwise known as solitaire, are running at about twice their pre-pandemic level. Covid’s biggest legacy, it seems, has been to pull people apart. </w:t>
      </w:r>
    </w:p>
    <w:p w:rsidR="002C29D5" w:rsidRPr="006F149B" w:rsidRDefault="00170D4D" w:rsidP="00CC6D0F">
      <w:pPr>
        <w:spacing w:line="480" w:lineRule="exact"/>
        <w:ind w:right="2551"/>
        <w:rPr>
          <w:rFonts w:asciiTheme="minorEastAsia" w:hAnsiTheme="minorEastAsia" w:hint="eastAsia"/>
          <w:sz w:val="24"/>
        </w:rPr>
      </w:pPr>
      <w:r w:rsidRPr="006F149B">
        <w:rPr>
          <w:rFonts w:asciiTheme="minorEastAsia" w:hAnsiTheme="minorEastAsia" w:hint="eastAsia"/>
          <w:sz w:val="24"/>
        </w:rPr>
        <w:t>第三个与价值观有关。这场流行病可能让人们真正变得更像隐士。根据美国的官方数据，去年人们的睡眠时间比 2019 年多了约 11 分钟。他们在需要会员资格的俱乐部和其他社交活动上的花费也有所减少，而更多地花在园艺、杂志和宠物等独处活动上。与此同时，“耐心”（一种纸牌游戏，也称为纸牌游戏）的全球在线搜索量约为大流行前水平的两倍。看来，新冠疫情最大的遗产就是让人们变得疏远。</w:t>
      </w:r>
    </w:p>
    <w:sectPr w:rsidR="002C29D5" w:rsidRPr="006F149B" w:rsidSect="002C29D5">
      <w:headerReference w:type="default" r:id="rId13"/>
      <w:footerReference w:type="even" r:id="rId14"/>
      <w:footerReference w:type="default" r:id="rId15"/>
      <w:pgSz w:w="12240" w:h="15840"/>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E3FFC" w:rsidRDefault="00CE3FFC" w:rsidP="00FE0553">
      <w:r>
        <w:separator/>
      </w:r>
    </w:p>
  </w:endnote>
  <w:endnote w:type="continuationSeparator" w:id="0">
    <w:p w:rsidR="00CE3FFC" w:rsidRDefault="00CE3FFC" w:rsidP="00FE05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ar(--ds-type-system-sans)">
    <w:altName w:val="Cambria"/>
    <w:panose1 w:val="020B0604020202020204"/>
    <w:charset w:val="00"/>
    <w:family w:val="roman"/>
    <w:notTrueType/>
    <w:pitch w:val="default"/>
  </w:font>
  <w:font w:name="Charter">
    <w:panose1 w:val="02040503050506020203"/>
    <w:charset w:val="00"/>
    <w:family w:val="roman"/>
    <w:pitch w:val="variable"/>
    <w:sig w:usb0="800000AF" w:usb1="1000204A" w:usb2="00000000" w:usb3="00000000" w:csb0="0000001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1560584"/>
      <w:docPartObj>
        <w:docPartGallery w:val="Page Numbers (Bottom of Page)"/>
        <w:docPartUnique/>
      </w:docPartObj>
    </w:sdtPr>
    <w:sdtContent>
      <w:p w:rsidR="006410F6" w:rsidRDefault="006410F6" w:rsidP="005762A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410F6" w:rsidRDefault="006410F6" w:rsidP="006410F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7452575"/>
      <w:docPartObj>
        <w:docPartGallery w:val="Page Numbers (Bottom of Page)"/>
        <w:docPartUnique/>
      </w:docPartObj>
    </w:sdtPr>
    <w:sdtContent>
      <w:p w:rsidR="006410F6" w:rsidRDefault="006410F6" w:rsidP="005762A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6410F6" w:rsidRDefault="006410F6" w:rsidP="006410F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E3FFC" w:rsidRDefault="00CE3FFC" w:rsidP="00FE0553">
      <w:r>
        <w:separator/>
      </w:r>
    </w:p>
  </w:footnote>
  <w:footnote w:type="continuationSeparator" w:id="0">
    <w:p w:rsidR="00CE3FFC" w:rsidRDefault="00CE3FFC" w:rsidP="00FE05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0553" w:rsidRDefault="00FE0553">
    <w:pPr>
      <w:pStyle w:val="Header"/>
    </w:pPr>
    <w:r w:rsidRPr="00FE0553">
      <w:rPr>
        <w:b/>
        <w:bCs/>
        <w:color w:val="FFFFFF" w:themeColor="background1"/>
        <w:highlight w:val="darkRed"/>
      </w:rPr>
      <w:t>The Economist</w:t>
    </w:r>
    <w:r>
      <w:ptab w:relativeTo="margin" w:alignment="center" w:leader="none"/>
    </w:r>
    <w:r>
      <w:ptab w:relativeTo="margin" w:alignment="right" w:leader="none"/>
    </w:r>
    <w:r>
      <w:rPr>
        <w:rFonts w:hint="eastAsia"/>
      </w:rPr>
      <w:t>禁止转载和抄袭</w:t>
    </w:r>
    <w:r>
      <w:rPr>
        <w:rFonts w:hint="eastAsia"/>
      </w:rPr>
      <w:t xml:space="preserve"> </w:t>
    </w:r>
    <w:r>
      <w:t>O</w:t>
    </w:r>
    <w:r>
      <w:rPr>
        <w:rFonts w:hint="eastAsia"/>
      </w:rPr>
      <w:t>c</w:t>
    </w:r>
    <w:r>
      <w:t>tober 24th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9D5"/>
    <w:rsid w:val="0004157B"/>
    <w:rsid w:val="000D5D36"/>
    <w:rsid w:val="00170D4D"/>
    <w:rsid w:val="002C29D5"/>
    <w:rsid w:val="00357B23"/>
    <w:rsid w:val="0039197D"/>
    <w:rsid w:val="003E10C5"/>
    <w:rsid w:val="0041478B"/>
    <w:rsid w:val="00477924"/>
    <w:rsid w:val="00493F3B"/>
    <w:rsid w:val="004B21B2"/>
    <w:rsid w:val="004F0CF5"/>
    <w:rsid w:val="00501ABE"/>
    <w:rsid w:val="0051221B"/>
    <w:rsid w:val="00525FEA"/>
    <w:rsid w:val="005E6548"/>
    <w:rsid w:val="006410F6"/>
    <w:rsid w:val="00646C53"/>
    <w:rsid w:val="006C76D0"/>
    <w:rsid w:val="006F149B"/>
    <w:rsid w:val="00734135"/>
    <w:rsid w:val="00744998"/>
    <w:rsid w:val="008255CB"/>
    <w:rsid w:val="00883A18"/>
    <w:rsid w:val="008A7B5D"/>
    <w:rsid w:val="009F7C92"/>
    <w:rsid w:val="00A42288"/>
    <w:rsid w:val="00A432F6"/>
    <w:rsid w:val="00AF735A"/>
    <w:rsid w:val="00B30766"/>
    <w:rsid w:val="00B45662"/>
    <w:rsid w:val="00BA2529"/>
    <w:rsid w:val="00BF2BBA"/>
    <w:rsid w:val="00C01AC1"/>
    <w:rsid w:val="00C623BD"/>
    <w:rsid w:val="00CC1845"/>
    <w:rsid w:val="00CC6D0F"/>
    <w:rsid w:val="00CE3FFC"/>
    <w:rsid w:val="00D5688B"/>
    <w:rsid w:val="00DA72FC"/>
    <w:rsid w:val="00E445A0"/>
    <w:rsid w:val="00EF22FD"/>
    <w:rsid w:val="00F1706C"/>
    <w:rsid w:val="00F6197F"/>
    <w:rsid w:val="00F70B6F"/>
    <w:rsid w:val="00F975B3"/>
    <w:rsid w:val="00FE0553"/>
    <w:rsid w:val="00FF5BD4"/>
    <w:rsid w:val="00FF7EBE"/>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BBAE7"/>
  <w15:chartTrackingRefBased/>
  <w15:docId w15:val="{49F30AAE-8819-2840-87B8-9D4B3BEA7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2C29D5"/>
    <w:pPr>
      <w:widowControl/>
      <w:spacing w:before="100" w:beforeAutospacing="1" w:after="100" w:afterAutospacing="1"/>
      <w:jc w:val="left"/>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C29D5"/>
    <w:pPr>
      <w:widowControl/>
      <w:spacing w:before="100" w:beforeAutospacing="1" w:after="100" w:afterAutospacing="1"/>
      <w:jc w:val="left"/>
      <w:outlineLvl w:val="1"/>
    </w:pPr>
    <w:rPr>
      <w:rFonts w:ascii="Times New Roman" w:eastAsia="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s-1te5c83">
    <w:name w:val="css-1te5c83"/>
    <w:basedOn w:val="DefaultParagraphFont"/>
    <w:rsid w:val="002C29D5"/>
  </w:style>
  <w:style w:type="character" w:styleId="Hyperlink">
    <w:name w:val="Hyperlink"/>
    <w:basedOn w:val="DefaultParagraphFont"/>
    <w:uiPriority w:val="99"/>
    <w:semiHidden/>
    <w:unhideWhenUsed/>
    <w:rsid w:val="002C29D5"/>
    <w:rPr>
      <w:color w:val="0000FF"/>
      <w:u w:val="single"/>
    </w:rPr>
  </w:style>
  <w:style w:type="character" w:customStyle="1" w:styleId="css-1mdqtqm">
    <w:name w:val="css-1mdqtqm"/>
    <w:basedOn w:val="DefaultParagraphFont"/>
    <w:rsid w:val="002C29D5"/>
  </w:style>
  <w:style w:type="character" w:styleId="FollowedHyperlink">
    <w:name w:val="FollowedHyperlink"/>
    <w:basedOn w:val="DefaultParagraphFont"/>
    <w:uiPriority w:val="99"/>
    <w:semiHidden/>
    <w:unhideWhenUsed/>
    <w:rsid w:val="002C29D5"/>
    <w:rPr>
      <w:color w:val="954F72" w:themeColor="followedHyperlink"/>
      <w:u w:val="single"/>
    </w:rPr>
  </w:style>
  <w:style w:type="character" w:customStyle="1" w:styleId="Heading1Char">
    <w:name w:val="Heading 1 Char"/>
    <w:basedOn w:val="DefaultParagraphFont"/>
    <w:link w:val="Heading1"/>
    <w:uiPriority w:val="9"/>
    <w:rsid w:val="002C29D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C29D5"/>
    <w:rPr>
      <w:rFonts w:ascii="Times New Roman" w:eastAsia="Times New Roman" w:hAnsi="Times New Roman" w:cs="Times New Roman"/>
      <w:b/>
      <w:bCs/>
      <w:kern w:val="0"/>
      <w:sz w:val="36"/>
      <w:szCs w:val="36"/>
    </w:rPr>
  </w:style>
  <w:style w:type="character" w:customStyle="1" w:styleId="css-1a0w51d">
    <w:name w:val="css-1a0w51d"/>
    <w:basedOn w:val="DefaultParagraphFont"/>
    <w:rsid w:val="002C29D5"/>
  </w:style>
  <w:style w:type="paragraph" w:customStyle="1" w:styleId="css-1hno3qs">
    <w:name w:val="css-1hno3qs"/>
    <w:basedOn w:val="Normal"/>
    <w:rsid w:val="002C29D5"/>
    <w:pPr>
      <w:widowControl/>
      <w:spacing w:before="100" w:beforeAutospacing="1" w:after="100" w:afterAutospacing="1"/>
      <w:jc w:val="left"/>
    </w:pPr>
    <w:rPr>
      <w:rFonts w:ascii="Times New Roman" w:eastAsia="Times New Roman" w:hAnsi="Times New Roman" w:cs="Times New Roman"/>
      <w:kern w:val="0"/>
      <w:sz w:val="24"/>
    </w:rPr>
  </w:style>
  <w:style w:type="paragraph" w:styleId="Header">
    <w:name w:val="header"/>
    <w:basedOn w:val="Normal"/>
    <w:link w:val="HeaderChar"/>
    <w:uiPriority w:val="99"/>
    <w:unhideWhenUsed/>
    <w:rsid w:val="00FE0553"/>
    <w:pPr>
      <w:tabs>
        <w:tab w:val="center" w:pos="4680"/>
        <w:tab w:val="right" w:pos="9360"/>
      </w:tabs>
      <w:snapToGrid w:val="0"/>
      <w:jc w:val="center"/>
    </w:pPr>
    <w:rPr>
      <w:sz w:val="18"/>
      <w:szCs w:val="18"/>
    </w:rPr>
  </w:style>
  <w:style w:type="character" w:customStyle="1" w:styleId="HeaderChar">
    <w:name w:val="Header Char"/>
    <w:basedOn w:val="DefaultParagraphFont"/>
    <w:link w:val="Header"/>
    <w:uiPriority w:val="99"/>
    <w:rsid w:val="00FE0553"/>
    <w:rPr>
      <w:sz w:val="18"/>
      <w:szCs w:val="18"/>
    </w:rPr>
  </w:style>
  <w:style w:type="paragraph" w:styleId="Footer">
    <w:name w:val="footer"/>
    <w:basedOn w:val="Normal"/>
    <w:link w:val="FooterChar"/>
    <w:uiPriority w:val="99"/>
    <w:unhideWhenUsed/>
    <w:rsid w:val="00FE0553"/>
    <w:pPr>
      <w:tabs>
        <w:tab w:val="center" w:pos="4680"/>
        <w:tab w:val="right" w:pos="9360"/>
      </w:tabs>
      <w:snapToGrid w:val="0"/>
      <w:jc w:val="left"/>
    </w:pPr>
    <w:rPr>
      <w:sz w:val="18"/>
      <w:szCs w:val="18"/>
    </w:rPr>
  </w:style>
  <w:style w:type="character" w:customStyle="1" w:styleId="FooterChar">
    <w:name w:val="Footer Char"/>
    <w:basedOn w:val="DefaultParagraphFont"/>
    <w:link w:val="Footer"/>
    <w:uiPriority w:val="99"/>
    <w:rsid w:val="00FE0553"/>
    <w:rPr>
      <w:sz w:val="18"/>
      <w:szCs w:val="18"/>
    </w:rPr>
  </w:style>
  <w:style w:type="character" w:styleId="PageNumber">
    <w:name w:val="page number"/>
    <w:basedOn w:val="DefaultParagraphFont"/>
    <w:uiPriority w:val="99"/>
    <w:semiHidden/>
    <w:unhideWhenUsed/>
    <w:rsid w:val="006410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12292">
      <w:bodyDiv w:val="1"/>
      <w:marLeft w:val="0"/>
      <w:marRight w:val="0"/>
      <w:marTop w:val="0"/>
      <w:marBottom w:val="0"/>
      <w:divBdr>
        <w:top w:val="none" w:sz="0" w:space="0" w:color="auto"/>
        <w:left w:val="none" w:sz="0" w:space="0" w:color="auto"/>
        <w:bottom w:val="none" w:sz="0" w:space="0" w:color="auto"/>
        <w:right w:val="none" w:sz="0" w:space="0" w:color="auto"/>
      </w:divBdr>
    </w:div>
    <w:div w:id="246427888">
      <w:bodyDiv w:val="1"/>
      <w:marLeft w:val="0"/>
      <w:marRight w:val="0"/>
      <w:marTop w:val="0"/>
      <w:marBottom w:val="0"/>
      <w:divBdr>
        <w:top w:val="none" w:sz="0" w:space="0" w:color="auto"/>
        <w:left w:val="none" w:sz="0" w:space="0" w:color="auto"/>
        <w:bottom w:val="none" w:sz="0" w:space="0" w:color="auto"/>
        <w:right w:val="none" w:sz="0" w:space="0" w:color="auto"/>
      </w:divBdr>
    </w:div>
    <w:div w:id="293409731">
      <w:bodyDiv w:val="1"/>
      <w:marLeft w:val="0"/>
      <w:marRight w:val="0"/>
      <w:marTop w:val="0"/>
      <w:marBottom w:val="0"/>
      <w:divBdr>
        <w:top w:val="none" w:sz="0" w:space="0" w:color="auto"/>
        <w:left w:val="none" w:sz="0" w:space="0" w:color="auto"/>
        <w:bottom w:val="none" w:sz="0" w:space="0" w:color="auto"/>
        <w:right w:val="none" w:sz="0" w:space="0" w:color="auto"/>
      </w:divBdr>
    </w:div>
    <w:div w:id="305202483">
      <w:bodyDiv w:val="1"/>
      <w:marLeft w:val="0"/>
      <w:marRight w:val="0"/>
      <w:marTop w:val="0"/>
      <w:marBottom w:val="0"/>
      <w:divBdr>
        <w:top w:val="none" w:sz="0" w:space="0" w:color="auto"/>
        <w:left w:val="none" w:sz="0" w:space="0" w:color="auto"/>
        <w:bottom w:val="none" w:sz="0" w:space="0" w:color="auto"/>
        <w:right w:val="none" w:sz="0" w:space="0" w:color="auto"/>
      </w:divBdr>
    </w:div>
    <w:div w:id="370807861">
      <w:bodyDiv w:val="1"/>
      <w:marLeft w:val="0"/>
      <w:marRight w:val="0"/>
      <w:marTop w:val="0"/>
      <w:marBottom w:val="0"/>
      <w:divBdr>
        <w:top w:val="none" w:sz="0" w:space="0" w:color="auto"/>
        <w:left w:val="none" w:sz="0" w:space="0" w:color="auto"/>
        <w:bottom w:val="none" w:sz="0" w:space="0" w:color="auto"/>
        <w:right w:val="none" w:sz="0" w:space="0" w:color="auto"/>
      </w:divBdr>
    </w:div>
    <w:div w:id="1373504248">
      <w:bodyDiv w:val="1"/>
      <w:marLeft w:val="0"/>
      <w:marRight w:val="0"/>
      <w:marTop w:val="0"/>
      <w:marBottom w:val="0"/>
      <w:divBdr>
        <w:top w:val="none" w:sz="0" w:space="0" w:color="auto"/>
        <w:left w:val="none" w:sz="0" w:space="0" w:color="auto"/>
        <w:bottom w:val="none" w:sz="0" w:space="0" w:color="auto"/>
        <w:right w:val="none" w:sz="0" w:space="0" w:color="auto"/>
      </w:divBdr>
    </w:div>
    <w:div w:id="1519275182">
      <w:bodyDiv w:val="1"/>
      <w:marLeft w:val="0"/>
      <w:marRight w:val="0"/>
      <w:marTop w:val="0"/>
      <w:marBottom w:val="0"/>
      <w:divBdr>
        <w:top w:val="none" w:sz="0" w:space="0" w:color="auto"/>
        <w:left w:val="none" w:sz="0" w:space="0" w:color="auto"/>
        <w:bottom w:val="none" w:sz="0" w:space="0" w:color="auto"/>
        <w:right w:val="none" w:sz="0" w:space="0" w:color="auto"/>
      </w:divBdr>
    </w:div>
    <w:div w:id="1589845832">
      <w:bodyDiv w:val="1"/>
      <w:marLeft w:val="0"/>
      <w:marRight w:val="0"/>
      <w:marTop w:val="0"/>
      <w:marBottom w:val="0"/>
      <w:divBdr>
        <w:top w:val="none" w:sz="0" w:space="0" w:color="auto"/>
        <w:left w:val="none" w:sz="0" w:space="0" w:color="auto"/>
        <w:bottom w:val="none" w:sz="0" w:space="0" w:color="auto"/>
        <w:right w:val="none" w:sz="0" w:space="0" w:color="auto"/>
      </w:divBdr>
    </w:div>
    <w:div w:id="1597711227">
      <w:bodyDiv w:val="1"/>
      <w:marLeft w:val="0"/>
      <w:marRight w:val="0"/>
      <w:marTop w:val="0"/>
      <w:marBottom w:val="0"/>
      <w:divBdr>
        <w:top w:val="none" w:sz="0" w:space="0" w:color="auto"/>
        <w:left w:val="none" w:sz="0" w:space="0" w:color="auto"/>
        <w:bottom w:val="none" w:sz="0" w:space="0" w:color="auto"/>
        <w:right w:val="none" w:sz="0" w:space="0" w:color="auto"/>
      </w:divBdr>
    </w:div>
    <w:div w:id="1700425086">
      <w:bodyDiv w:val="1"/>
      <w:marLeft w:val="0"/>
      <w:marRight w:val="0"/>
      <w:marTop w:val="0"/>
      <w:marBottom w:val="0"/>
      <w:divBdr>
        <w:top w:val="none" w:sz="0" w:space="0" w:color="auto"/>
        <w:left w:val="none" w:sz="0" w:space="0" w:color="auto"/>
        <w:bottom w:val="none" w:sz="0" w:space="0" w:color="auto"/>
        <w:right w:val="none" w:sz="0" w:space="0" w:color="auto"/>
      </w:divBdr>
    </w:div>
    <w:div w:id="1919050700">
      <w:bodyDiv w:val="1"/>
      <w:marLeft w:val="0"/>
      <w:marRight w:val="0"/>
      <w:marTop w:val="0"/>
      <w:marBottom w:val="0"/>
      <w:divBdr>
        <w:top w:val="none" w:sz="0" w:space="0" w:color="auto"/>
        <w:left w:val="none" w:sz="0" w:space="0" w:color="auto"/>
        <w:bottom w:val="none" w:sz="0" w:space="0" w:color="auto"/>
        <w:right w:val="none" w:sz="0" w:space="0" w:color="auto"/>
      </w:divBdr>
    </w:div>
    <w:div w:id="1990203715">
      <w:bodyDiv w:val="1"/>
      <w:marLeft w:val="0"/>
      <w:marRight w:val="0"/>
      <w:marTop w:val="0"/>
      <w:marBottom w:val="0"/>
      <w:divBdr>
        <w:top w:val="none" w:sz="0" w:space="0" w:color="auto"/>
        <w:left w:val="none" w:sz="0" w:space="0" w:color="auto"/>
        <w:bottom w:val="none" w:sz="0" w:space="0" w:color="auto"/>
        <w:right w:val="none" w:sz="0" w:space="0" w:color="auto"/>
      </w:divBdr>
    </w:div>
    <w:div w:id="1992129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onomist.com/graphic-detail/2020/04/09/how-the-covid-19-pandemic-is-changing-americans-spending-habits"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hyperlink" Target="https://www.economist.com/graphic-detail/2023/06/28/sunday-brunch-is-the-new-friday-night"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economist.com/finance-and-economics/" TargetMode="External"/><Relationship Id="rId11" Type="http://schemas.openxmlformats.org/officeDocument/2006/relationships/hyperlink" Target="https://www.economist.com/business/2022/12/01/the-open-questions-of-hybrid-working"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8</Pages>
  <Words>1158</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52</cp:revision>
  <dcterms:created xsi:type="dcterms:W3CDTF">2023-10-24T01:21:00Z</dcterms:created>
  <dcterms:modified xsi:type="dcterms:W3CDTF">2023-10-24T02:54:00Z</dcterms:modified>
</cp:coreProperties>
</file>