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583A" w:rsidRPr="004E583A" w:rsidRDefault="004E583A" w:rsidP="004E583A">
      <w:pPr>
        <w:widowControl/>
        <w:shd w:val="clear" w:color="auto" w:fill="FFFFFF"/>
        <w:spacing w:line="585" w:lineRule="atLeast"/>
        <w:jc w:val="left"/>
        <w:outlineLvl w:val="0"/>
        <w:rPr>
          <w:rFonts w:ascii="Times New Roman" w:eastAsia="Times New Roman" w:hAnsi="Times New Roman" w:cs="Times New Roman"/>
          <w:color w:val="161616"/>
          <w:kern w:val="36"/>
          <w:sz w:val="54"/>
          <w:szCs w:val="54"/>
        </w:rPr>
      </w:pPr>
      <w:r w:rsidRPr="004E583A">
        <w:rPr>
          <w:rFonts w:ascii="Times New Roman" w:eastAsia="Times New Roman" w:hAnsi="Times New Roman" w:cs="Times New Roman"/>
          <w:color w:val="161616"/>
          <w:kern w:val="36"/>
          <w:sz w:val="54"/>
          <w:szCs w:val="54"/>
        </w:rPr>
        <w:t>Moutai, Dove team up to offer liquor-filled chocolate</w:t>
      </w:r>
    </w:p>
    <w:p w:rsidR="004E583A" w:rsidRDefault="004E583A">
      <w:pPr>
        <w:rPr>
          <w:rFonts w:ascii="Arial" w:hAnsi="Arial" w:cs="Arial"/>
          <w:color w:val="666666"/>
          <w:sz w:val="18"/>
          <w:szCs w:val="18"/>
          <w:shd w:val="clear" w:color="auto" w:fill="FFFFFF"/>
        </w:rPr>
      </w:pPr>
      <w:r>
        <w:rPr>
          <w:rFonts w:ascii="Arial" w:hAnsi="Arial" w:cs="Arial"/>
          <w:color w:val="666666"/>
          <w:sz w:val="18"/>
          <w:szCs w:val="18"/>
          <w:shd w:val="clear" w:color="auto" w:fill="FFFFFF"/>
        </w:rPr>
        <w:t>By WANG ZHUOQIONG | CHINA DAILY | Updated: 2023-09-15 07:02</w:t>
      </w:r>
    </w:p>
    <w:p w:rsidR="004E583A" w:rsidRDefault="004E583A">
      <w:r>
        <w:fldChar w:fldCharType="begin"/>
      </w:r>
      <w:r>
        <w:instrText xml:space="preserve"> INCLUDEPICTURE "https://cds.chinadaily.com.cn/dams/capital/image/202309/15/650390cce4b028a39060929f_m.jpg" \* MERGEFORMATINET </w:instrText>
      </w:r>
      <w:r>
        <w:fldChar w:fldCharType="separate"/>
      </w:r>
      <w:r>
        <w:rPr>
          <w:noProof/>
        </w:rPr>
        <w:drawing>
          <wp:inline distT="0" distB="0" distL="0" distR="0">
            <wp:extent cx="5943600" cy="38449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44925"/>
                    </a:xfrm>
                    <a:prstGeom prst="rect">
                      <a:avLst/>
                    </a:prstGeom>
                    <a:noFill/>
                    <a:ln>
                      <a:noFill/>
                    </a:ln>
                  </pic:spPr>
                </pic:pic>
              </a:graphicData>
            </a:graphic>
          </wp:inline>
        </w:drawing>
      </w:r>
      <w:r>
        <w:fldChar w:fldCharType="end"/>
      </w:r>
    </w:p>
    <w:p w:rsidR="004E583A" w:rsidRDefault="004E583A">
      <w:pPr>
        <w:rPr>
          <w:color w:val="414040"/>
          <w:shd w:val="clear" w:color="auto" w:fill="FFFFFF"/>
        </w:rPr>
      </w:pPr>
      <w:r>
        <w:rPr>
          <w:color w:val="414040"/>
          <w:shd w:val="clear" w:color="auto" w:fill="FFFFFF"/>
        </w:rPr>
        <w:t>A view of the booth of Kweichow Moutai during an expo in Guiyang, Guizhou province. WU DONGJUN/FOR CHINA DAILY</w:t>
      </w:r>
    </w:p>
    <w:p w:rsidR="004E583A" w:rsidRDefault="004E583A">
      <w:pPr>
        <w:rPr>
          <w:color w:val="414040"/>
          <w:shd w:val="clear" w:color="auto" w:fill="FFFFFF"/>
        </w:rPr>
      </w:pPr>
    </w:p>
    <w:p w:rsidR="004E583A" w:rsidRPr="00E17AF0" w:rsidRDefault="004E583A" w:rsidP="0083121A">
      <w:pPr>
        <w:pStyle w:val="NormalWeb"/>
        <w:shd w:val="clear" w:color="auto" w:fill="FFFFFF"/>
        <w:spacing w:before="0" w:beforeAutospacing="0" w:after="300" w:afterAutospacing="0" w:line="400" w:lineRule="exact"/>
        <w:rPr>
          <w:color w:val="000000" w:themeColor="text1"/>
          <w:sz w:val="28"/>
          <w:szCs w:val="28"/>
        </w:rPr>
      </w:pPr>
      <w:r w:rsidRPr="00E17AF0">
        <w:rPr>
          <w:color w:val="000000" w:themeColor="text1"/>
          <w:sz w:val="28"/>
          <w:szCs w:val="28"/>
        </w:rPr>
        <w:t>Kweichow Moutai, a homegrown luxury liquor brand, has partnered with Mars Inc-owned Dove to make liquor-filled chocolate, in a bid to make its products more appealing to the country's younger generation.</w:t>
      </w:r>
    </w:p>
    <w:p w:rsidR="004E583A" w:rsidRDefault="004E583A" w:rsidP="0083121A">
      <w:pPr>
        <w:pStyle w:val="NormalWeb"/>
        <w:shd w:val="clear" w:color="auto" w:fill="FFFFFF"/>
        <w:spacing w:before="0" w:beforeAutospacing="0" w:after="300" w:afterAutospacing="0" w:line="400" w:lineRule="exact"/>
        <w:rPr>
          <w:color w:val="000000" w:themeColor="text1"/>
          <w:sz w:val="28"/>
          <w:szCs w:val="28"/>
        </w:rPr>
      </w:pPr>
      <w:r w:rsidRPr="00E17AF0">
        <w:rPr>
          <w:color w:val="000000" w:themeColor="text1"/>
          <w:sz w:val="28"/>
          <w:szCs w:val="28"/>
        </w:rPr>
        <w:t>The product, which is expected to retail from Saturday, is priced at 35 yuan ($4.81) for a gift box of two pieces and 99 yuan for a box of six, according to Moutai's WeChat mini program. Products with less sugar are priced at 39 yuan for a box of two, 109 yuan for a box of six and 179 yuan for a box with a dozen pieces.</w:t>
      </w:r>
    </w:p>
    <w:p w:rsidR="00E05359" w:rsidRPr="00E05359" w:rsidRDefault="00E05359" w:rsidP="00E05359">
      <w:pPr>
        <w:pStyle w:val="NormalWeb"/>
        <w:shd w:val="clear" w:color="auto" w:fill="FFFFFF"/>
        <w:spacing w:after="300" w:line="400" w:lineRule="exact"/>
        <w:rPr>
          <w:rFonts w:ascii="SimSun" w:eastAsia="SimSun" w:hAnsi="SimSun" w:hint="eastAsia"/>
          <w:color w:val="000000" w:themeColor="text1"/>
        </w:rPr>
      </w:pPr>
      <w:r w:rsidRPr="00E05359">
        <w:rPr>
          <w:rFonts w:ascii="SimSun" w:eastAsia="SimSun" w:hAnsi="SimSun" w:cs="SimSun" w:hint="eastAsia"/>
          <w:color w:val="000000" w:themeColor="text1"/>
        </w:rPr>
        <w:t>贵州茅台，一家本土的奢侈白酒品牌，与马氏公司旗下的德芙合作推出了酒心巧克力，旨在使其产品对中国年轻一代更具吸引力。</w:t>
      </w:r>
    </w:p>
    <w:p w:rsidR="00E05359" w:rsidRPr="00E17AF0" w:rsidRDefault="00E05359" w:rsidP="00E05359">
      <w:pPr>
        <w:pStyle w:val="NormalWeb"/>
        <w:shd w:val="clear" w:color="auto" w:fill="FFFFFF"/>
        <w:spacing w:before="0" w:beforeAutospacing="0" w:after="300" w:afterAutospacing="0" w:line="400" w:lineRule="exact"/>
        <w:rPr>
          <w:color w:val="000000" w:themeColor="text1"/>
          <w:sz w:val="28"/>
          <w:szCs w:val="28"/>
        </w:rPr>
      </w:pPr>
      <w:r w:rsidRPr="00E05359">
        <w:rPr>
          <w:rFonts w:ascii="SimSun" w:eastAsia="SimSun" w:hAnsi="SimSun" w:cs="SimSun" w:hint="eastAsia"/>
          <w:color w:val="000000" w:themeColor="text1"/>
        </w:rPr>
        <w:lastRenderedPageBreak/>
        <w:t>据茅台的微信小程序显示，该产品预计从周六开始销售，售价为</w:t>
      </w:r>
      <w:r w:rsidRPr="00E05359">
        <w:rPr>
          <w:rFonts w:ascii="SimSun" w:eastAsia="SimSun" w:hAnsi="SimSun" w:hint="eastAsia"/>
          <w:color w:val="000000" w:themeColor="text1"/>
        </w:rPr>
        <w:t>35</w:t>
      </w:r>
      <w:r w:rsidRPr="00E05359">
        <w:rPr>
          <w:rFonts w:ascii="SimSun" w:eastAsia="SimSun" w:hAnsi="SimSun" w:cs="SimSun" w:hint="eastAsia"/>
          <w:color w:val="000000" w:themeColor="text1"/>
        </w:rPr>
        <w:t>元（</w:t>
      </w:r>
      <w:r w:rsidRPr="00E05359">
        <w:rPr>
          <w:rFonts w:ascii="SimSun" w:eastAsia="SimSun" w:hAnsi="SimSun" w:hint="eastAsia"/>
          <w:color w:val="000000" w:themeColor="text1"/>
        </w:rPr>
        <w:t>4.81</w:t>
      </w:r>
      <w:r w:rsidRPr="00E05359">
        <w:rPr>
          <w:rFonts w:ascii="SimSun" w:eastAsia="SimSun" w:hAnsi="SimSun" w:cs="SimSun" w:hint="eastAsia"/>
          <w:color w:val="000000" w:themeColor="text1"/>
        </w:rPr>
        <w:t>美元）一盒两颗装，</w:t>
      </w:r>
      <w:r w:rsidRPr="00E05359">
        <w:rPr>
          <w:rFonts w:ascii="SimSun" w:eastAsia="SimSun" w:hAnsi="SimSun" w:hint="eastAsia"/>
          <w:color w:val="000000" w:themeColor="text1"/>
        </w:rPr>
        <w:t>99</w:t>
      </w:r>
      <w:r w:rsidRPr="00E05359">
        <w:rPr>
          <w:rFonts w:ascii="SimSun" w:eastAsia="SimSun" w:hAnsi="SimSun" w:cs="SimSun" w:hint="eastAsia"/>
          <w:color w:val="000000" w:themeColor="text1"/>
        </w:rPr>
        <w:t>元一盒六颗装。低糖产品的售价为</w:t>
      </w:r>
      <w:r w:rsidRPr="00E05359">
        <w:rPr>
          <w:rFonts w:ascii="SimSun" w:eastAsia="SimSun" w:hAnsi="SimSun" w:hint="eastAsia"/>
          <w:color w:val="000000" w:themeColor="text1"/>
        </w:rPr>
        <w:t>39</w:t>
      </w:r>
      <w:r w:rsidRPr="00E05359">
        <w:rPr>
          <w:rFonts w:ascii="SimSun" w:eastAsia="SimSun" w:hAnsi="SimSun" w:cs="SimSun" w:hint="eastAsia"/>
          <w:color w:val="000000" w:themeColor="text1"/>
        </w:rPr>
        <w:t>元两颗装，</w:t>
      </w:r>
      <w:r w:rsidRPr="00E05359">
        <w:rPr>
          <w:rFonts w:ascii="SimSun" w:eastAsia="SimSun" w:hAnsi="SimSun" w:hint="eastAsia"/>
          <w:color w:val="000000" w:themeColor="text1"/>
        </w:rPr>
        <w:t>109</w:t>
      </w:r>
      <w:r w:rsidRPr="00E05359">
        <w:rPr>
          <w:rFonts w:ascii="SimSun" w:eastAsia="SimSun" w:hAnsi="SimSun" w:cs="SimSun" w:hint="eastAsia"/>
          <w:color w:val="000000" w:themeColor="text1"/>
        </w:rPr>
        <w:t>元六颗装，</w:t>
      </w:r>
      <w:r w:rsidRPr="00E05359">
        <w:rPr>
          <w:rFonts w:ascii="SimSun" w:eastAsia="SimSun" w:hAnsi="SimSun" w:hint="eastAsia"/>
          <w:color w:val="000000" w:themeColor="text1"/>
        </w:rPr>
        <w:t>179</w:t>
      </w:r>
      <w:r w:rsidRPr="00E05359">
        <w:rPr>
          <w:rFonts w:ascii="SimSun" w:eastAsia="SimSun" w:hAnsi="SimSun" w:cs="SimSun" w:hint="eastAsia"/>
          <w:color w:val="000000" w:themeColor="text1"/>
        </w:rPr>
        <w:t>元一打装。</w:t>
      </w:r>
    </w:p>
    <w:p w:rsidR="004E583A" w:rsidRPr="00E17AF0" w:rsidRDefault="004E583A" w:rsidP="0083121A">
      <w:pPr>
        <w:pStyle w:val="NormalWeb"/>
        <w:shd w:val="clear" w:color="auto" w:fill="FFFFFF"/>
        <w:spacing w:before="0" w:beforeAutospacing="0" w:after="300" w:afterAutospacing="0" w:line="400" w:lineRule="exact"/>
        <w:rPr>
          <w:color w:val="000000" w:themeColor="text1"/>
          <w:sz w:val="28"/>
          <w:szCs w:val="28"/>
        </w:rPr>
      </w:pPr>
      <w:r w:rsidRPr="00E17AF0">
        <w:rPr>
          <w:color w:val="000000" w:themeColor="text1"/>
          <w:sz w:val="28"/>
          <w:szCs w:val="28"/>
        </w:rPr>
        <w:t>Moutai announced the partnership with Dove on Thursday, just 12 days after it teamed up with China's largest coffee chain Luckin Coffee on a liquor-coffee drink which sold 5.42 million cups and reached sales of 100 million yuan on launch day.</w:t>
      </w:r>
    </w:p>
    <w:p w:rsidR="004E583A" w:rsidRPr="00E17AF0" w:rsidRDefault="004E583A" w:rsidP="0083121A">
      <w:pPr>
        <w:pStyle w:val="NormalWeb"/>
        <w:shd w:val="clear" w:color="auto" w:fill="FFFFFF"/>
        <w:spacing w:before="0" w:beforeAutospacing="0" w:after="300" w:afterAutospacing="0" w:line="400" w:lineRule="exact"/>
        <w:rPr>
          <w:color w:val="000000" w:themeColor="text1"/>
          <w:sz w:val="28"/>
          <w:szCs w:val="28"/>
        </w:rPr>
      </w:pPr>
      <w:r w:rsidRPr="00E17AF0">
        <w:rPr>
          <w:color w:val="000000" w:themeColor="text1"/>
          <w:sz w:val="28"/>
          <w:szCs w:val="28"/>
        </w:rPr>
        <w:t>Mid-Autumn Festival that falls on Sept 29 is the primary gifting season for chocolate and alcoholic products in China.</w:t>
      </w:r>
    </w:p>
    <w:p w:rsidR="004E583A" w:rsidRPr="00E17AF0" w:rsidRDefault="004E583A" w:rsidP="0083121A">
      <w:pPr>
        <w:pStyle w:val="NormalWeb"/>
        <w:shd w:val="clear" w:color="auto" w:fill="FFFFFF"/>
        <w:spacing w:before="0" w:beforeAutospacing="0" w:after="300" w:afterAutospacing="0" w:line="400" w:lineRule="exact"/>
        <w:rPr>
          <w:color w:val="000000" w:themeColor="text1"/>
          <w:sz w:val="28"/>
          <w:szCs w:val="28"/>
        </w:rPr>
      </w:pPr>
      <w:r w:rsidRPr="00E17AF0">
        <w:rPr>
          <w:color w:val="000000" w:themeColor="text1"/>
          <w:sz w:val="28"/>
          <w:szCs w:val="28"/>
        </w:rPr>
        <w:t>The Moutai-Dove tie-up has buoyed the chocolate market mood — which experienced growth challenges during the past three years — and is set to make the Moutai brand more accessible to young consumers in the country, said Jason Yu, general manager of Kantar Worldpanel China.</w:t>
      </w:r>
    </w:p>
    <w:p w:rsidR="004E583A" w:rsidRDefault="004E583A" w:rsidP="0083121A">
      <w:pPr>
        <w:pStyle w:val="NormalWeb"/>
        <w:shd w:val="clear" w:color="auto" w:fill="FFFFFF"/>
        <w:spacing w:before="0" w:beforeAutospacing="0" w:after="300" w:afterAutospacing="0" w:line="400" w:lineRule="exact"/>
        <w:rPr>
          <w:color w:val="000000" w:themeColor="text1"/>
          <w:sz w:val="28"/>
          <w:szCs w:val="28"/>
        </w:rPr>
      </w:pPr>
      <w:r w:rsidRPr="00E17AF0">
        <w:rPr>
          <w:color w:val="000000" w:themeColor="text1"/>
          <w:sz w:val="28"/>
          <w:szCs w:val="28"/>
        </w:rPr>
        <w:t>Since young consumers often pursue healthy lifestyles, the consumption of chocolate has grown slowly in China, thereby entailing greater innovation in taste and packaging.</w:t>
      </w:r>
    </w:p>
    <w:p w:rsidR="00E05359" w:rsidRPr="00E05359" w:rsidRDefault="00E05359" w:rsidP="00E05359">
      <w:pPr>
        <w:pStyle w:val="NormalWeb"/>
        <w:shd w:val="clear" w:color="auto" w:fill="FFFFFF"/>
        <w:spacing w:after="120" w:afterAutospacing="0" w:line="400" w:lineRule="exact"/>
        <w:rPr>
          <w:rFonts w:ascii="SimSun" w:eastAsia="SimSun" w:hAnsi="SimSun" w:hint="eastAsia"/>
          <w:color w:val="000000" w:themeColor="text1"/>
        </w:rPr>
      </w:pPr>
      <w:r w:rsidRPr="00E05359">
        <w:rPr>
          <w:rFonts w:ascii="SimSun" w:eastAsia="SimSun" w:hAnsi="SimSun" w:cs="SimSun" w:hint="eastAsia"/>
          <w:color w:val="000000" w:themeColor="text1"/>
        </w:rPr>
        <w:t>茅台在周四宣布与德芙合作，仅在</w:t>
      </w:r>
      <w:r w:rsidRPr="00E05359">
        <w:rPr>
          <w:rFonts w:ascii="SimSun" w:eastAsia="SimSun" w:hAnsi="SimSun" w:hint="eastAsia"/>
          <w:color w:val="000000" w:themeColor="text1"/>
        </w:rPr>
        <w:t>12</w:t>
      </w:r>
      <w:r w:rsidRPr="00E05359">
        <w:rPr>
          <w:rFonts w:ascii="SimSun" w:eastAsia="SimSun" w:hAnsi="SimSun" w:cs="SimSun" w:hint="eastAsia"/>
          <w:color w:val="000000" w:themeColor="text1"/>
        </w:rPr>
        <w:t>天前，茅台还与中国最大的咖啡连锁店瑞幸咖啡合作推出了一款酒咖饮品，上市首日销售了</w:t>
      </w:r>
      <w:r w:rsidRPr="00E05359">
        <w:rPr>
          <w:rFonts w:ascii="SimSun" w:eastAsia="SimSun" w:hAnsi="SimSun" w:hint="eastAsia"/>
          <w:color w:val="000000" w:themeColor="text1"/>
        </w:rPr>
        <w:t>542</w:t>
      </w:r>
      <w:r w:rsidRPr="00E05359">
        <w:rPr>
          <w:rFonts w:ascii="SimSun" w:eastAsia="SimSun" w:hAnsi="SimSun" w:cs="SimSun" w:hint="eastAsia"/>
          <w:color w:val="000000" w:themeColor="text1"/>
        </w:rPr>
        <w:t>万杯，并达到</w:t>
      </w:r>
      <w:r w:rsidRPr="00E05359">
        <w:rPr>
          <w:rFonts w:ascii="SimSun" w:eastAsia="SimSun" w:hAnsi="SimSun" w:hint="eastAsia"/>
          <w:color w:val="000000" w:themeColor="text1"/>
        </w:rPr>
        <w:t>1</w:t>
      </w:r>
      <w:r w:rsidRPr="00E05359">
        <w:rPr>
          <w:rFonts w:ascii="SimSun" w:eastAsia="SimSun" w:hAnsi="SimSun" w:cs="SimSun" w:hint="eastAsia"/>
          <w:color w:val="000000" w:themeColor="text1"/>
        </w:rPr>
        <w:t>亿元的销售额。</w:t>
      </w:r>
    </w:p>
    <w:p w:rsidR="00E05359" w:rsidRPr="00E05359" w:rsidRDefault="00E05359" w:rsidP="00E05359">
      <w:pPr>
        <w:pStyle w:val="NormalWeb"/>
        <w:shd w:val="clear" w:color="auto" w:fill="FFFFFF"/>
        <w:spacing w:after="120" w:afterAutospacing="0" w:line="400" w:lineRule="exact"/>
        <w:rPr>
          <w:rFonts w:ascii="SimSun" w:eastAsia="SimSun" w:hAnsi="SimSun" w:hint="eastAsia"/>
          <w:color w:val="000000" w:themeColor="text1"/>
        </w:rPr>
      </w:pPr>
      <w:r w:rsidRPr="00E05359">
        <w:rPr>
          <w:rFonts w:ascii="SimSun" w:eastAsia="SimSun" w:hAnsi="SimSun" w:cs="SimSun" w:hint="eastAsia"/>
          <w:color w:val="000000" w:themeColor="text1"/>
        </w:rPr>
        <w:t>中国的中秋节定于</w:t>
      </w:r>
      <w:r w:rsidRPr="00E05359">
        <w:rPr>
          <w:rFonts w:ascii="SimSun" w:eastAsia="SimSun" w:hAnsi="SimSun" w:hint="eastAsia"/>
          <w:color w:val="000000" w:themeColor="text1"/>
        </w:rPr>
        <w:t>9</w:t>
      </w:r>
      <w:r w:rsidRPr="00E05359">
        <w:rPr>
          <w:rFonts w:ascii="SimSun" w:eastAsia="SimSun" w:hAnsi="SimSun" w:cs="SimSun" w:hint="eastAsia"/>
          <w:color w:val="000000" w:themeColor="text1"/>
        </w:rPr>
        <w:t>月</w:t>
      </w:r>
      <w:r w:rsidRPr="00E05359">
        <w:rPr>
          <w:rFonts w:ascii="SimSun" w:eastAsia="SimSun" w:hAnsi="SimSun" w:hint="eastAsia"/>
          <w:color w:val="000000" w:themeColor="text1"/>
        </w:rPr>
        <w:t>29</w:t>
      </w:r>
      <w:r w:rsidRPr="00E05359">
        <w:rPr>
          <w:rFonts w:ascii="SimSun" w:eastAsia="SimSun" w:hAnsi="SimSun" w:cs="SimSun" w:hint="eastAsia"/>
          <w:color w:val="000000" w:themeColor="text1"/>
        </w:rPr>
        <w:t>日，是巧克力和酒类产品的主要赠礼季节。</w:t>
      </w:r>
    </w:p>
    <w:p w:rsidR="00E05359" w:rsidRPr="00E17AF0" w:rsidRDefault="00E05359" w:rsidP="00E05359">
      <w:pPr>
        <w:pStyle w:val="NormalWeb"/>
        <w:shd w:val="clear" w:color="auto" w:fill="FFFFFF"/>
        <w:spacing w:before="0" w:beforeAutospacing="0" w:after="120" w:afterAutospacing="0" w:line="400" w:lineRule="exact"/>
        <w:rPr>
          <w:color w:val="000000" w:themeColor="text1"/>
          <w:sz w:val="28"/>
          <w:szCs w:val="28"/>
        </w:rPr>
      </w:pPr>
      <w:r w:rsidRPr="00E05359">
        <w:rPr>
          <w:rFonts w:ascii="SimSun" w:eastAsia="SimSun" w:hAnsi="SimSun" w:cs="SimSun" w:hint="eastAsia"/>
          <w:color w:val="000000" w:themeColor="text1"/>
        </w:rPr>
        <w:t>茅台与德芙的合作提振了巧克力市场情绪，这个市场在过去三年中面临增长挑战，同时也使茅台品牌更容易接触到中国年轻消费者。康泰纳仕世界面板中国区总经理</w:t>
      </w:r>
      <w:r w:rsidRPr="00E05359">
        <w:rPr>
          <w:rFonts w:ascii="SimSun" w:eastAsia="SimSun" w:hAnsi="SimSun" w:hint="eastAsia"/>
          <w:color w:val="000000" w:themeColor="text1"/>
        </w:rPr>
        <w:t>Jason Yu</w:t>
      </w:r>
      <w:r w:rsidRPr="00E05359">
        <w:rPr>
          <w:rFonts w:ascii="SimSun" w:eastAsia="SimSun" w:hAnsi="SimSun" w:cs="SimSun" w:hint="eastAsia"/>
          <w:color w:val="000000" w:themeColor="text1"/>
        </w:rPr>
        <w:t>表示，年轻消费者通常追求健康的生活方式，因此中国巧克力的消费增长缓慢，需要在口味和包装方面进行更大的创新。</w:t>
      </w:r>
    </w:p>
    <w:p w:rsidR="004E583A" w:rsidRPr="00E17AF0" w:rsidRDefault="004E583A" w:rsidP="0083121A">
      <w:pPr>
        <w:pStyle w:val="NormalWeb"/>
        <w:shd w:val="clear" w:color="auto" w:fill="FFFFFF"/>
        <w:spacing w:before="0" w:beforeAutospacing="0" w:after="300" w:afterAutospacing="0" w:line="400" w:lineRule="exact"/>
        <w:rPr>
          <w:color w:val="000000" w:themeColor="text1"/>
          <w:sz w:val="28"/>
          <w:szCs w:val="28"/>
        </w:rPr>
      </w:pPr>
      <w:r w:rsidRPr="00E17AF0">
        <w:rPr>
          <w:color w:val="000000" w:themeColor="text1"/>
          <w:sz w:val="28"/>
          <w:szCs w:val="28"/>
        </w:rPr>
        <w:t>According to market research firm Euromonitor International, the retail value of the chocolate confectionery sector in China has grown marginally in recent years, from 21.5 billion yuan in 2018 to 22.3 billion yuan in 2023. The sector is forecast to reach 25.6 billion yuan in 2028.</w:t>
      </w:r>
    </w:p>
    <w:p w:rsidR="004E583A" w:rsidRPr="00E17AF0" w:rsidRDefault="004E583A" w:rsidP="0083121A">
      <w:pPr>
        <w:pStyle w:val="NormalWeb"/>
        <w:shd w:val="clear" w:color="auto" w:fill="FFFFFF"/>
        <w:spacing w:before="0" w:beforeAutospacing="0" w:after="300" w:afterAutospacing="0" w:line="400" w:lineRule="exact"/>
        <w:rPr>
          <w:color w:val="000000" w:themeColor="text1"/>
          <w:sz w:val="28"/>
          <w:szCs w:val="28"/>
        </w:rPr>
      </w:pPr>
      <w:r w:rsidRPr="00E17AF0">
        <w:rPr>
          <w:color w:val="000000" w:themeColor="text1"/>
          <w:sz w:val="28"/>
          <w:szCs w:val="28"/>
        </w:rPr>
        <w:lastRenderedPageBreak/>
        <w:t>The partnership means more in terms of branding than sales volume, said Zhu Danpeng, an independent food and beverages analyst.</w:t>
      </w:r>
    </w:p>
    <w:p w:rsidR="004E583A" w:rsidRDefault="004E583A" w:rsidP="0083121A">
      <w:pPr>
        <w:pStyle w:val="NormalWeb"/>
        <w:shd w:val="clear" w:color="auto" w:fill="FFFFFF"/>
        <w:spacing w:before="0" w:beforeAutospacing="0" w:after="300" w:afterAutospacing="0" w:line="400" w:lineRule="exact"/>
        <w:rPr>
          <w:color w:val="000000" w:themeColor="text1"/>
          <w:sz w:val="28"/>
          <w:szCs w:val="28"/>
        </w:rPr>
      </w:pPr>
      <w:r w:rsidRPr="00E17AF0">
        <w:rPr>
          <w:color w:val="000000" w:themeColor="text1"/>
          <w:sz w:val="28"/>
          <w:szCs w:val="28"/>
        </w:rPr>
        <w:t>"Behind every collaboration, the corporate value and persistence in long-term development make the longevity of a brand, not a one-time deal," he said. In recent years, "liquor plus" has become a driving force for Moutai to grow revenue and to get closer to consumers, he added.</w:t>
      </w:r>
    </w:p>
    <w:p w:rsidR="00EF2CA0" w:rsidRPr="00EF2CA0" w:rsidRDefault="00EF2CA0" w:rsidP="00EF2CA0">
      <w:pPr>
        <w:pStyle w:val="NormalWeb"/>
        <w:shd w:val="clear" w:color="auto" w:fill="FFFFFF"/>
        <w:spacing w:after="300" w:line="400" w:lineRule="exact"/>
        <w:rPr>
          <w:rFonts w:ascii="SimSun" w:eastAsia="SimSun" w:hAnsi="SimSun" w:hint="eastAsia"/>
          <w:color w:val="000000" w:themeColor="text1"/>
        </w:rPr>
      </w:pPr>
      <w:r w:rsidRPr="00EF2CA0">
        <w:rPr>
          <w:rFonts w:ascii="SimSun" w:eastAsia="SimSun" w:hAnsi="SimSun" w:cs="SimSun" w:hint="eastAsia"/>
          <w:color w:val="000000" w:themeColor="text1"/>
        </w:rPr>
        <w:t>根据市场研究公司欧睿国际（</w:t>
      </w:r>
      <w:r w:rsidRPr="00EF2CA0">
        <w:rPr>
          <w:rFonts w:ascii="SimSun" w:eastAsia="SimSun" w:hAnsi="SimSun" w:hint="eastAsia"/>
          <w:color w:val="000000" w:themeColor="text1"/>
        </w:rPr>
        <w:t>Euromonitor International</w:t>
      </w:r>
      <w:r w:rsidRPr="00EF2CA0">
        <w:rPr>
          <w:rFonts w:ascii="SimSun" w:eastAsia="SimSun" w:hAnsi="SimSun" w:cs="SimSun" w:hint="eastAsia"/>
          <w:color w:val="000000" w:themeColor="text1"/>
        </w:rPr>
        <w:t>）的数据，中国巧克力糖果行业的零售价值近年来略有增长，从</w:t>
      </w:r>
      <w:r w:rsidRPr="00EF2CA0">
        <w:rPr>
          <w:rFonts w:ascii="SimSun" w:eastAsia="SimSun" w:hAnsi="SimSun" w:hint="eastAsia"/>
          <w:color w:val="000000" w:themeColor="text1"/>
        </w:rPr>
        <w:t>2018</w:t>
      </w:r>
      <w:r w:rsidRPr="00EF2CA0">
        <w:rPr>
          <w:rFonts w:ascii="SimSun" w:eastAsia="SimSun" w:hAnsi="SimSun" w:cs="SimSun" w:hint="eastAsia"/>
          <w:color w:val="000000" w:themeColor="text1"/>
        </w:rPr>
        <w:t>年的</w:t>
      </w:r>
      <w:r w:rsidRPr="00EF2CA0">
        <w:rPr>
          <w:rFonts w:ascii="SimSun" w:eastAsia="SimSun" w:hAnsi="SimSun" w:hint="eastAsia"/>
          <w:color w:val="000000" w:themeColor="text1"/>
        </w:rPr>
        <w:t>215</w:t>
      </w:r>
      <w:r w:rsidRPr="00EF2CA0">
        <w:rPr>
          <w:rFonts w:ascii="SimSun" w:eastAsia="SimSun" w:hAnsi="SimSun" w:cs="SimSun" w:hint="eastAsia"/>
          <w:color w:val="000000" w:themeColor="text1"/>
        </w:rPr>
        <w:t>亿元增加到</w:t>
      </w:r>
      <w:r w:rsidRPr="00EF2CA0">
        <w:rPr>
          <w:rFonts w:ascii="SimSun" w:eastAsia="SimSun" w:hAnsi="SimSun" w:hint="eastAsia"/>
          <w:color w:val="000000" w:themeColor="text1"/>
        </w:rPr>
        <w:t>2023</w:t>
      </w:r>
      <w:r w:rsidRPr="00EF2CA0">
        <w:rPr>
          <w:rFonts w:ascii="SimSun" w:eastAsia="SimSun" w:hAnsi="SimSun" w:cs="SimSun" w:hint="eastAsia"/>
          <w:color w:val="000000" w:themeColor="text1"/>
        </w:rPr>
        <w:t>年的</w:t>
      </w:r>
      <w:r w:rsidRPr="00EF2CA0">
        <w:rPr>
          <w:rFonts w:ascii="SimSun" w:eastAsia="SimSun" w:hAnsi="SimSun" w:hint="eastAsia"/>
          <w:color w:val="000000" w:themeColor="text1"/>
        </w:rPr>
        <w:t>223</w:t>
      </w:r>
      <w:r w:rsidRPr="00EF2CA0">
        <w:rPr>
          <w:rFonts w:ascii="SimSun" w:eastAsia="SimSun" w:hAnsi="SimSun" w:cs="SimSun" w:hint="eastAsia"/>
          <w:color w:val="000000" w:themeColor="text1"/>
        </w:rPr>
        <w:t>亿元。预计该行业在</w:t>
      </w:r>
      <w:r w:rsidRPr="00EF2CA0">
        <w:rPr>
          <w:rFonts w:ascii="SimSun" w:eastAsia="SimSun" w:hAnsi="SimSun" w:hint="eastAsia"/>
          <w:color w:val="000000" w:themeColor="text1"/>
        </w:rPr>
        <w:t>2028</w:t>
      </w:r>
      <w:r w:rsidRPr="00EF2CA0">
        <w:rPr>
          <w:rFonts w:ascii="SimSun" w:eastAsia="SimSun" w:hAnsi="SimSun" w:cs="SimSun" w:hint="eastAsia"/>
          <w:color w:val="000000" w:themeColor="text1"/>
        </w:rPr>
        <w:t>年将达到</w:t>
      </w:r>
      <w:r w:rsidRPr="00EF2CA0">
        <w:rPr>
          <w:rFonts w:ascii="SimSun" w:eastAsia="SimSun" w:hAnsi="SimSun" w:hint="eastAsia"/>
          <w:color w:val="000000" w:themeColor="text1"/>
        </w:rPr>
        <w:t>256</w:t>
      </w:r>
      <w:r w:rsidRPr="00EF2CA0">
        <w:rPr>
          <w:rFonts w:ascii="SimSun" w:eastAsia="SimSun" w:hAnsi="SimSun" w:cs="SimSun" w:hint="eastAsia"/>
          <w:color w:val="000000" w:themeColor="text1"/>
        </w:rPr>
        <w:t>亿元的规模。</w:t>
      </w:r>
    </w:p>
    <w:p w:rsidR="00EF2CA0" w:rsidRPr="00E17AF0" w:rsidRDefault="00EF2CA0" w:rsidP="00EF2CA0">
      <w:pPr>
        <w:pStyle w:val="NormalWeb"/>
        <w:shd w:val="clear" w:color="auto" w:fill="FFFFFF"/>
        <w:spacing w:before="0" w:beforeAutospacing="0" w:after="300" w:afterAutospacing="0" w:line="400" w:lineRule="exact"/>
        <w:rPr>
          <w:color w:val="000000" w:themeColor="text1"/>
          <w:sz w:val="28"/>
          <w:szCs w:val="28"/>
        </w:rPr>
      </w:pPr>
      <w:r w:rsidRPr="00EF2CA0">
        <w:rPr>
          <w:rFonts w:ascii="SimSun" w:eastAsia="SimSun" w:hAnsi="SimSun" w:cs="SimSun" w:hint="eastAsia"/>
          <w:color w:val="000000" w:themeColor="text1"/>
        </w:rPr>
        <w:t>独立食品和饮料分析师朱丹鹏表示，这种合作对品牌推广的意义大于销售量。他指出：</w:t>
      </w:r>
      <w:r w:rsidRPr="00EF2CA0">
        <w:rPr>
          <w:rFonts w:ascii="SimSun" w:eastAsia="SimSun" w:hAnsi="SimSun" w:hint="eastAsia"/>
          <w:color w:val="000000" w:themeColor="text1"/>
        </w:rPr>
        <w:t>“</w:t>
      </w:r>
      <w:r w:rsidRPr="00EF2CA0">
        <w:rPr>
          <w:rFonts w:ascii="SimSun" w:eastAsia="SimSun" w:hAnsi="SimSun" w:cs="SimSun" w:hint="eastAsia"/>
          <w:color w:val="000000" w:themeColor="text1"/>
        </w:rPr>
        <w:t>每一次合作背后，企业的价值观和对长期发展的坚持，才是一个品牌长盛不衰的关键，不是一次性的交易。</w:t>
      </w:r>
      <w:r w:rsidRPr="00EF2CA0">
        <w:rPr>
          <w:rFonts w:ascii="SimSun" w:eastAsia="SimSun" w:hAnsi="SimSun" w:hint="eastAsia"/>
          <w:color w:val="000000" w:themeColor="text1"/>
        </w:rPr>
        <w:t>”</w:t>
      </w:r>
      <w:r w:rsidRPr="00EF2CA0">
        <w:rPr>
          <w:rFonts w:ascii="SimSun" w:eastAsia="SimSun" w:hAnsi="SimSun" w:cs="SimSun" w:hint="eastAsia"/>
          <w:color w:val="000000" w:themeColor="text1"/>
        </w:rPr>
        <w:t>他补充说，在近年来，</w:t>
      </w:r>
      <w:r w:rsidRPr="00EF2CA0">
        <w:rPr>
          <w:rFonts w:ascii="SimSun" w:eastAsia="SimSun" w:hAnsi="SimSun" w:hint="eastAsia"/>
          <w:color w:val="000000" w:themeColor="text1"/>
        </w:rPr>
        <w:t>“</w:t>
      </w:r>
      <w:r w:rsidRPr="00EF2CA0">
        <w:rPr>
          <w:rFonts w:ascii="SimSun" w:eastAsia="SimSun" w:hAnsi="SimSun" w:cs="SimSun" w:hint="eastAsia"/>
          <w:color w:val="000000" w:themeColor="text1"/>
        </w:rPr>
        <w:t>酒加</w:t>
      </w:r>
      <w:r w:rsidRPr="00EF2CA0">
        <w:rPr>
          <w:rFonts w:ascii="SimSun" w:eastAsia="SimSun" w:hAnsi="SimSun" w:hint="eastAsia"/>
          <w:color w:val="000000" w:themeColor="text1"/>
        </w:rPr>
        <w:t>”</w:t>
      </w:r>
      <w:r w:rsidRPr="00EF2CA0">
        <w:rPr>
          <w:rFonts w:ascii="SimSun" w:eastAsia="SimSun" w:hAnsi="SimSun" w:cs="SimSun" w:hint="eastAsia"/>
          <w:color w:val="000000" w:themeColor="text1"/>
        </w:rPr>
        <w:t>已成为茅台增加收入和更亲近消费者的推动力。</w:t>
      </w:r>
    </w:p>
    <w:p w:rsidR="004E583A" w:rsidRPr="00E17AF0" w:rsidRDefault="004E583A" w:rsidP="0083121A">
      <w:pPr>
        <w:pStyle w:val="NormalWeb"/>
        <w:shd w:val="clear" w:color="auto" w:fill="FFFFFF"/>
        <w:spacing w:before="0" w:beforeAutospacing="0" w:after="300" w:afterAutospacing="0" w:line="400" w:lineRule="exact"/>
        <w:rPr>
          <w:color w:val="000000" w:themeColor="text1"/>
          <w:sz w:val="28"/>
          <w:szCs w:val="28"/>
        </w:rPr>
      </w:pPr>
      <w:r w:rsidRPr="00E17AF0">
        <w:rPr>
          <w:color w:val="000000" w:themeColor="text1"/>
          <w:sz w:val="28"/>
          <w:szCs w:val="28"/>
        </w:rPr>
        <w:t>The domestic chocolate market is dominated by international confectionery brands. According to a 2021 report by iiMedia that ranked chocolate brands in China, Dove, Ferrero Rocher and Snickers were in the first tier, with sales higher than all other brands combined.</w:t>
      </w:r>
    </w:p>
    <w:p w:rsidR="004E583A" w:rsidRPr="00E17AF0" w:rsidRDefault="004E583A" w:rsidP="0083121A">
      <w:pPr>
        <w:pStyle w:val="NormalWeb"/>
        <w:shd w:val="clear" w:color="auto" w:fill="FFFFFF"/>
        <w:spacing w:before="0" w:beforeAutospacing="0" w:after="300" w:afterAutospacing="0" w:line="400" w:lineRule="exact"/>
        <w:rPr>
          <w:color w:val="000000" w:themeColor="text1"/>
          <w:sz w:val="28"/>
          <w:szCs w:val="28"/>
        </w:rPr>
      </w:pPr>
      <w:r w:rsidRPr="00E17AF0">
        <w:rPr>
          <w:color w:val="000000" w:themeColor="text1"/>
          <w:sz w:val="28"/>
          <w:szCs w:val="28"/>
        </w:rPr>
        <w:t>Moutai has of late paid more attention to diversification and internationalization.</w:t>
      </w:r>
    </w:p>
    <w:p w:rsidR="004E583A" w:rsidRPr="00E17AF0" w:rsidRDefault="004E583A" w:rsidP="0083121A">
      <w:pPr>
        <w:pStyle w:val="NormalWeb"/>
        <w:shd w:val="clear" w:color="auto" w:fill="FFFFFF"/>
        <w:spacing w:before="0" w:beforeAutospacing="0" w:after="300" w:afterAutospacing="0" w:line="400" w:lineRule="exact"/>
        <w:rPr>
          <w:color w:val="000000" w:themeColor="text1"/>
          <w:sz w:val="28"/>
          <w:szCs w:val="28"/>
        </w:rPr>
      </w:pPr>
      <w:r w:rsidRPr="00E17AF0">
        <w:rPr>
          <w:color w:val="000000" w:themeColor="text1"/>
          <w:sz w:val="28"/>
          <w:szCs w:val="28"/>
        </w:rPr>
        <w:t>In May, the nation's most renowned liquor brand said it had rolled out six types of ice cream products and begun to develop liquor-filled chocolate.</w:t>
      </w:r>
    </w:p>
    <w:p w:rsidR="004E583A" w:rsidRPr="00E17AF0" w:rsidRDefault="004E583A" w:rsidP="0083121A">
      <w:pPr>
        <w:pStyle w:val="NormalWeb"/>
        <w:shd w:val="clear" w:color="auto" w:fill="FFFFFF"/>
        <w:spacing w:before="0" w:beforeAutospacing="0" w:after="300" w:afterAutospacing="0" w:line="400" w:lineRule="exact"/>
        <w:rPr>
          <w:color w:val="000000" w:themeColor="text1"/>
          <w:sz w:val="28"/>
          <w:szCs w:val="28"/>
        </w:rPr>
      </w:pPr>
      <w:r w:rsidRPr="00E17AF0">
        <w:rPr>
          <w:color w:val="000000" w:themeColor="text1"/>
          <w:sz w:val="28"/>
          <w:szCs w:val="28"/>
        </w:rPr>
        <w:t>The company said it now has 11 types of ice cream with the Moutai flavor, selling nearly 10 million cups this year. In 2022, sales of Moutai-flavored ice cream hit 262 million yuan, according to the company.</w:t>
      </w:r>
    </w:p>
    <w:p w:rsidR="004E583A" w:rsidRPr="00E17AF0" w:rsidRDefault="004E583A" w:rsidP="0083121A">
      <w:pPr>
        <w:pStyle w:val="NormalWeb"/>
        <w:shd w:val="clear" w:color="auto" w:fill="FFFFFF"/>
        <w:spacing w:before="0" w:beforeAutospacing="0" w:after="300" w:afterAutospacing="0" w:line="400" w:lineRule="exact"/>
        <w:rPr>
          <w:color w:val="000000" w:themeColor="text1"/>
          <w:sz w:val="28"/>
          <w:szCs w:val="28"/>
        </w:rPr>
      </w:pPr>
      <w:r w:rsidRPr="00E17AF0">
        <w:rPr>
          <w:color w:val="000000" w:themeColor="text1"/>
          <w:sz w:val="28"/>
          <w:szCs w:val="28"/>
        </w:rPr>
        <w:t>Moreover, culturally innovative products, such as Moutai-themed blind-box gift sets, have been developed since 2022, contributing to nearly 600 million yuan in revenue last year.</w:t>
      </w:r>
    </w:p>
    <w:p w:rsidR="004E583A" w:rsidRDefault="004E583A" w:rsidP="0083121A">
      <w:pPr>
        <w:pStyle w:val="NormalWeb"/>
        <w:shd w:val="clear" w:color="auto" w:fill="FFFFFF"/>
        <w:spacing w:before="0" w:beforeAutospacing="0" w:after="300" w:afterAutospacing="0" w:line="400" w:lineRule="exact"/>
        <w:rPr>
          <w:color w:val="000000" w:themeColor="text1"/>
          <w:sz w:val="28"/>
          <w:szCs w:val="28"/>
        </w:rPr>
      </w:pPr>
      <w:r w:rsidRPr="00E17AF0">
        <w:rPr>
          <w:color w:val="000000" w:themeColor="text1"/>
          <w:sz w:val="28"/>
          <w:szCs w:val="28"/>
        </w:rPr>
        <w:lastRenderedPageBreak/>
        <w:t>"Dove's global branding and reputation offer Moutai a pivot to double down on its expansion in the home and overseas markets," said Zhu.</w:t>
      </w:r>
    </w:p>
    <w:p w:rsidR="00342080" w:rsidRPr="00342080" w:rsidRDefault="00342080" w:rsidP="00342080">
      <w:pPr>
        <w:pStyle w:val="NormalWeb"/>
        <w:shd w:val="clear" w:color="auto" w:fill="FFFFFF"/>
        <w:spacing w:after="300" w:line="400" w:lineRule="exact"/>
        <w:rPr>
          <w:rFonts w:ascii="SimSun" w:eastAsia="SimSun" w:hAnsi="SimSun"/>
          <w:color w:val="000000" w:themeColor="text1"/>
        </w:rPr>
      </w:pPr>
      <w:r w:rsidRPr="00342080">
        <w:rPr>
          <w:rFonts w:ascii="SimSun" w:eastAsia="SimSun" w:hAnsi="SimSun" w:cs="SimSun" w:hint="eastAsia"/>
          <w:color w:val="000000" w:themeColor="text1"/>
        </w:rPr>
        <w:t>国内巧克力市场主要由国际糖果品牌主导。根据</w:t>
      </w:r>
      <w:r w:rsidRPr="00342080">
        <w:rPr>
          <w:rFonts w:ascii="SimSun" w:eastAsia="SimSun" w:hAnsi="SimSun" w:hint="eastAsia"/>
          <w:color w:val="000000" w:themeColor="text1"/>
        </w:rPr>
        <w:t>2021</w:t>
      </w:r>
      <w:r w:rsidRPr="00342080">
        <w:rPr>
          <w:rFonts w:ascii="SimSun" w:eastAsia="SimSun" w:hAnsi="SimSun" w:cs="SimSun" w:hint="eastAsia"/>
          <w:color w:val="000000" w:themeColor="text1"/>
        </w:rPr>
        <w:t>年</w:t>
      </w:r>
      <w:r w:rsidRPr="00342080">
        <w:rPr>
          <w:rFonts w:ascii="SimSun" w:eastAsia="SimSun" w:hAnsi="SimSun" w:hint="eastAsia"/>
          <w:color w:val="000000" w:themeColor="text1"/>
        </w:rPr>
        <w:t>iiMedia</w:t>
      </w:r>
      <w:r w:rsidRPr="00342080">
        <w:rPr>
          <w:rFonts w:ascii="SimSun" w:eastAsia="SimSun" w:hAnsi="SimSun" w:cs="SimSun" w:hint="eastAsia"/>
          <w:color w:val="000000" w:themeColor="text1"/>
        </w:rPr>
        <w:t>的一份中国巧克力品牌排名报告，德芙、费列罗和士力架位居第一梯队，销售额超过其他品牌总和。</w:t>
      </w:r>
    </w:p>
    <w:p w:rsidR="00342080" w:rsidRPr="00342080" w:rsidRDefault="00342080" w:rsidP="00342080">
      <w:pPr>
        <w:pStyle w:val="NormalWeb"/>
        <w:shd w:val="clear" w:color="auto" w:fill="FFFFFF"/>
        <w:spacing w:after="300" w:line="400" w:lineRule="exact"/>
        <w:rPr>
          <w:rFonts w:ascii="SimSun" w:eastAsia="SimSun" w:hAnsi="SimSun" w:hint="eastAsia"/>
          <w:color w:val="000000" w:themeColor="text1"/>
        </w:rPr>
      </w:pPr>
      <w:r w:rsidRPr="00342080">
        <w:rPr>
          <w:rFonts w:ascii="SimSun" w:eastAsia="SimSun" w:hAnsi="SimSun" w:cs="SimSun" w:hint="eastAsia"/>
          <w:color w:val="000000" w:themeColor="text1"/>
        </w:rPr>
        <w:t>近年来，茅台越来越注重多元化和国际化发展。今年</w:t>
      </w:r>
      <w:r w:rsidRPr="00342080">
        <w:rPr>
          <w:rFonts w:ascii="SimSun" w:eastAsia="SimSun" w:hAnsi="SimSun" w:hint="eastAsia"/>
          <w:color w:val="000000" w:themeColor="text1"/>
        </w:rPr>
        <w:t>5</w:t>
      </w:r>
      <w:r w:rsidRPr="00342080">
        <w:rPr>
          <w:rFonts w:ascii="SimSun" w:eastAsia="SimSun" w:hAnsi="SimSun" w:cs="SimSun" w:hint="eastAsia"/>
          <w:color w:val="000000" w:themeColor="text1"/>
        </w:rPr>
        <w:t>月，这个国内最知名的白酒品牌宣布推出了六种类型的冰淇淋产品，并开始研发酒心巧克力。目前，他们推出了</w:t>
      </w:r>
      <w:r w:rsidRPr="00342080">
        <w:rPr>
          <w:rFonts w:ascii="SimSun" w:eastAsia="SimSun" w:hAnsi="SimSun" w:hint="eastAsia"/>
          <w:color w:val="000000" w:themeColor="text1"/>
        </w:rPr>
        <w:t>11</w:t>
      </w:r>
      <w:r w:rsidRPr="00342080">
        <w:rPr>
          <w:rFonts w:ascii="SimSun" w:eastAsia="SimSun" w:hAnsi="SimSun" w:cs="SimSun" w:hint="eastAsia"/>
          <w:color w:val="000000" w:themeColor="text1"/>
        </w:rPr>
        <w:t>种茅台口味的冰淇淋，今年的销售量接近</w:t>
      </w:r>
      <w:r w:rsidRPr="00342080">
        <w:rPr>
          <w:rFonts w:ascii="SimSun" w:eastAsia="SimSun" w:hAnsi="SimSun" w:hint="eastAsia"/>
          <w:color w:val="000000" w:themeColor="text1"/>
        </w:rPr>
        <w:t>1000</w:t>
      </w:r>
      <w:r w:rsidRPr="00342080">
        <w:rPr>
          <w:rFonts w:ascii="SimSun" w:eastAsia="SimSun" w:hAnsi="SimSun" w:cs="SimSun" w:hint="eastAsia"/>
          <w:color w:val="000000" w:themeColor="text1"/>
        </w:rPr>
        <w:t>万杯。根据公司数据，</w:t>
      </w:r>
      <w:r w:rsidRPr="00342080">
        <w:rPr>
          <w:rFonts w:ascii="SimSun" w:eastAsia="SimSun" w:hAnsi="SimSun" w:hint="eastAsia"/>
          <w:color w:val="000000" w:themeColor="text1"/>
        </w:rPr>
        <w:t>2022</w:t>
      </w:r>
      <w:r w:rsidRPr="00342080">
        <w:rPr>
          <w:rFonts w:ascii="SimSun" w:eastAsia="SimSun" w:hAnsi="SimSun" w:cs="SimSun" w:hint="eastAsia"/>
          <w:color w:val="000000" w:themeColor="text1"/>
        </w:rPr>
        <w:t>年茅台口味冰淇淋的销售额达到了</w:t>
      </w:r>
      <w:r w:rsidRPr="00342080">
        <w:rPr>
          <w:rFonts w:ascii="SimSun" w:eastAsia="SimSun" w:hAnsi="SimSun" w:hint="eastAsia"/>
          <w:color w:val="000000" w:themeColor="text1"/>
        </w:rPr>
        <w:t>2.62</w:t>
      </w:r>
      <w:r w:rsidRPr="00342080">
        <w:rPr>
          <w:rFonts w:ascii="SimSun" w:eastAsia="SimSun" w:hAnsi="SimSun" w:cs="SimSun" w:hint="eastAsia"/>
          <w:color w:val="000000" w:themeColor="text1"/>
        </w:rPr>
        <w:t>亿元。</w:t>
      </w:r>
    </w:p>
    <w:p w:rsidR="00342080" w:rsidRPr="00342080" w:rsidRDefault="00342080" w:rsidP="00342080">
      <w:pPr>
        <w:pStyle w:val="NormalWeb"/>
        <w:shd w:val="clear" w:color="auto" w:fill="FFFFFF"/>
        <w:spacing w:after="300" w:line="400" w:lineRule="exact"/>
        <w:rPr>
          <w:rFonts w:ascii="SimSun" w:eastAsia="SimSun" w:hAnsi="SimSun" w:hint="eastAsia"/>
          <w:color w:val="000000" w:themeColor="text1"/>
        </w:rPr>
      </w:pPr>
      <w:r w:rsidRPr="00342080">
        <w:rPr>
          <w:rFonts w:ascii="SimSun" w:eastAsia="SimSun" w:hAnsi="SimSun" w:cs="SimSun" w:hint="eastAsia"/>
          <w:color w:val="000000" w:themeColor="text1"/>
        </w:rPr>
        <w:t>此外，茅台还开发了一些具有文化创新的产品，例如茅台主题盲盒礼品套装。去年，这些产品贡献了近</w:t>
      </w:r>
      <w:r w:rsidRPr="00342080">
        <w:rPr>
          <w:rFonts w:ascii="SimSun" w:eastAsia="SimSun" w:hAnsi="SimSun" w:hint="eastAsia"/>
          <w:color w:val="000000" w:themeColor="text1"/>
        </w:rPr>
        <w:t>6</w:t>
      </w:r>
      <w:r w:rsidRPr="00342080">
        <w:rPr>
          <w:rFonts w:ascii="SimSun" w:eastAsia="SimSun" w:hAnsi="SimSun" w:cs="SimSun" w:hint="eastAsia"/>
          <w:color w:val="000000" w:themeColor="text1"/>
        </w:rPr>
        <w:t>亿元的收入。</w:t>
      </w:r>
    </w:p>
    <w:p w:rsidR="00342080" w:rsidRPr="00342080" w:rsidRDefault="00342080" w:rsidP="00342080">
      <w:pPr>
        <w:pStyle w:val="NormalWeb"/>
        <w:shd w:val="clear" w:color="auto" w:fill="FFFFFF"/>
        <w:spacing w:after="300" w:line="400" w:lineRule="exact"/>
        <w:rPr>
          <w:rFonts w:hint="eastAsia"/>
          <w:color w:val="000000" w:themeColor="text1"/>
          <w:sz w:val="28"/>
          <w:szCs w:val="28"/>
        </w:rPr>
      </w:pPr>
      <w:r w:rsidRPr="00342080">
        <w:rPr>
          <w:rFonts w:ascii="SimSun" w:eastAsia="SimSun" w:hAnsi="SimSun" w:cs="SimSun" w:hint="eastAsia"/>
          <w:color w:val="000000" w:themeColor="text1"/>
        </w:rPr>
        <w:t>朱丹鹏表示：</w:t>
      </w:r>
      <w:r w:rsidRPr="00342080">
        <w:rPr>
          <w:rFonts w:ascii="SimSun" w:eastAsia="SimSun" w:hAnsi="SimSun" w:hint="eastAsia"/>
          <w:color w:val="000000" w:themeColor="text1"/>
        </w:rPr>
        <w:t>“</w:t>
      </w:r>
      <w:r w:rsidRPr="00342080">
        <w:rPr>
          <w:rFonts w:ascii="SimSun" w:eastAsia="SimSun" w:hAnsi="SimSun" w:cs="SimSun" w:hint="eastAsia"/>
          <w:color w:val="000000" w:themeColor="text1"/>
        </w:rPr>
        <w:t>德芙作为全球知名品牌，为茅台在国内外市场的扩张提供了重要支持。</w:t>
      </w:r>
      <w:r w:rsidRPr="00342080">
        <w:rPr>
          <w:rFonts w:hint="eastAsia"/>
          <w:color w:val="000000" w:themeColor="text1"/>
          <w:sz w:val="28"/>
          <w:szCs w:val="28"/>
        </w:rPr>
        <w:t>”</w:t>
      </w:r>
    </w:p>
    <w:p w:rsidR="00342080" w:rsidRPr="00E17AF0" w:rsidRDefault="00342080" w:rsidP="0083121A">
      <w:pPr>
        <w:pStyle w:val="NormalWeb"/>
        <w:shd w:val="clear" w:color="auto" w:fill="FFFFFF"/>
        <w:spacing w:before="0" w:beforeAutospacing="0" w:after="300" w:afterAutospacing="0" w:line="400" w:lineRule="exact"/>
        <w:rPr>
          <w:color w:val="000000" w:themeColor="text1"/>
          <w:sz w:val="28"/>
          <w:szCs w:val="28"/>
        </w:rPr>
      </w:pPr>
    </w:p>
    <w:p w:rsidR="004E583A" w:rsidRPr="004E583A" w:rsidRDefault="004E583A"/>
    <w:sectPr w:rsidR="004E583A" w:rsidRPr="004E583A" w:rsidSect="004E583A">
      <w:headerReference w:type="default" r:id="rId7"/>
      <w:pgSz w:w="12240" w:h="15840"/>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008A9" w:rsidRDefault="003008A9" w:rsidP="00A42D2A">
      <w:r>
        <w:separator/>
      </w:r>
    </w:p>
  </w:endnote>
  <w:endnote w:type="continuationSeparator" w:id="0">
    <w:p w:rsidR="003008A9" w:rsidRDefault="003008A9" w:rsidP="00A42D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008A9" w:rsidRDefault="003008A9" w:rsidP="00A42D2A">
      <w:r>
        <w:separator/>
      </w:r>
    </w:p>
  </w:footnote>
  <w:footnote w:type="continuationSeparator" w:id="0">
    <w:p w:rsidR="003008A9" w:rsidRDefault="003008A9" w:rsidP="00A42D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42D2A" w:rsidRDefault="00733A26">
    <w:pPr>
      <w:pStyle w:val="Header"/>
    </w:pPr>
    <w:r w:rsidRPr="00733A26">
      <w:rPr>
        <w:b/>
        <w:bCs/>
        <w:color w:val="FFFFFF" w:themeColor="background1"/>
        <w:highlight w:val="blue"/>
      </w:rPr>
      <w:t>CHINADILY</w:t>
    </w:r>
    <w:r w:rsidR="00A42D2A">
      <w:ptab w:relativeTo="margin" w:alignment="center" w:leader="none"/>
    </w:r>
    <w:r w:rsidR="00A42D2A">
      <w:ptab w:relativeTo="margin" w:alignment="right" w:leader="none"/>
    </w:r>
    <w:r w:rsidR="00A42D2A" w:rsidRPr="00A42D2A">
      <w:rPr>
        <w:rFonts w:hint="eastAsia"/>
        <w:color w:val="595959" w:themeColor="text1" w:themeTint="A6"/>
      </w:rPr>
      <w:t>禁止转载和抄袭</w:t>
    </w:r>
    <w:r w:rsidR="00A42D2A">
      <w:rPr>
        <w:rFonts w:hint="eastAsia"/>
      </w:rPr>
      <w:t xml:space="preserve"> </w:t>
    </w:r>
    <w:r w:rsidR="00A42D2A">
      <w:t>September 15th , 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83A"/>
    <w:rsid w:val="0022654B"/>
    <w:rsid w:val="003008A9"/>
    <w:rsid w:val="00342080"/>
    <w:rsid w:val="004774FA"/>
    <w:rsid w:val="004E583A"/>
    <w:rsid w:val="00601BCE"/>
    <w:rsid w:val="0070244E"/>
    <w:rsid w:val="00733A26"/>
    <w:rsid w:val="0083121A"/>
    <w:rsid w:val="00A42D2A"/>
    <w:rsid w:val="00E05359"/>
    <w:rsid w:val="00E17AF0"/>
    <w:rsid w:val="00EF2CA0"/>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84A2749"/>
  <w15:chartTrackingRefBased/>
  <w15:docId w15:val="{C70CF55B-45FD-4646-996F-6723A9D1B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4E583A"/>
    <w:pPr>
      <w:widowControl/>
      <w:spacing w:before="100" w:beforeAutospacing="1" w:after="100" w:afterAutospacing="1"/>
      <w:jc w:val="left"/>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83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E583A"/>
    <w:pPr>
      <w:widowControl/>
      <w:spacing w:before="100" w:beforeAutospacing="1" w:after="100" w:afterAutospacing="1"/>
      <w:jc w:val="left"/>
    </w:pPr>
    <w:rPr>
      <w:rFonts w:ascii="Times New Roman" w:eastAsia="Times New Roman" w:hAnsi="Times New Roman" w:cs="Times New Roman"/>
      <w:kern w:val="0"/>
      <w:sz w:val="24"/>
    </w:rPr>
  </w:style>
  <w:style w:type="paragraph" w:styleId="Header">
    <w:name w:val="header"/>
    <w:basedOn w:val="Normal"/>
    <w:link w:val="HeaderChar"/>
    <w:uiPriority w:val="99"/>
    <w:unhideWhenUsed/>
    <w:rsid w:val="00A42D2A"/>
    <w:pPr>
      <w:tabs>
        <w:tab w:val="center" w:pos="4680"/>
        <w:tab w:val="right" w:pos="9360"/>
      </w:tabs>
      <w:snapToGrid w:val="0"/>
      <w:jc w:val="center"/>
    </w:pPr>
    <w:rPr>
      <w:sz w:val="18"/>
      <w:szCs w:val="18"/>
    </w:rPr>
  </w:style>
  <w:style w:type="character" w:customStyle="1" w:styleId="HeaderChar">
    <w:name w:val="Header Char"/>
    <w:basedOn w:val="DefaultParagraphFont"/>
    <w:link w:val="Header"/>
    <w:uiPriority w:val="99"/>
    <w:rsid w:val="00A42D2A"/>
    <w:rPr>
      <w:sz w:val="18"/>
      <w:szCs w:val="18"/>
    </w:rPr>
  </w:style>
  <w:style w:type="paragraph" w:styleId="Footer">
    <w:name w:val="footer"/>
    <w:basedOn w:val="Normal"/>
    <w:link w:val="FooterChar"/>
    <w:uiPriority w:val="99"/>
    <w:unhideWhenUsed/>
    <w:rsid w:val="00A42D2A"/>
    <w:pPr>
      <w:tabs>
        <w:tab w:val="center" w:pos="4680"/>
        <w:tab w:val="right" w:pos="9360"/>
      </w:tabs>
      <w:snapToGrid w:val="0"/>
      <w:jc w:val="left"/>
    </w:pPr>
    <w:rPr>
      <w:sz w:val="18"/>
      <w:szCs w:val="18"/>
    </w:rPr>
  </w:style>
  <w:style w:type="character" w:customStyle="1" w:styleId="FooterChar">
    <w:name w:val="Footer Char"/>
    <w:basedOn w:val="DefaultParagraphFont"/>
    <w:link w:val="Footer"/>
    <w:uiPriority w:val="99"/>
    <w:rsid w:val="00A42D2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845191">
      <w:bodyDiv w:val="1"/>
      <w:marLeft w:val="0"/>
      <w:marRight w:val="0"/>
      <w:marTop w:val="0"/>
      <w:marBottom w:val="0"/>
      <w:divBdr>
        <w:top w:val="none" w:sz="0" w:space="0" w:color="auto"/>
        <w:left w:val="none" w:sz="0" w:space="0" w:color="auto"/>
        <w:bottom w:val="none" w:sz="0" w:space="0" w:color="auto"/>
        <w:right w:val="none" w:sz="0" w:space="0" w:color="auto"/>
      </w:divBdr>
    </w:div>
    <w:div w:id="1257714951">
      <w:bodyDiv w:val="1"/>
      <w:marLeft w:val="0"/>
      <w:marRight w:val="0"/>
      <w:marTop w:val="0"/>
      <w:marBottom w:val="0"/>
      <w:divBdr>
        <w:top w:val="none" w:sz="0" w:space="0" w:color="auto"/>
        <w:left w:val="none" w:sz="0" w:space="0" w:color="auto"/>
        <w:bottom w:val="none" w:sz="0" w:space="0" w:color="auto"/>
        <w:right w:val="none" w:sz="0" w:space="0" w:color="auto"/>
      </w:divBdr>
      <w:divsChild>
        <w:div w:id="435367136">
          <w:marLeft w:val="0"/>
          <w:marRight w:val="0"/>
          <w:marTop w:val="0"/>
          <w:marBottom w:val="0"/>
          <w:divBdr>
            <w:top w:val="none" w:sz="0" w:space="0" w:color="auto"/>
            <w:left w:val="none" w:sz="0" w:space="0" w:color="auto"/>
            <w:bottom w:val="none" w:sz="0" w:space="0" w:color="auto"/>
            <w:right w:val="none" w:sz="0" w:space="0" w:color="auto"/>
          </w:divBdr>
          <w:divsChild>
            <w:div w:id="834033053">
              <w:marLeft w:val="0"/>
              <w:marRight w:val="0"/>
              <w:marTop w:val="0"/>
              <w:marBottom w:val="0"/>
              <w:divBdr>
                <w:top w:val="none" w:sz="0" w:space="0" w:color="auto"/>
                <w:left w:val="none" w:sz="0" w:space="0" w:color="auto"/>
                <w:bottom w:val="none" w:sz="0" w:space="0" w:color="auto"/>
                <w:right w:val="none" w:sz="0" w:space="0" w:color="auto"/>
              </w:divBdr>
              <w:divsChild>
                <w:div w:id="1813019257">
                  <w:marLeft w:val="0"/>
                  <w:marRight w:val="0"/>
                  <w:marTop w:val="0"/>
                  <w:marBottom w:val="0"/>
                  <w:divBdr>
                    <w:top w:val="none" w:sz="0" w:space="0" w:color="auto"/>
                    <w:left w:val="none" w:sz="0" w:space="0" w:color="auto"/>
                    <w:bottom w:val="none" w:sz="0" w:space="0" w:color="auto"/>
                    <w:right w:val="none" w:sz="0" w:space="0" w:color="auto"/>
                  </w:divBdr>
                  <w:divsChild>
                    <w:div w:id="1756128272">
                      <w:marLeft w:val="0"/>
                      <w:marRight w:val="0"/>
                      <w:marTop w:val="240"/>
                      <w:marBottom w:val="240"/>
                      <w:divBdr>
                        <w:top w:val="none" w:sz="0" w:space="0" w:color="auto"/>
                        <w:left w:val="none" w:sz="0" w:space="0" w:color="auto"/>
                        <w:bottom w:val="none" w:sz="0" w:space="0" w:color="auto"/>
                        <w:right w:val="none" w:sz="0" w:space="0" w:color="auto"/>
                      </w:divBdr>
                      <w:divsChild>
                        <w:div w:id="2021197921">
                          <w:marLeft w:val="0"/>
                          <w:marRight w:val="0"/>
                          <w:marTop w:val="0"/>
                          <w:marBottom w:val="0"/>
                          <w:divBdr>
                            <w:top w:val="none" w:sz="0" w:space="0" w:color="auto"/>
                            <w:left w:val="none" w:sz="0" w:space="0" w:color="auto"/>
                            <w:bottom w:val="none" w:sz="0" w:space="0" w:color="auto"/>
                            <w:right w:val="none" w:sz="0" w:space="0" w:color="auto"/>
                          </w:divBdr>
                          <w:divsChild>
                            <w:div w:id="906840426">
                              <w:marLeft w:val="0"/>
                              <w:marRight w:val="0"/>
                              <w:marTop w:val="0"/>
                              <w:marBottom w:val="0"/>
                              <w:divBdr>
                                <w:top w:val="none" w:sz="0" w:space="0" w:color="auto"/>
                                <w:left w:val="none" w:sz="0" w:space="0" w:color="auto"/>
                                <w:bottom w:val="none" w:sz="0" w:space="0" w:color="auto"/>
                                <w:right w:val="none" w:sz="0" w:space="0" w:color="auto"/>
                              </w:divBdr>
                              <w:divsChild>
                                <w:div w:id="377435741">
                                  <w:marLeft w:val="0"/>
                                  <w:marRight w:val="0"/>
                                  <w:marTop w:val="0"/>
                                  <w:marBottom w:val="0"/>
                                  <w:divBdr>
                                    <w:top w:val="none" w:sz="0" w:space="0" w:color="auto"/>
                                    <w:left w:val="none" w:sz="0" w:space="0" w:color="auto"/>
                                    <w:bottom w:val="none" w:sz="0" w:space="0" w:color="auto"/>
                                    <w:right w:val="none" w:sz="0" w:space="0" w:color="auto"/>
                                  </w:divBdr>
                                  <w:divsChild>
                                    <w:div w:id="69543939">
                                      <w:marLeft w:val="0"/>
                                      <w:marRight w:val="0"/>
                                      <w:marTop w:val="0"/>
                                      <w:marBottom w:val="0"/>
                                      <w:divBdr>
                                        <w:top w:val="none" w:sz="0" w:space="0" w:color="auto"/>
                                        <w:left w:val="none" w:sz="0" w:space="0" w:color="auto"/>
                                        <w:bottom w:val="none" w:sz="0" w:space="0" w:color="auto"/>
                                        <w:right w:val="none" w:sz="0" w:space="0" w:color="auto"/>
                                      </w:divBdr>
                                      <w:divsChild>
                                        <w:div w:id="255024435">
                                          <w:marLeft w:val="0"/>
                                          <w:marRight w:val="0"/>
                                          <w:marTop w:val="0"/>
                                          <w:marBottom w:val="0"/>
                                          <w:divBdr>
                                            <w:top w:val="none" w:sz="0" w:space="0" w:color="auto"/>
                                            <w:left w:val="none" w:sz="0" w:space="0" w:color="auto"/>
                                            <w:bottom w:val="none" w:sz="0" w:space="0" w:color="auto"/>
                                            <w:right w:val="none" w:sz="0" w:space="0" w:color="auto"/>
                                          </w:divBdr>
                                          <w:divsChild>
                                            <w:div w:id="1309628713">
                                              <w:marLeft w:val="0"/>
                                              <w:marRight w:val="0"/>
                                              <w:marTop w:val="0"/>
                                              <w:marBottom w:val="0"/>
                                              <w:divBdr>
                                                <w:top w:val="none" w:sz="0" w:space="0" w:color="auto"/>
                                                <w:left w:val="none" w:sz="0" w:space="0" w:color="auto"/>
                                                <w:bottom w:val="none" w:sz="0" w:space="0" w:color="auto"/>
                                                <w:right w:val="none" w:sz="0" w:space="0" w:color="auto"/>
                                              </w:divBdr>
                                              <w:divsChild>
                                                <w:div w:id="1931305429">
                                                  <w:marLeft w:val="0"/>
                                                  <w:marRight w:val="0"/>
                                                  <w:marTop w:val="0"/>
                                                  <w:marBottom w:val="0"/>
                                                  <w:divBdr>
                                                    <w:top w:val="none" w:sz="0" w:space="0" w:color="auto"/>
                                                    <w:left w:val="none" w:sz="0" w:space="0" w:color="auto"/>
                                                    <w:bottom w:val="none" w:sz="0" w:space="0" w:color="auto"/>
                                                    <w:right w:val="none" w:sz="0" w:space="0" w:color="auto"/>
                                                  </w:divBdr>
                                                  <w:divsChild>
                                                    <w:div w:id="42234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4599857">
          <w:marLeft w:val="0"/>
          <w:marRight w:val="0"/>
          <w:marTop w:val="0"/>
          <w:marBottom w:val="0"/>
          <w:divBdr>
            <w:top w:val="none" w:sz="0" w:space="0" w:color="auto"/>
            <w:left w:val="none" w:sz="0" w:space="0" w:color="auto"/>
            <w:bottom w:val="none" w:sz="0" w:space="0" w:color="auto"/>
            <w:right w:val="none" w:sz="0" w:space="0" w:color="auto"/>
          </w:divBdr>
          <w:divsChild>
            <w:div w:id="1105540450">
              <w:marLeft w:val="0"/>
              <w:marRight w:val="0"/>
              <w:marTop w:val="0"/>
              <w:marBottom w:val="0"/>
              <w:divBdr>
                <w:top w:val="none" w:sz="0" w:space="0" w:color="auto"/>
                <w:left w:val="none" w:sz="0" w:space="0" w:color="auto"/>
                <w:bottom w:val="none" w:sz="0" w:space="0" w:color="auto"/>
                <w:right w:val="none" w:sz="0" w:space="0" w:color="auto"/>
              </w:divBdr>
              <w:divsChild>
                <w:div w:id="77656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670826">
      <w:bodyDiv w:val="1"/>
      <w:marLeft w:val="0"/>
      <w:marRight w:val="0"/>
      <w:marTop w:val="0"/>
      <w:marBottom w:val="0"/>
      <w:divBdr>
        <w:top w:val="none" w:sz="0" w:space="0" w:color="auto"/>
        <w:left w:val="none" w:sz="0" w:space="0" w:color="auto"/>
        <w:bottom w:val="none" w:sz="0" w:space="0" w:color="auto"/>
        <w:right w:val="none" w:sz="0" w:space="0" w:color="auto"/>
      </w:divBdr>
    </w:div>
    <w:div w:id="1930232739">
      <w:bodyDiv w:val="1"/>
      <w:marLeft w:val="0"/>
      <w:marRight w:val="0"/>
      <w:marTop w:val="0"/>
      <w:marBottom w:val="0"/>
      <w:divBdr>
        <w:top w:val="none" w:sz="0" w:space="0" w:color="auto"/>
        <w:left w:val="none" w:sz="0" w:space="0" w:color="auto"/>
        <w:bottom w:val="none" w:sz="0" w:space="0" w:color="auto"/>
        <w:right w:val="none" w:sz="0" w:space="0" w:color="auto"/>
      </w:divBdr>
      <w:divsChild>
        <w:div w:id="699478464">
          <w:marLeft w:val="0"/>
          <w:marRight w:val="0"/>
          <w:marTop w:val="0"/>
          <w:marBottom w:val="0"/>
          <w:divBdr>
            <w:top w:val="none" w:sz="0" w:space="0" w:color="auto"/>
            <w:left w:val="none" w:sz="0" w:space="0" w:color="auto"/>
            <w:bottom w:val="none" w:sz="0" w:space="0" w:color="auto"/>
            <w:right w:val="none" w:sz="0" w:space="0" w:color="auto"/>
          </w:divBdr>
          <w:divsChild>
            <w:div w:id="731926775">
              <w:marLeft w:val="0"/>
              <w:marRight w:val="0"/>
              <w:marTop w:val="0"/>
              <w:marBottom w:val="0"/>
              <w:divBdr>
                <w:top w:val="none" w:sz="0" w:space="0" w:color="auto"/>
                <w:left w:val="none" w:sz="0" w:space="0" w:color="auto"/>
                <w:bottom w:val="none" w:sz="0" w:space="0" w:color="auto"/>
                <w:right w:val="none" w:sz="0" w:space="0" w:color="auto"/>
              </w:divBdr>
              <w:divsChild>
                <w:div w:id="1591042129">
                  <w:marLeft w:val="0"/>
                  <w:marRight w:val="0"/>
                  <w:marTop w:val="0"/>
                  <w:marBottom w:val="0"/>
                  <w:divBdr>
                    <w:top w:val="none" w:sz="0" w:space="0" w:color="auto"/>
                    <w:left w:val="none" w:sz="0" w:space="0" w:color="auto"/>
                    <w:bottom w:val="none" w:sz="0" w:space="0" w:color="auto"/>
                    <w:right w:val="none" w:sz="0" w:space="0" w:color="auto"/>
                  </w:divBdr>
                  <w:divsChild>
                    <w:div w:id="613827588">
                      <w:marLeft w:val="0"/>
                      <w:marRight w:val="0"/>
                      <w:marTop w:val="240"/>
                      <w:marBottom w:val="240"/>
                      <w:divBdr>
                        <w:top w:val="none" w:sz="0" w:space="0" w:color="auto"/>
                        <w:left w:val="none" w:sz="0" w:space="0" w:color="auto"/>
                        <w:bottom w:val="none" w:sz="0" w:space="0" w:color="auto"/>
                        <w:right w:val="none" w:sz="0" w:space="0" w:color="auto"/>
                      </w:divBdr>
                      <w:divsChild>
                        <w:div w:id="703866583">
                          <w:marLeft w:val="0"/>
                          <w:marRight w:val="0"/>
                          <w:marTop w:val="0"/>
                          <w:marBottom w:val="0"/>
                          <w:divBdr>
                            <w:top w:val="none" w:sz="0" w:space="0" w:color="auto"/>
                            <w:left w:val="none" w:sz="0" w:space="0" w:color="auto"/>
                            <w:bottom w:val="none" w:sz="0" w:space="0" w:color="auto"/>
                            <w:right w:val="none" w:sz="0" w:space="0" w:color="auto"/>
                          </w:divBdr>
                          <w:divsChild>
                            <w:div w:id="511261975">
                              <w:marLeft w:val="0"/>
                              <w:marRight w:val="0"/>
                              <w:marTop w:val="0"/>
                              <w:marBottom w:val="0"/>
                              <w:divBdr>
                                <w:top w:val="none" w:sz="0" w:space="0" w:color="auto"/>
                                <w:left w:val="none" w:sz="0" w:space="0" w:color="auto"/>
                                <w:bottom w:val="none" w:sz="0" w:space="0" w:color="auto"/>
                                <w:right w:val="none" w:sz="0" w:space="0" w:color="auto"/>
                              </w:divBdr>
                              <w:divsChild>
                                <w:div w:id="1241331817">
                                  <w:marLeft w:val="0"/>
                                  <w:marRight w:val="0"/>
                                  <w:marTop w:val="0"/>
                                  <w:marBottom w:val="0"/>
                                  <w:divBdr>
                                    <w:top w:val="none" w:sz="0" w:space="0" w:color="auto"/>
                                    <w:left w:val="none" w:sz="0" w:space="0" w:color="auto"/>
                                    <w:bottom w:val="none" w:sz="0" w:space="0" w:color="auto"/>
                                    <w:right w:val="none" w:sz="0" w:space="0" w:color="auto"/>
                                  </w:divBdr>
                                  <w:divsChild>
                                    <w:div w:id="1736050870">
                                      <w:marLeft w:val="0"/>
                                      <w:marRight w:val="0"/>
                                      <w:marTop w:val="0"/>
                                      <w:marBottom w:val="0"/>
                                      <w:divBdr>
                                        <w:top w:val="none" w:sz="0" w:space="0" w:color="auto"/>
                                        <w:left w:val="none" w:sz="0" w:space="0" w:color="auto"/>
                                        <w:bottom w:val="none" w:sz="0" w:space="0" w:color="auto"/>
                                        <w:right w:val="none" w:sz="0" w:space="0" w:color="auto"/>
                                      </w:divBdr>
                                      <w:divsChild>
                                        <w:div w:id="1995377908">
                                          <w:marLeft w:val="0"/>
                                          <w:marRight w:val="0"/>
                                          <w:marTop w:val="0"/>
                                          <w:marBottom w:val="0"/>
                                          <w:divBdr>
                                            <w:top w:val="none" w:sz="0" w:space="0" w:color="auto"/>
                                            <w:left w:val="none" w:sz="0" w:space="0" w:color="auto"/>
                                            <w:bottom w:val="none" w:sz="0" w:space="0" w:color="auto"/>
                                            <w:right w:val="none" w:sz="0" w:space="0" w:color="auto"/>
                                          </w:divBdr>
                                          <w:divsChild>
                                            <w:div w:id="673579998">
                                              <w:marLeft w:val="0"/>
                                              <w:marRight w:val="0"/>
                                              <w:marTop w:val="0"/>
                                              <w:marBottom w:val="0"/>
                                              <w:divBdr>
                                                <w:top w:val="none" w:sz="0" w:space="0" w:color="auto"/>
                                                <w:left w:val="none" w:sz="0" w:space="0" w:color="auto"/>
                                                <w:bottom w:val="none" w:sz="0" w:space="0" w:color="auto"/>
                                                <w:right w:val="none" w:sz="0" w:space="0" w:color="auto"/>
                                              </w:divBdr>
                                              <w:divsChild>
                                                <w:div w:id="1667854125">
                                                  <w:marLeft w:val="0"/>
                                                  <w:marRight w:val="0"/>
                                                  <w:marTop w:val="0"/>
                                                  <w:marBottom w:val="0"/>
                                                  <w:divBdr>
                                                    <w:top w:val="none" w:sz="0" w:space="0" w:color="auto"/>
                                                    <w:left w:val="none" w:sz="0" w:space="0" w:color="auto"/>
                                                    <w:bottom w:val="none" w:sz="0" w:space="0" w:color="auto"/>
                                                    <w:right w:val="none" w:sz="0" w:space="0" w:color="auto"/>
                                                  </w:divBdr>
                                                  <w:divsChild>
                                                    <w:div w:id="71816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98484963">
          <w:marLeft w:val="0"/>
          <w:marRight w:val="0"/>
          <w:marTop w:val="0"/>
          <w:marBottom w:val="0"/>
          <w:divBdr>
            <w:top w:val="none" w:sz="0" w:space="0" w:color="auto"/>
            <w:left w:val="none" w:sz="0" w:space="0" w:color="auto"/>
            <w:bottom w:val="none" w:sz="0" w:space="0" w:color="auto"/>
            <w:right w:val="none" w:sz="0" w:space="0" w:color="auto"/>
          </w:divBdr>
          <w:divsChild>
            <w:div w:id="620190151">
              <w:marLeft w:val="0"/>
              <w:marRight w:val="0"/>
              <w:marTop w:val="0"/>
              <w:marBottom w:val="0"/>
              <w:divBdr>
                <w:top w:val="none" w:sz="0" w:space="0" w:color="auto"/>
                <w:left w:val="none" w:sz="0" w:space="0" w:color="auto"/>
                <w:bottom w:val="none" w:sz="0" w:space="0" w:color="auto"/>
                <w:right w:val="none" w:sz="0" w:space="0" w:color="auto"/>
              </w:divBdr>
              <w:divsChild>
                <w:div w:id="53169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647</Words>
  <Characters>3690</Characters>
  <Application>Microsoft Office Word</Application>
  <DocSecurity>0</DocSecurity>
  <Lines>30</Lines>
  <Paragraphs>8</Paragraphs>
  <ScaleCrop>false</ScaleCrop>
  <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2023-09-15T01:39:00Z</dcterms:created>
  <dcterms:modified xsi:type="dcterms:W3CDTF">2023-09-15T03:18:00Z</dcterms:modified>
</cp:coreProperties>
</file>