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/>
    <w:p>
      <w:pPr>
        <w:rPr>
          <w:rFonts w:hint="eastAsia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学校</w:t>
      </w:r>
      <w:r>
        <w:rPr>
          <w:rFonts w:hint="eastAsia" w:ascii="仿宋_GB2312" w:hAnsi="仿宋_GB2312" w:eastAsia="仿宋_GB2312" w:cs="仿宋_GB2312"/>
          <w:sz w:val="32"/>
          <w:szCs w:val="32"/>
        </w:rPr>
        <w:t>评委团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：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请您扫描二维码进行本次测评：</w:t>
      </w: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th0F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评分</w:t>
      </w:r>
      <w:r>
        <w:rPr>
          <w:rFonts w:hint="eastAsia" w:ascii="仿宋_GB2312" w:hAnsi="仿宋_GB2312" w:eastAsia="仿宋_GB2312" w:cs="仿宋_GB2312"/>
          <w:sz w:val="32"/>
          <w:szCs w:val="32"/>
        </w:rPr>
        <w:t>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每位</w:t>
      </w:r>
      <w:r>
        <w:rPr>
          <w:rFonts w:hint="eastAsia" w:ascii="仿宋_GB2312" w:hAnsi="仿宋_GB2312" w:eastAsia="仿宋_GB2312" w:cs="仿宋_GB2312"/>
          <w:sz w:val="32"/>
          <w:szCs w:val="32"/>
        </w:rPr>
        <w:t>对象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评分</w:t>
      </w:r>
      <w:r>
        <w:rPr>
          <w:rFonts w:hint="eastAsia" w:ascii="仿宋_GB2312" w:hAnsi="仿宋_GB2312" w:eastAsia="仿宋_GB2312" w:cs="仿宋_GB2312"/>
          <w:sz w:val="32"/>
          <w:szCs w:val="32"/>
        </w:rPr>
        <w:t>完成后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点击页面“下一个”即可保存已完成的评分；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可通过右上角“打分情况”查看已完成评分和未完成评分的对象；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所有评价对象打分完成后，方可点击页面右下角的“提交”按钮，完成此次评价。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righ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党委组织部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559F0F29"/>
    <w:rsid w:val="75DF980F"/>
    <w:rsid w:val="7DFCA7B9"/>
    <w:rsid w:val="A9B62335"/>
    <w:rsid w:val="AFF90DDF"/>
    <w:rsid w:val="BCBDFE1F"/>
    <w:rsid w:val="EC933B99"/>
    <w:rsid w:val="FA7B9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2022-05-12T08:54:00Z</dcterms:created>
  <dc:creator>Data</dc:creator>
  <cp:lastModifiedBy>王熠</cp:lastModifiedBy>
  <dcterms:modified xsi:type="dcterms:W3CDTF">2022-12-27T22:07:24Z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