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4567a27c87f84d5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f5461dd763e3446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AI项目落地工具链</w:t>
      </w:r>
    </w:p>
    <w:p>
      <w:pPr>
        <w:spacing w:after="400"/>
        <w:ind w:left="1200" w:right="1200"/>
      </w:pPr>
      <w:r>
        <w:rPr>
          <w:rFonts w:ascii="Calibri" w:hAnsi="Calibri" w:eastAsia="Microsoft YaHei"/>
          <w:b/>
          <w:color w:val="3498DB"/>
          <w:spacing w:val="30"/>
          <w:sz w:val="56"/>
        </w:rPr>
        <w:t>使用手册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BDC3C7"/>
          <w:spacing w:val="15"/>
          <w:sz w:val="28"/>
        </w:rPr>
        <w:t>工具集成方式 + 完全手动方式完整指南</w:t>
      </w:r>
    </w:p>
    <w:p>
      <w:pPr>
        <w:ind w:left="1200"/>
      </w:pPr>
      <w:r>
        <w:rPr>
          <w:rFonts w:ascii="Calibri" w:hAnsi="Calibri" w:eastAsia="Microsoft YaHei"/>
          <w:color w:val="95A5A6"/>
          <w:sz w:val="22"/>
        </w:rPr>
        <w:t>版本 V2.0 | 2026年5月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95A5A6"/>
          <w:sz w:val="18"/>
        </w:rPr>
        <w:t>右键目录，选择“更新域”刷新页码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一、系统要求与环境准备</w:t>
      </w:r>
      <w:r>
        <w:tab/>
      </w:r>
      <w:r>
        <w:t>3</w:t>
      </w:r>
    </w:p>
    <w:p>
      <w:pPr>
        <w:pStyle w:val="TOC1"/>
      </w:pPr>
      <w:r>
        <w:t>二、工具集成方式（MCP Server模式）</w:t>
      </w:r>
      <w:r>
        <w:tab/>
      </w:r>
      <w:r>
        <w:t>5</w:t>
      </w:r>
    </w:p>
    <w:p>
      <w:pPr>
        <w:pStyle w:val="TOC2"/>
      </w:pPr>
      <w:r>
        <w:t>2.1 三工具打通前提条件</w:t>
      </w:r>
      <w:r>
        <w:tab/>
      </w:r>
      <w:r>
        <w:t>5</w:t>
      </w:r>
    </w:p>
    <w:p>
      <w:pPr>
        <w:pStyle w:val="TOC2"/>
      </w:pPr>
      <w:r>
        <w:t>2.2 完整工作流程</w:t>
      </w:r>
      <w:r>
        <w:tab/>
      </w:r>
      <w:r>
        <w:t>6</w:t>
      </w:r>
    </w:p>
    <w:p>
      <w:pPr>
        <w:pStyle w:val="TOC2"/>
      </w:pPr>
      <w:r>
        <w:t>2.3 各阶段操作指令</w:t>
      </w:r>
      <w:r>
        <w:tab/>
      </w:r>
      <w:r>
        <w:t>7</w:t>
      </w:r>
    </w:p>
    <w:p>
      <w:pPr>
        <w:pStyle w:val="TOC1"/>
      </w:pPr>
      <w:r>
        <w:t>三、完全手动方式（无MCP Server）</w:t>
      </w:r>
      <w:r>
        <w:tab/>
      </w:r>
      <w:r>
        <w:t>12</w:t>
      </w:r>
    </w:p>
    <w:p>
      <w:pPr>
        <w:pStyle w:val="TOC2"/>
      </w:pPr>
      <w:r>
        <w:t>3.1 手动方式说明</w:t>
      </w:r>
      <w:r>
        <w:tab/>
      </w:r>
      <w:r>
        <w:t>12</w:t>
      </w:r>
    </w:p>
    <w:p>
      <w:pPr>
        <w:pStyle w:val="TOC2"/>
      </w:pPr>
      <w:r>
        <w:t>3.2 完整命令执行流程</w:t>
      </w:r>
      <w:r>
        <w:tab/>
      </w:r>
      <w:r>
        <w:t>13</w:t>
      </w:r>
    </w:p>
    <w:p>
      <w:pPr>
        <w:pStyle w:val="TOC2"/>
      </w:pPr>
      <w:r>
        <w:t>3.3 各阶段详细命令列表</w:t>
      </w:r>
      <w:r>
        <w:tab/>
      </w:r>
      <w:r>
        <w:t>14</w:t>
      </w:r>
    </w:p>
    <w:p>
      <w:pPr>
        <w:pStyle w:val="TOC1"/>
      </w:pPr>
      <w:r>
        <w:t>四、常见问题与排除</w:t>
      </w:r>
      <w:r>
        <w:tab/>
      </w:r>
      <w:r>
        <w:t>22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一、系统要求与环境准备</w:t>
      </w:r>
      <w:bookmarkStart w:name="_Toc001" w:id="2"/>
      <w:bookmarkEnd w:id="2"/>
    </w:p>
    <w:p>
      <w:pPr>
        <w:pStyle w:val="Heading2"/>
      </w:pPr>
      <w:r>
        <w:t>1.1 必备工具</w:t>
      </w:r>
    </w:p>
    <w:p>
      <w:r>
        <w:t>使用本工具链前，请确保以下工具已安装：</w:t>
      </w:r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BDC3C7" w:sz="4"/>
          <w:insideV w:val="nil"/>
        </w:tblBorders>
      </w:tblPr>
      <w:tblGrid>
        <w:gridCol w:w="2000"/>
        <w:gridCol w:w="3500"/>
        <w:gridCol w:w="2500"/>
      </w:tblGrid>
      <w:tr>
        <w:trPr>
          <w:tblHeader/>
        </w:trPr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工具</w:t>
            </w:r>
          </w:p>
        </w:tc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作用</w:t>
            </w:r>
          </w:p>
        </w:tc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安装方式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Kimi Code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AI 编程引擎，提供智能决策和代码生成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kimi.com/code 下载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OpenSpec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规格驱动开发框架，管理变更生命周期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npm i -g @fission-ai/openspec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Superpowers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AI 编码技能框架，提供结构化工作流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GitHub 克隆</w:t>
            </w:r>
          </w:p>
        </w:tc>
      </w:tr>
    </w:tbl>
    <w:p>
      <w:pPr>
        <w:pStyle w:val="Heading2"/>
      </w:pPr>
      <w:r>
        <w:t>1.2 目录结构初始化</w:t>
      </w:r>
    </w:p>
    <w:p>
      <w:r>
        <w:t>在开始使用之前，需要创建以下目录结构：</w:t>
      </w:r>
    </w:p>
    <w:p>
      <w:pPr>
        <w:pStyle w:val="Code"/>
      </w:pPr>
      <w:r>
        <w:t># OpenSpec 核心目录
mkdir -p openspec/{specs,changes,archive,schemas/{项目名}/templates}</w:t>
      </w:r>
    </w:p>
    <w:p>
      <w:pPr>
        <w:pStyle w:val="Code"/>
      </w:pPr>
      <w:r>
        <w:t># Superpowers Skill 目录
mkdir -p .kimi/skills/</w:t>
      </w:r>
    </w:p>
    <w:p>
      <w:pPr>
        <w:pStyle w:val="Code"/>
      </w:pPr>
      <w:r>
        <w:t># AI 产出物目录
mkdir -p docs/ai-output</w:t>
      </w:r>
    </w:p>
    <w:p>
      <w:pPr>
        <w:pStyle w:val="Code"/>
      </w:pPr>
      <w:r>
        <w:t># 测试目录
mkdir -p tests/{unit,integration}</w:t>
      </w:r>
    </w:p>
    <w:p>
      <w:pPr>
        <w:pStyle w:val="Heading2"/>
      </w:pPr>
      <w:r>
        <w:t>1.3 Skill 安装清单</w:t>
      </w:r>
    </w:p>
    <w:p>
      <w:r>
        <w:t>安装以下 Skill，本方案共需要 18 个 Skill：</w:t>
      </w:r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BDC3C7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Skill名称</w:t>
            </w:r>
          </w:p>
        </w:tc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来源</w:t>
            </w:r>
          </w:p>
        </w:tc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安装路径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brainstorming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Superpowers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.kimi/skills/superpowers/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writing-plans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Superpowers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.kimi/skills/superpowers/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executing-plans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Superpowers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.kimi/skills/superpowers/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tdd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Superpowers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.kimi/skills/superpowers/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systematic-debugging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Superpowers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.kimi/skills/superpowers/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requesting-code-review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Superpowers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.kimi/skills/superpowers/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finish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Superpowers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.kimi/skills/superpowers/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prd-generation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本方案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.kimi/skills/prd-generation/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progress-tracker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本方案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.kimi/skills/progress-tracker/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self-check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本方案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.kimi/skills/self-check/</w:t>
            </w:r>
          </w:p>
        </w:tc>
      </w:tr>
    </w:tbl>
    <w:p>
      <w:pPr>
        <w:pStyle w:val="Heading1"/>
      </w:pPr>
      <w:r>
        <w:t>二、工具集成方式（MCP Server模式）</w:t>
      </w:r>
      <w:bookmarkStart w:name="_Toc002" w:id="3"/>
      <w:bookmarkEnd w:id="3"/>
    </w:p>
    <w:p>
      <w:pPr>
        <w:pStyle w:val="Heading2"/>
      </w:pPr>
      <w:r>
        <w:t>2.1 三工具打通前提条件</w:t>
      </w:r>
    </w:p>
    <w:p>
      <w:r>
        <w:t>工具集成方式需要满足以下前提条件：</w:t>
      </w:r>
    </w:p>
    <w:p>
      <w:pPr>
        <w:ind w:left="480" w:firstLine="0"/>
      </w:pPr>
      <w:r>
        <w:rPr>
          <w:b/>
          <w:color w:val="3498DB"/>
        </w:rPr>
        <w:t>● MCP 协议支持：</w:t>
      </w:r>
      <w:r>
        <w:t>Kimi Code 支持 MCP Client 模式，能够通过 MCP 协议与外部服务通信。</w:t>
      </w:r>
    </w:p>
    <w:p>
      <w:pPr>
        <w:ind w:left="480" w:firstLine="0"/>
      </w:pPr>
      <w:r>
        <w:rPr>
          <w:b/>
          <w:color w:val="3498DB"/>
        </w:rPr>
        <w:t>● OpenSpec MCP Server：</w:t>
      </w:r>
      <w:r>
        <w:t>OpenSpec 提供 MCP Server，暴露 propose、apply、archive、verify 等 tools。</w:t>
      </w:r>
    </w:p>
    <w:p>
      <w:pPr>
        <w:ind w:left="480" w:firstLine="0"/>
      </w:pPr>
      <w:r>
        <w:rPr>
          <w:b/>
          <w:color w:val="3498DB"/>
        </w:rPr>
        <w:t>● Superpowers MCP Server：</w:t>
      </w:r>
      <w:r>
        <w:t>Superpowers 提供 MCP Server，暴露 brainstorming、writing-plans、executing-plans、tdd 等 tools。</w:t>
      </w:r>
    </w:p>
    <w:p>
      <w:pPr>
        <w:ind w:left="480" w:firstLine="0"/>
      </w:pPr>
      <w:r>
        <w:rPr>
          <w:b/>
          <w:color w:val="3498DB"/>
        </w:rPr>
        <w:t>● 配置文件：</w:t>
      </w:r>
      <w:r>
        <w:t>openspec/config.yaml 已创建并配置完毕。</w:t>
      </w:r>
    </w:p>
    <w:p>
      <w:pPr>
        <w:pStyle w:val="Heading2"/>
      </w:pPr>
      <w:r>
        <w:t>2.2 完整工作流程</w:t>
      </w:r>
    </w:p>
    <w:p>
      <w:r>
        <w:t>在工具集成模式下，整个工作流稏如下：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[1] 初始化 —— </w:t>
      </w:r>
      <w:r>
        <w:t>通过 progress-tracker 初始化项目目录和配置文件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[2] 变更提案 —— </w:t>
      </w:r>
      <w:r>
        <w:t>使用 /opsx:propose 创建变更提案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[3] 需求探索 —— </w:t>
      </w:r>
      <w:r>
        <w:t>调用 Superpowers 的 brainstorming 进行需求探索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[4] 概要需求 —— </w:t>
      </w:r>
      <w:r>
        <w:t>调用 prd-generation 生成概要需求文档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[5] 详细需求 —— </w:t>
      </w:r>
      <w:r>
        <w:t>调用 detailed-requirements 生成模块化详细需求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[6] 概要设计 —— </w:t>
      </w:r>
      <w:r>
        <w:t>调用 high-level-design 生成系统架构设计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[7] 详细设计 —— </w:t>
      </w:r>
      <w:r>
        <w:t>调用 detailed-design 生成模块级详细设计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[8] 接口驱动 —— </w:t>
      </w:r>
      <w:r>
        <w:t>调用 interface-first-dev 定义前后端接口契约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[9] 任务拆解 —— </w:t>
      </w:r>
      <w:r>
        <w:t>调用 task-breakdown 将工作拆解为≤30分钟/任务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[10] 编码实现 —— </w:t>
      </w:r>
      <w:r>
        <w:t>调用 executing-plans + tdd 执行开发任务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[11] 单元测试 —— </w:t>
      </w:r>
      <w:r>
        <w:t>调用 unit-test 生成并执行单元测试（覆盖率≥70%）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[12] 集成测试 —— </w:t>
      </w:r>
      <w:r>
        <w:t>调用 integration-test 生成并执行集成测试</w:t>
      </w:r>
    </w:p>
    <w:p>
      <w:pPr>
        <w:spacing w:before="80" w:after="80"/>
        <w:ind w:left="240" w:firstLine="0"/>
      </w:pPr>
      <w:r>
        <w:rPr>
          <w:b/>
          <w:color w:val="3498DB"/>
          <w:sz w:val="22"/>
        </w:rPr>
        <w:t>[13] 归档收尾 —— </w:t>
      </w:r>
      <w:r>
        <w:t>调用 OpenSpec 的 archive + Superpowers 的 requesting-code-review</w:t>
      </w:r>
    </w:p>
    <w:p>
      <w:pPr>
        <w:pStyle w:val="Heading2"/>
      </w:pPr>
      <w:r>
        <w:t>2.3 各阶段操作指令</w:t>
      </w:r>
    </w:p>
    <w:p>
      <w:r>
        <w:t>以下是工具集成方式下各阶段的具体操作指令：</w:t>
      </w:r>
    </w:p>
    <w:p>
      <w:pPr>
        <w:pStyle w:val="Heading3"/>
      </w:pPr>
      <w:r>
        <w:t>阶段 0：初始化项目</w:t>
      </w:r>
    </w:p>
    <w:p>
      <w:pPr>
        <w:pStyle w:val="Code"/>
      </w:pPr>
      <w:r>
        <w:t># 初始化 OpenSpec 目录结构
npx @fission-ai/openspec@latest init
# 初始化项目配置
/skill:progress-tracker 初始化项目目录</w:t>
      </w:r>
    </w:p>
    <w:p>
      <w:pPr>
        <w:pStyle w:val="Heading3"/>
      </w:pPr>
      <w:r>
        <w:t>阶段 1：创建变更提案</w:t>
      </w:r>
    </w:p>
    <w:p>
      <w:pPr>
        <w:pStyle w:val="Code"/>
      </w:pPr>
      <w:r>
        <w:t>/opsx:propose "描述你的变更需求"</w:t>
      </w:r>
    </w:p>
    <w:p>
      <w:r>
        <w:t>产出：openspec/changes/{变更名}/proposal.md</w:t>
      </w:r>
    </w:p>
    <w:p>
      <w:pPr>
        <w:pStyle w:val="Heading3"/>
      </w:pPr>
      <w:r>
        <w:t>阶段 2：需求探索</w:t>
      </w:r>
    </w:p>
    <w:p>
      <w:pPr>
        <w:pStyle w:val="Code"/>
      </w:pPr>
      <w:r>
        <w:t># 调用 Superpowers 的 brainstorming
/skill:brainstorming
请读取变更提案：@openspec/changes/{变更名}/proposal.md
在此基础上进行需求探索。资料来源：自动搜索网络 + 读取本地项目文档</w:t>
      </w:r>
    </w:p>
    <w:p>
      <w:pPr>
        <w:pStyle w:val="Heading3"/>
      </w:pPr>
      <w:r>
        <w:t>阶段 3：生成概要需求</w:t>
      </w:r>
    </w:p>
    <w:p>
      <w:pPr>
        <w:pStyle w:val="Code"/>
      </w:pPr>
      <w:r>
        <w:t># 调用 prd-generation
/skill:prd-generation
基于 brainstorming 结果，生成概要需求。
参考文档：@openspec/changes/{变更名}/proposal.md</w:t>
      </w:r>
    </w:p>
    <w:p>
      <w:r>
        <w:t>产出：specs/目录下的 5 个 Markdown 文件：01-product-overview.md、02-requirements-list.md、03-functional-structure.md、04-business-rules.md、05-non-functional.md</w:t>
      </w:r>
    </w:p>
    <w:p>
      <w:pPr>
        <w:pStyle w:val="Heading3"/>
      </w:pPr>
      <w:r>
        <w:t>阶段 4：生成详细需求</w:t>
      </w:r>
    </w:p>
    <w:p>
      <w:pPr>
        <w:pStyle w:val="Code"/>
      </w:pPr>
      <w:r>
        <w:t># 调用 detailed-requirements
/skill:detailed-requirements
基于概要需求，按模块独立输出详细需求。
从 P0 模块开始，逐个模块输出。</w:t>
      </w:r>
    </w:p>
    <w:p>
      <w:pPr>
        <w:pStyle w:val="Heading3"/>
      </w:pPr>
      <w:r>
        <w:t>阶段 5：概要设计</w:t>
      </w:r>
    </w:p>
    <w:p>
      <w:pPr>
        <w:pStyle w:val="Code"/>
      </w:pPr>
      <w:r>
        <w:t># 先执行竞品分析
/skill:competitive-analysis
请自动搜索相关竞品，进行对比分析。
# 再执行概要设计
/skill:high-level-design
生成概要设计。
参考文档：@openspec/changes/{变更名}/specs/
           @openspec/changes/{变更名}/design/competitive-analysis.md</w:t>
      </w:r>
    </w:p>
    <w:p>
      <w:pPr>
        <w:pStyle w:val="Heading3"/>
      </w:pPr>
      <w:r>
        <w:t>阶段 6：详细设计</w:t>
      </w:r>
    </w:p>
    <w:p>
      <w:pPr>
        <w:pStyle w:val="Code"/>
      </w:pPr>
      <w:r>
        <w:t>/skill:detailed-design
按模块输出详细设计。
参考文档：@openspec/changes/{变更名}/design/
           @openspec/changes/{变更名}/specs/feature-*/</w:t>
      </w:r>
    </w:p>
    <w:p>
      <w:pPr>
        <w:pStyle w:val="Heading3"/>
      </w:pPr>
      <w:r>
        <w:t>阶段 7：接口驱动开发</w:t>
      </w:r>
    </w:p>
    <w:p>
      <w:pPr>
        <w:pStyle w:val="Code"/>
      </w:pPr>
      <w:r>
        <w:t>/skill:interface-first-dev
基于详细设计定义前后端接口契约。
生成：OpenAPI/Swagger + Mock数据 + 并行开发计划</w:t>
      </w:r>
    </w:p>
    <w:p>
      <w:pPr>
        <w:pStyle w:val="Heading3"/>
      </w:pPr>
      <w:r>
        <w:t>阶段 8：任务拆解</w:t>
      </w:r>
    </w:p>
    <w:p>
      <w:pPr>
        <w:pStyle w:val="Code"/>
      </w:pPr>
      <w:r>
        <w:t>/skill:task-breakdown
基于详细设计和接口契约，生成开发任务清单。
原则：每个任务 ≤ 30 分钟</w:t>
      </w:r>
    </w:p>
    <w:p>
      <w:pPr>
        <w:pStyle w:val="Heading3"/>
      </w:pPr>
      <w:r>
        <w:t>阶段 9：编码实现</w:t>
      </w:r>
    </w:p>
    <w:p>
      <w:pPr>
        <w:pStyle w:val="Code"/>
      </w:pPr>
      <w:r>
        <w:t>/skill:executing-plans
按 tasks.md 逐个执行任务。
约束：符合项目编码规范 + 包含异常处理 + 完成后自测</w:t>
      </w:r>
    </w:p>
    <w:p>
      <w:pPr>
        <w:pStyle w:val="Heading3"/>
      </w:pPr>
      <w:r>
        <w:t>阶段 10：单元测试</w:t>
      </w:r>
    </w:p>
    <w:p>
      <w:pPr>
        <w:pStyle w:val="Code"/>
      </w:pPr>
      <w:r>
        <w:t>/skill:unit-test
为已完成的模块生成单元测试。
要求：覆盖率 ≥ 70%，独立运行</w:t>
      </w:r>
    </w:p>
    <w:p>
      <w:pPr>
        <w:pStyle w:val="Heading3"/>
      </w:pPr>
      <w:r>
        <w:t>阶段 11：集成测试</w:t>
      </w:r>
    </w:p>
    <w:p>
      <w:pPr>
        <w:pStyle w:val="Code"/>
      </w:pPr>
      <w:r>
        <w:t>/skill:integration-test
生成集成测试，覆盖端到端主链路场景。</w:t>
      </w:r>
    </w:p>
    <w:p>
      <w:pPr>
        <w:pStyle w:val="Heading3"/>
      </w:pPr>
      <w:r>
        <w:t>阶段 12：归档收尾</w:t>
      </w:r>
    </w:p>
    <w:p>
      <w:pPr>
        <w:pStyle w:val="Code"/>
      </w:pPr>
      <w:r>
        <w:t># 代码审查
/skill:requesting-code-review
# 归档变更
/opsx:archive
# 最终自查
/skill:self-check</w:t>
      </w:r>
    </w:p>
    <w:p>
      <w:pPr>
        <w:pStyle w:val="Heading1"/>
      </w:pPr>
      <w:r>
        <w:t>三、完全手动方式（无MCP Server）</w:t>
      </w:r>
      <w:bookmarkStart w:name="_Toc003" w:id="4"/>
      <w:bookmarkEnd w:id="4"/>
    </w:p>
    <w:p>
      <w:pPr>
        <w:pStyle w:val="Heading2"/>
      </w:pPr>
      <w:r>
        <w:t>3.1 手动方式说明</w:t>
      </w:r>
    </w:p>
    <w:p>
      <w:r>
        <w:t>当 MCP Server 不可用时（网络不通、服务未部署或权限不足），可以通过手动方式按顺序执行命令。手动方式的核心原则是：</w:t>
      </w:r>
    </w:p>
    <w:p>
      <w:pPr>
        <w:ind w:left="480" w:firstLine="0"/>
      </w:pPr>
      <w:r>
        <w:rPr>
          <w:color w:val="3498DB"/>
        </w:rPr>
        <w:t>• </w:t>
      </w:r>
      <w:r>
        <w:t>每个命令按固定顺序执行，不能跳过或并行</w:t>
      </w:r>
    </w:p>
    <w:p>
      <w:pPr>
        <w:ind w:left="480" w:firstLine="0"/>
      </w:pPr>
      <w:r>
        <w:rPr>
          <w:color w:val="3498DB"/>
        </w:rPr>
        <w:t>• </w:t>
      </w:r>
      <w:r>
        <w:t>每个命令的输出作为下一个命令的输入</w:t>
      </w:r>
    </w:p>
    <w:p>
      <w:pPr>
        <w:ind w:left="480" w:firstLine="0"/>
      </w:pPr>
      <w:r>
        <w:rPr>
          <w:color w:val="3498DB"/>
        </w:rPr>
        <w:t>• </w:t>
      </w:r>
      <w:r>
        <w:t>每个阶段完成后需要人工确认后才能进入下一阶段</w:t>
      </w:r>
    </w:p>
    <w:p>
      <w:pPr>
        <w:ind w:left="480" w:firstLine="0"/>
      </w:pPr>
      <w:r>
        <w:rPr>
          <w:color w:val="3498DB"/>
        </w:rPr>
        <w:t>• </w:t>
      </w:r>
      <w:r>
        <w:t>自查环节必不可少，确保产出物质量</w:t>
      </w:r>
    </w:p>
    <w:p>
      <w:pPr>
        <w:pStyle w:val="Heading2"/>
      </w:pPr>
      <w:r>
        <w:t>3.2 完整命令执行流程</w:t>
      </w:r>
    </w:p>
    <w:p>
      <w:r>
        <w:t>以下是手动方式下的完整命令执行流程，共 13 个阶段：</w:t>
      </w:r>
    </w:p>
    <w:tbl>
      <w:tblPr>
        <w:tblW w:w="5000" w:type="pct"/>
        <w:tblBorders>
          <w:top w:val="single" w:color="2C3E50" w:sz="12"/>
          <w:left w:val="nil"/>
          <w:bottom w:val="single" w:color="2C3E50" w:sz="12"/>
          <w:right w:val="nil"/>
          <w:insideH w:val="single" w:color="BDC3C7" w:sz="4"/>
          <w:insideV w:val="nil"/>
        </w:tblBorders>
      </w:tblPr>
      <w:tblGrid>
        <w:gridCol w:w="800"/>
        <w:gridCol w:w="2000"/>
        <w:gridCol w:w="3500"/>
        <w:gridCol w:w="1700"/>
      </w:tblGrid>
      <w:tr>
        <w:trPr>
          <w:tblHeader/>
        </w:trPr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步骤</w:t>
            </w:r>
          </w:p>
        </w:tc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命令</w:t>
            </w:r>
          </w:p>
        </w:tc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说明</w:t>
            </w:r>
          </w:p>
        </w:tc>
        <w:tc>
          <w:tcPr>
            <w:tcW w:w="0" w:type="auto"/>
            <w:shd w:val="clear" w:fill="EBF5FB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252F"/>
                <w:sz w:val="20"/>
              </w:rPr>
              <w:t>产出物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0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progress-tracker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初始化目录结构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config.yaml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1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/opsx:propose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创建变更提案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proposal.md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2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brainstorming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需求探索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探索记录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3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prd-generation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生成概要需求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01-05.md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4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detailed-requirements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生成详细需求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feature-*/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5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high-level-design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概要设计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design/*.md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6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detailed-design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详细设计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feature-*/design.md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7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interface-first-dev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接口驱动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openapi.yaml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8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task-breakdown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任务拆解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tasks.md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9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executing-plans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编码实现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代码文件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10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unit-test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单元测试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tests/unit/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11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integration-test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集成测试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tests/integration/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12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archive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归档收尾</w:t>
            </w:r>
          </w:p>
        </w:tc>
        <w:tc>
          <w:tcPr>
            <w:tcW w:w="0" w:type="auto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5D6D7E"/>
                <w:sz w:val="20"/>
              </w:rPr>
              <w:t>archive/</w:t>
            </w:r>
          </w:p>
        </w:tc>
      </w:tr>
    </w:tbl>
    <w:p>
      <w:pPr>
        <w:pStyle w:val="Heading2"/>
      </w:pPr>
      <w:r>
        <w:t>3.3 各阶段详细命令列表</w:t>
      </w:r>
    </w:p>
    <w:p>
      <w:r>
        <w:t>以下是每个阶段的详细命令和操作说明：</w:t>
      </w:r>
    </w:p>
    <w:p>
      <w:pPr>
        <w:pStyle w:val="Heading3"/>
      </w:pPr>
      <w:r>
        <w:t>步骤 0：初始化变更目录</w:t>
      </w:r>
    </w:p>
    <w:p>
      <w:pPr>
        <w:pStyle w:val="Code"/>
      </w:pPr>
      <w:r>
        <w:t># 1. 创建目录结构
mkdir -p openspec/{specs,changes,archive}
mkdir -p openspec/changes/{变更名}/{specs,design}
mkdir -p .kimi/skills/
mkdir -p docs/ai-output
mkdir -p tests/{unit,integration}</w:t>
      </w:r>
    </w:p>
    <w:p>
      <w:pPr>
        <w:pStyle w:val="Code"/>
      </w:pPr>
      <w:r>
        <w:t># 2. 创建配置文件 openspec/config.yaml
cat &gt; openspec/config.yaml &lt;&lt; 'EOF'
schema: {项目名}-sdd
version: "1.0"
context: |
  项目：{项目名称}
  技术栈：{前端框架} + {后端框架} + {数据库}
  规范：所有变更必须通过概要评审和详细评审
EOF</w:t>
      </w:r>
    </w:p>
    <w:p>
      <w:pPr>
        <w:pStyle w:val="Code"/>
      </w:pPr>
      <w:r>
        <w:t># 3. 初始化进度跟踪
/skill:progress-tracker 初始化{项目名}项目目录</w:t>
      </w:r>
    </w:p>
    <w:p>
      <w:pPr>
        <w:pStyle w:val="Heading3"/>
      </w:pPr>
      <w:r>
        <w:t>步骤 1：创建变更提案</w:t>
      </w:r>
    </w:p>
    <w:p>
      <w:pPr>
        <w:pStyle w:val="Code"/>
      </w:pPr>
      <w:r>
        <w:t>/opsx:propose "{变更描述}"</w:t>
      </w:r>
    </w:p>
    <w:p>
      <w:r>
        <w:t>说明：创建 openspec/changes/{变更名}/proposal.md，包含变更背景、目标、范围、关联模块等信息。</w:t>
      </w:r>
    </w:p>
    <w:p>
      <w:pPr>
        <w:pStyle w:val="Heading3"/>
      </w:pPr>
      <w:r>
        <w:t>步骤 2：需求探索</w:t>
      </w:r>
    </w:p>
    <w:p>
      <w:pPr>
        <w:pStyle w:val="Code"/>
      </w:pPr>
      <w:r>
        <w:t>/skill:brainstorming 帮我脑暴一下，打算做个{产品描述}，
本地资料：@docs/ref/*.md</w:t>
      </w:r>
    </w:p>
    <w:p>
      <w:pPr>
        <w:pStyle w:val="Code"/>
      </w:pPr>
      <w:r>
        <w:t>/skill:progress-tracker 请更新进度</w:t>
      </w:r>
    </w:p>
    <w:p>
      <w:r>
        <w:t>说明：进行苏格拉底式提问，理清核心需求。输出为需求探索记录。</w:t>
      </w:r>
    </w:p>
    <w:p>
      <w:pPr>
        <w:pStyle w:val="Heading3"/>
      </w:pPr>
      <w:r>
        <w:t>步骤 3：生成概要需求</w:t>
      </w:r>
    </w:p>
    <w:p>
      <w:pPr>
        <w:pStyle w:val="Code"/>
      </w:pPr>
      <w:r>
        <w:t>/skill:prd-generation 基于 brainstorming 结果生成概要需求。
参考文档：@openspec/changes/*/proposal.md @docs/*/*</w:t>
      </w:r>
    </w:p>
    <w:p>
      <w:pPr>
        <w:pStyle w:val="Code"/>
      </w:pPr>
      <w:r>
        <w:t>/skill:progress-tracker 请更新进度</w:t>
      </w:r>
    </w:p>
    <w:p>
      <w:pPr>
        <w:pStyle w:val="Code"/>
      </w:pPr>
      <w:r>
        <w:t>/skill:self-check 概要需求</w:t>
      </w:r>
    </w:p>
    <w:p>
      <w:r>
        <w:t>输出：specs/目录下的 5 个 Markdown 文件。</w:t>
      </w:r>
    </w:p>
    <w:p>
      <w:pPr>
        <w:pStyle w:val="Heading3"/>
      </w:pPr>
      <w:r>
        <w:t>步骤 4：生成详细需求</w:t>
      </w:r>
    </w:p>
    <w:p>
      <w:pPr>
        <w:pStyle w:val="Code"/>
      </w:pPr>
      <w:r>
        <w:t>/skill:detailed-requirements 基于概要需求，按模块输出详细需求。
参考文档：@openspec/changes/{变更名}/specs/01-*.md
           @openspec/changes/{变更名}/specs/03-*.md</w:t>
      </w:r>
    </w:p>
    <w:p>
      <w:pPr>
        <w:pStyle w:val="Code"/>
      </w:pPr>
      <w:r>
        <w:t>/skill:progress-tracker 请更新进度</w:t>
      </w:r>
    </w:p>
    <w:p>
      <w:r>
        <w:t>输出：每个模块一个独立目录 feature-XX-{模块名}/，包含 spec.md、prototype.md、io-table.md、logic.md。</w:t>
      </w:r>
    </w:p>
    <w:p>
      <w:pPr>
        <w:pStyle w:val="Heading3"/>
      </w:pPr>
      <w:r>
        <w:t>步骤 5：概要设计</w:t>
      </w:r>
    </w:p>
    <w:p>
      <w:pPr>
        <w:pStyle w:val="Code"/>
      </w:pPr>
      <w:r>
        <w:t>/skill:competitive-analysis 请自动搜索相关竞品，进行对比分析。
分析维度：角色数据模型设计、核心功能流程、技术选型</w:t>
      </w:r>
    </w:p>
    <w:p>
      <w:pPr>
        <w:pStyle w:val="Code"/>
      </w:pPr>
      <w:r>
        <w:t>/skill:high-level-design 生成概要设计。
参考：@openspec/changes/{变更名}/specs/
       @openspec/changes/{变更名}/design/competitive-analysis.md</w:t>
      </w:r>
    </w:p>
    <w:p>
      <w:pPr>
        <w:pStyle w:val="Code"/>
      </w:pPr>
      <w:r>
        <w:t>/skill:self-check 概要设计</w:t>
      </w:r>
    </w:p>
    <w:p>
      <w:r>
        <w:t>输出：design/目录下的 8 个 Markdown 文件。</w:t>
      </w:r>
    </w:p>
    <w:p>
      <w:pPr>
        <w:pStyle w:val="Heading3"/>
      </w:pPr>
      <w:r>
        <w:t>步骤 6：详细设计</w:t>
      </w:r>
    </w:p>
    <w:p>
      <w:pPr>
        <w:pStyle w:val="Code"/>
      </w:pPr>
      <w:r>
        <w:t>/skill:detailed-design 按模块输出详细设计。
参考：@openspec/changes/{变更名}/design/
       @openspec/changes/{变更名}/specs/feature-*/</w:t>
      </w:r>
    </w:p>
    <w:p>
      <w:pPr>
        <w:pStyle w:val="Code"/>
      </w:pPr>
      <w:r>
        <w:t>/skill:self-check 详细设计</w:t>
      </w:r>
    </w:p>
    <w:p>
      <w:r>
        <w:t>输出：每个模块目录下增加 design.md、api-spec.md、db-schema.md、state-machine.md、test-plan.md。</w:t>
      </w:r>
    </w:p>
    <w:p>
      <w:pPr>
        <w:pStyle w:val="Heading3"/>
      </w:pPr>
      <w:r>
        <w:t>步骤 7：接口驱动开发</w:t>
      </w:r>
    </w:p>
    <w:p>
      <w:pPr>
        <w:pStyle w:val="Code"/>
      </w:pPr>
      <w:r>
        <w:t>/skill:interface-first-dev 基于详细设计定义前后端接口契约。
参考：@openspec/changes/{变更名}/specs/feature-*/api-spec.md
       @openspec/changes/{变更名}/specs/feature-*/db-schema.md</w:t>
      </w:r>
    </w:p>
    <w:p>
      <w:pPr>
        <w:pStyle w:val="Code"/>
      </w:pPr>
      <w:r>
        <w:t>/skill:self-check 接口契约</w:t>
      </w:r>
    </w:p>
    <w:p>
      <w:r>
        <w:t>输出：interface-contracts/目录下的 openapi.yaml、mock-data.json、mock-server-config.md、parallel-dev-plan.md。</w:t>
      </w:r>
    </w:p>
    <w:p>
      <w:pPr>
        <w:pStyle w:val="Heading3"/>
      </w:pPr>
      <w:r>
        <w:t>步骤 8：任务拆解</w:t>
      </w:r>
    </w:p>
    <w:p>
      <w:pPr>
        <w:pStyle w:val="Code"/>
      </w:pPr>
      <w:r>
        <w:t>/skill:task-breakdown 基于详细设计和接口契约，生成开发任务清单。
参考：@openspec/changes/{变更名}/specs/feature-*/design.md
       @openspec/changes/{变更名}/interface-contracts/openapi.yaml</w:t>
      </w:r>
    </w:p>
    <w:p>
      <w:r>
        <w:t>输出：openspec/changes/{变更名}/tasks.md，按 Phase 组织，每个任务 ≤ 30 分钟。</w:t>
      </w:r>
    </w:p>
    <w:p>
      <w:pPr>
        <w:pStyle w:val="Heading3"/>
      </w:pPr>
      <w:r>
        <w:t>步骤 9：编码实现</w:t>
      </w:r>
    </w:p>
    <w:p>
      <w:pPr>
        <w:pStyle w:val="Code"/>
      </w:pPr>
      <w:r>
        <w:t># 对每个任务执行：
/skill:executing-plans 执行任务 {任务ID}。
参考：@openspec/changes/{变更名}/tasks.md
       @openspec/changes/{变更名}/specs/feature-*/design.md
       @openspec/changes/{变更名}/specs/feature-*/api-spec.md
约束：符合项目编码规范 + 包含异常处理 + 完成后自测</w:t>
      </w:r>
    </w:p>
    <w:p>
      <w:pPr>
        <w:pStyle w:val="Code"/>
      </w:pPr>
      <w:r>
        <w:t># 每个任务完成后：
/skill:self-check 编码任务</w:t>
      </w:r>
    </w:p>
    <w:p>
      <w:r>
        <w:t>说明：逐个执行 tasks.md 中的任务，每个任务完成后必须自测通过。</w:t>
      </w:r>
    </w:p>
    <w:p>
      <w:pPr>
        <w:pStyle w:val="Heading3"/>
      </w:pPr>
      <w:r>
        <w:t>步骤 10：单元测试</w:t>
      </w:r>
    </w:p>
    <w:p>
      <w:pPr>
        <w:pStyle w:val="Code"/>
      </w:pPr>
      <w:r>
        <w:t>/skill:unit-test 为已完成的模块生成单元测试。
参考：@openspec/changes/{变更名}/specs/feature-*/test-plan.md
       @openspec/changes/{变更名}/specs/feature-*/logic.md</w:t>
      </w:r>
    </w:p>
    <w:p>
      <w:pPr>
        <w:pStyle w:val="Code"/>
      </w:pPr>
      <w:r>
        <w:t># 运行单元测试
pytest tests/unit/ -v --cov={模块路径} --cov-report=term-missing</w:t>
      </w:r>
    </w:p>
    <w:p>
      <w:pPr>
        <w:pStyle w:val="Code"/>
      </w:pPr>
      <w:r>
        <w:t>/skill:self-check 单元测试</w:t>
      </w:r>
    </w:p>
    <w:p>
      <w:r>
        <w:t>要求：覆盖率 ≥ 70%，测试独立运行。</w:t>
      </w:r>
    </w:p>
    <w:p>
      <w:pPr>
        <w:pStyle w:val="Heading3"/>
      </w:pPr>
      <w:r>
        <w:t>步骤 11：集成测试</w:t>
      </w:r>
    </w:p>
    <w:p>
      <w:pPr>
        <w:pStyle w:val="Code"/>
      </w:pPr>
      <w:r>
        <w:t>/skill:integration-test 生成集成测试。
参考：@openspec/changes/{变更名}/specs/feature-*/spec.md
       @openspec/changes/{变更名}/interface-contracts/openapi.yaml</w:t>
      </w:r>
    </w:p>
    <w:p>
      <w:pPr>
        <w:pStyle w:val="Code"/>
      </w:pPr>
      <w:r>
        <w:t>/skill:self-check 集成测试</w:t>
      </w:r>
    </w:p>
    <w:p>
      <w:r>
        <w:t>要求：覆盖端到端主链路场景。</w:t>
      </w:r>
    </w:p>
    <w:p>
      <w:pPr>
        <w:pStyle w:val="Heading3"/>
      </w:pPr>
      <w:r>
        <w:t>步骤 12：归档收尾</w:t>
      </w:r>
    </w:p>
    <w:p>
      <w:pPr>
        <w:pStyle w:val="Code"/>
      </w:pPr>
      <w:r>
        <w:t>/skill:requesting-code-review 对已完成的代码进行审查。
参考：@openspec/changes/{变更名}/tasks.md</w:t>
      </w:r>
    </w:p>
    <w:p>
      <w:pPr>
        <w:pStyle w:val="Code"/>
      </w:pPr>
      <w:r>
        <w:t>/opsx:archive
# 最终自查
/skill:self-check 最终自查</w:t>
      </w:r>
    </w:p>
    <w:p>
      <w:r>
        <w:t>说明：归档变更目录到 archive/，更新 specs/ 目录。</w:t>
      </w:r>
    </w:p>
    <w:p>
      <w:pPr>
        <w:pStyle w:val="Heading1"/>
      </w:pPr>
      <w:r>
        <w:t>四、常见问题与排除</w:t>
      </w:r>
      <w:bookmarkStart w:name="_Toc004" w:id="5"/>
      <w:bookmarkEnd w:id="5"/>
    </w:p>
    <w:p>
      <w:pPr>
        <w:pStyle w:val="Heading2"/>
      </w:pPr>
      <w:r>
        <w:t>4.1 工具集成方式常见问题</w:t>
      </w:r>
    </w:p>
    <w:p>
      <w:pPr>
        <w:spacing w:before="120" w:after="120"/>
        <w:ind w:left="240" w:firstLine="0"/>
      </w:pPr>
      <w:r>
        <w:rPr>
          <w:b/>
          <w:color w:val="2C3E50"/>
        </w:rPr>
        <w:t>Q1：MCP Server 连接失败怎么办？</w:t>
      </w:r>
      <w:r>
        <w:br/>
      </w:r>
      <w:r>
        <w:t>A：检查网络连接，确认 MCP Server 已启动。可以使用命令 mcp inspector 进行诊断。如果仍然不能解决，切换到完全手动方式。</w:t>
      </w:r>
    </w:p>
    <w:p>
      <w:pPr>
        <w:spacing w:before="120" w:after="120"/>
        <w:ind w:left="240" w:firstLine="0"/>
      </w:pPr>
      <w:r>
        <w:rPr>
          <w:b/>
          <w:color w:val="2C3E50"/>
        </w:rPr>
        <w:t>Q2：Skill 识别不到怎么办？</w:t>
      </w:r>
      <w:r>
        <w:br/>
      </w:r>
      <w:r>
        <w:t>A：检查 Skill 目录是否正确，确认 SKILL.md 文件存在。尝试重启 Kimi Code 或重新加载 Skill。</w:t>
      </w:r>
    </w:p>
    <w:p>
      <w:pPr>
        <w:spacing w:before="120" w:after="120"/>
        <w:ind w:left="240" w:firstLine="0"/>
      </w:pPr>
      <w:r>
        <w:rPr>
          <w:b/>
          <w:color w:val="2C3E50"/>
        </w:rPr>
        <w:t>Q3：产出物保存路径错误怎么办？</w:t>
      </w:r>
      <w:r>
        <w:br/>
      </w:r>
      <w:r>
        <w:t>A：检查 openspec/config.yaml 中的 auto_save.base_path 配置，确认目录权限正确。</w:t>
      </w:r>
    </w:p>
    <w:p>
      <w:pPr>
        <w:pStyle w:val="Heading2"/>
      </w:pPr>
      <w:r>
        <w:t>4.2 手动方式常见问题</w:t>
      </w:r>
    </w:p>
    <w:p>
      <w:pPr>
        <w:spacing w:before="120" w:after="120"/>
        <w:ind w:left="240" w:firstLine="0"/>
      </w:pPr>
      <w:r>
        <w:rPr>
          <w:b/>
          <w:color w:val="2C3E50"/>
        </w:rPr>
        <w:t>Q1：可以跳过某些阶段吗？</w:t>
      </w:r>
      <w:r>
        <w:br/>
      </w:r>
      <w:r>
        <w:t>A：不建议。每个阶段的产出物都是下一个阶段的输入，跳过会导致产出物质量下降。特殊情况下可以简化某个阶段，但不建议完全跳过。</w:t>
      </w:r>
    </w:p>
    <w:p>
      <w:pPr>
        <w:spacing w:before="120" w:after="120"/>
        <w:ind w:left="240" w:firstLine="0"/>
      </w:pPr>
      <w:r>
        <w:rPr>
          <w:b/>
          <w:color w:val="2C3E50"/>
        </w:rPr>
        <w:t>Q2：自查失败怎么办？</w:t>
      </w:r>
      <w:r>
        <w:br/>
      </w:r>
      <w:r>
        <w:t>A：根据自查报告修复问题，修复后重新执行自查。如果是内容不一致问题，需要回到上游阶段修复。</w:t>
      </w:r>
    </w:p>
    <w:p>
      <w:pPr>
        <w:spacing w:before="120" w:after="120"/>
        <w:ind w:left="240" w:firstLine="0"/>
      </w:pPr>
      <w:r>
        <w:rPr>
          <w:b/>
          <w:color w:val="2C3E50"/>
        </w:rPr>
        <w:t>Q3：多个变更可以并行进行吗？</w:t>
      </w:r>
      <w:r>
        <w:br/>
      </w:r>
      <w:r>
        <w:t>A：不建议。手动方式下应该一次只处理一个变更，避免上下文混淆。</w:t>
      </w:r>
    </w:p>
    <w:p>
      <w:pPr>
        <w:pStyle w:val="Heading2"/>
      </w:pPr>
      <w:r>
        <w:t>4.3 通用问题</w:t>
      </w:r>
    </w:p>
    <w:p>
      <w:pPr>
        <w:spacing w:before="120" w:after="120"/>
        <w:ind w:left="240" w:firstLine="0"/>
      </w:pPr>
      <w:r>
        <w:rPr>
          <w:b/>
          <w:color w:val="2C3E50"/>
        </w:rPr>
        <w:t>Q1：如何切换两种方式？</w:t>
      </w:r>
      <w:r>
        <w:br/>
      </w:r>
      <w:r>
        <w:t>A：在工具集成方式下，如果 MCP Server 不可用，系统会自动提示切换到手动方式。也可以通过命令 /mode:manual 手动切换。</w:t>
      </w:r>
    </w:p>
    <w:p>
      <w:pPr>
        <w:spacing w:before="120" w:after="120"/>
        <w:ind w:left="240" w:firstLine="0"/>
      </w:pPr>
      <w:r>
        <w:rPr>
          <w:b/>
          <w:color w:val="2C3E50"/>
        </w:rPr>
        <w:t>Q2：两种方式的产出物兼容吗？</w:t>
      </w:r>
      <w:r>
        <w:br/>
      </w:r>
      <w:r>
        <w:t>A：兼容。两种方式产生的文档格式和目录结构完全一致，可以在任何时候切换。</w:t>
      </w:r>
    </w:p>
    <w:p>
      <w:pPr>
        <w:spacing w:before="120" w:after="120"/>
        <w:ind w:left="240" w:firstLine="0"/>
      </w:pPr>
      <w:r>
        <w:rPr>
          <w:b/>
          <w:color w:val="2C3E50"/>
        </w:rPr>
        <w:t>Q3：需要多少人工干预？</w:t>
      </w:r>
      <w:r>
        <w:br/>
      </w:r>
      <w:r>
        <w:t>A：主要在以下节点需要人工确认：概要需求评审签字、详细需求确认、架构评审、代码审查。其他环节由 AI 自主完成。</w:t>
      </w:r>
    </w:p>
    <w:p>
      <w:pPr>
        <w:sectPr>
          <w:headerReference w:type="default" r:id="R598269871f954dfc"/>
          <w:footerReference w:type="default" r:id="Rbca40bf0adf24105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5a38586ab4a14c5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FFFFFF"/>
          <w:sz w:val="48"/>
        </w:rPr>
        <w:t>感谢使用</w:t>
      </w:r>
    </w:p>
    <w:p>
      <w:pPr>
        <w:spacing w:before="400"/>
        <w:jc w:val="center"/>
      </w:pPr>
      <w:r>
        <w:rPr>
          <w:rFonts w:ascii="Calibri" w:hAnsi="Calibri" w:eastAsia="Microsoft YaHei"/>
          <w:color w:val="BDC3C7"/>
          <w:sz w:val="20"/>
        </w:rPr>
        <w:t>AI项目落地工具链 | V2.0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5A5A6"/>
        <w:sz w:val="18"/>
      </w:rPr>
      <w:t xml:space="preserve">第 </w:t>
    </w:r>
    <w:r>
      <w:rPr>
        <w:rFonts w:ascii="Calibri" w:hAnsi="Calibri" w:eastAsia="Microsoft YaHei"/>
        <w:color w:val="95A5A6"/>
        <w:sz w:val="18"/>
      </w:rPr>
      <w:fldChar w:fldCharType="begin"/>
    </w:r>
    <w:r>
      <w:rPr>
        <w:rFonts w:ascii="Calibri" w:hAnsi="Calibri" w:eastAsia="Microsoft YaHei"/>
        <w:color w:val="95A5A6"/>
        <w:sz w:val="18"/>
      </w:rPr>
      <w:instrText xml:space="preserve"> PAGE </w:instrText>
    </w:r>
    <w:r>
      <w:rPr>
        <w:rFonts w:ascii="Calibri" w:hAnsi="Calibri" w:eastAsia="Microsoft YaHei"/>
        <w:color w:val="95A5A6"/>
        <w:sz w:val="18"/>
      </w:rPr>
      <w:fldChar w:fldCharType="separate"/>
    </w:r>
    <w:r>
      <w:rPr>
        <w:rFonts w:ascii="Calibri" w:hAnsi="Calibri" w:eastAsia="Microsoft YaHei"/>
        <w:color w:val="95A5A6"/>
        <w:sz w:val="18"/>
      </w:rPr>
      <w:t>1</w:t>
    </w:r>
    <w:r>
      <w:rPr>
        <w:rFonts w:ascii="Calibri" w:hAnsi="Calibri" w:eastAsia="Microsoft YaHei"/>
        <w:color w:val="95A5A6"/>
        <w:sz w:val="18"/>
      </w:rPr>
      <w:fldChar w:fldCharType="end"/>
    </w:r>
    <w:r>
      <w:rPr>
        <w:rFonts w:ascii="Calibri" w:hAnsi="Calibri" w:eastAsia="Microsoft YaHei"/>
        <w:color w:val="95A5A6"/>
        <w:sz w:val="18"/>
      </w:rPr>
      <w:t xml:space="preserve"> 页 / 共 </w:t>
    </w:r>
    <w:r>
      <w:rPr>
        <w:rFonts w:ascii="Calibri" w:hAnsi="Calibri" w:eastAsia="Microsoft YaHei"/>
        <w:color w:val="95A5A6"/>
        <w:sz w:val="18"/>
      </w:rPr>
      <w:fldChar w:fldCharType="begin"/>
    </w:r>
    <w:r>
      <w:rPr>
        <w:rFonts w:ascii="Calibri" w:hAnsi="Calibri" w:eastAsia="Microsoft YaHei"/>
        <w:color w:val="95A5A6"/>
        <w:sz w:val="18"/>
      </w:rPr>
      <w:instrText xml:space="preserve"> NUMPAGES </w:instrText>
    </w:r>
    <w:r>
      <w:rPr>
        <w:rFonts w:ascii="Calibri" w:hAnsi="Calibri" w:eastAsia="Microsoft YaHei"/>
        <w:color w:val="95A5A6"/>
        <w:sz w:val="18"/>
      </w:rPr>
      <w:fldChar w:fldCharType="separate"/>
    </w:r>
    <w:r>
      <w:rPr>
        <w:rFonts w:ascii="Calibri" w:hAnsi="Calibri" w:eastAsia="Microsoft YaHei"/>
        <w:color w:val="95A5A6"/>
        <w:sz w:val="18"/>
      </w:rPr>
      <w:t>1</w:t>
    </w:r>
    <w:r>
      <w:rPr>
        <w:rFonts w:ascii="Calibri" w:hAnsi="Calibri" w:eastAsia="Microsoft YaHei"/>
        <w:color w:val="95A5A6"/>
        <w:sz w:val="18"/>
      </w:rPr>
      <w:fldChar w:fldCharType="end"/>
    </w:r>
    <w:r>
      <w:rPr>
        <w:rFonts w:ascii="Calibri" w:hAnsi="Calibri" w:eastAsia="Microsoft YaHei"/>
        <w:color w:val="95A5A6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5A5A6"/>
        <w:sz w:val="18"/>
      </w:rPr>
      <w:t>AI项目落地工具链使用手册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A252F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2C3E50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34495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5D6D7E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95A5A6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A252F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5D6D7E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5D6D7E"/>
    </w:rPr>
  </w:style>
  <w:style w:type="paragraph" w:styleId="Code">
    <w:name w:val="Code"/>
    <w:basedOn w:val="Normal"/>
    <w:pPr>
      <w:shd w:val="clear" w:fill="F4F6F7"/>
      <w:spacing w:before="80" w:after="80" w:line="280" w:lineRule="auto"/>
      <w:ind w:left="240" w:firstLine="0"/>
    </w:pPr>
    <w:rPr>
      <w:rFonts w:ascii="Consolas" w:hAnsi="Consolas" w:eastAsia="SimSun"/>
      <w:color w:val="2C3E50"/>
      <w:sz w:val="1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1ea9a0666844a74" /><Relationship Type="http://schemas.openxmlformats.org/officeDocument/2006/relationships/numbering" Target="numbering.xml" Id="Rc9ff2f6ec8b84a6f" /><Relationship Type="http://schemas.openxmlformats.org/officeDocument/2006/relationships/image" Target="media/image.png" Id="Rf5461dd763e34466" /><Relationship Type="http://schemas.openxmlformats.org/officeDocument/2006/relationships/image" Target="media/image2.png" Id="R5a38586ab4a14c53" /><Relationship Type="http://schemas.openxmlformats.org/officeDocument/2006/relationships/header" Target="header1.xml" Id="R598269871f954dfc" /><Relationship Type="http://schemas.openxmlformats.org/officeDocument/2006/relationships/footer" Target="footer1.xml" Id="Rbca40bf0adf24105" /><Relationship Type="http://schemas.openxmlformats.org/officeDocument/2006/relationships/settings" Target="settings.xml" Id="Re08b1e9fad554537" /></Relationships>
</file>