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受理亲情网省内版测试记录</w:t>
      </w:r>
    </w:p>
    <w:p>
      <w:r>
        <w:t>打开菜单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175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进入亲情网办理菜单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183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设置主卡家庭短号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184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设置家庭成员短号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185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设置家庭成员短号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19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点击提交,受理信息：业务校验失败:OCB000001617：业务规则【10109250031】 获取业务副卡异地限制参数异常</w:t>
        <w:br/>
        <w:t>业务规则【10250506002】 获取业务副卡个数限制异常</w:t>
        <w:br/>
        <w:t>业务规则【10255506102】 18808722699：停机状态不允许办理此业务！</w:t>
        <w:br/>
        <w:t>业务规则【10109250031】 获取业务副卡异地限制参数异常</w:t>
        <w:br/>
        <w:t>业务规则【10109250031】 获取业务副卡异地限制参数异常</w:t>
        <w:br/>
        <w:t>业务规则【10109250031】 获取业务副卡异地限制参数异常</w:t>
        <w:br/>
        <w:t>业务规则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192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