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b w:val="1"/>
          <w:bCs w:val="1"/>
          <w:color w:val="1f3864"/>
          <w:sz w:val="56"/>
          <w:szCs w:val="56"/>
          <w:rtl w:val="0"/>
        </w:rPr>
        <w:t xml:space="preserve">Dream Homes NYC Project</w:t>
      </w:r>
      <w:r w:rsidDel="00000000" w:rsidR="00000000" w:rsidRPr="00000000">
        <w:rPr>
          <w:rtl w:val="0"/>
        </w:rPr>
      </w:r>
    </w:p>
    <w:p w:rsidR="00000000" w:rsidDel="00000000" w:rsidP="00000000" w:rsidRDefault="00000000" w:rsidRPr="00000000" w14:paraId="00000005">
      <w:pPr>
        <w:spacing w:after="0" w:before="0" w:line="276" w:lineRule="auto"/>
        <w:jc w:val="center"/>
        <w:rPr/>
      </w:pPr>
      <w:r w:rsidDel="00000000" w:rsidR="00000000" w:rsidRPr="00000000">
        <w:rPr>
          <w:color w:val="2e75b6"/>
          <w:sz w:val="40"/>
          <w:szCs w:val="40"/>
          <w:rtl w:val="0"/>
        </w:rPr>
        <w:t xml:space="preserve">Group 6</w:t>
      </w:r>
      <w:r w:rsidDel="00000000" w:rsidR="00000000" w:rsidRPr="00000000">
        <w:rPr>
          <w:rtl w:val="0"/>
        </w:rPr>
      </w:r>
    </w:p>
    <w:p w:rsidR="00000000" w:rsidDel="00000000" w:rsidP="00000000" w:rsidRDefault="00000000" w:rsidRPr="00000000" w14:paraId="00000006">
      <w:pPr>
        <w:pBdr>
          <w:bottom w:color="2e75b6" w:space="1" w:sz="6" w:val="single"/>
        </w:pBd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0" w:before="0" w:line="276" w:lineRule="auto"/>
        <w:jc w:val="center"/>
        <w:rPr/>
      </w:pPr>
      <w:r w:rsidDel="00000000" w:rsidR="00000000" w:rsidRPr="00000000">
        <w:rPr>
          <w:i w:val="1"/>
          <w:iCs w:val="1"/>
          <w:color w:val="595959"/>
          <w:sz w:val="32"/>
          <w:szCs w:val="32"/>
          <w:rtl w:val="0"/>
        </w:rPr>
        <w:t xml:space="preserve">APAN 5310 Final Project </w:t>
      </w:r>
      <w:r w:rsidDel="00000000" w:rsidR="00000000" w:rsidRPr="00000000">
        <w:rPr>
          <w:rtl w:val="0"/>
        </w:rPr>
      </w:r>
    </w:p>
    <w:p w:rsidR="00000000" w:rsidDel="00000000" w:rsidP="00000000" w:rsidRDefault="00000000" w:rsidRPr="00000000" w14:paraId="00000009">
      <w:pPr>
        <w:spacing w:after="0" w:before="0" w:line="276" w:lineRule="auto"/>
        <w:jc w:val="center"/>
        <w:rPr/>
      </w:pPr>
      <w:r w:rsidDel="00000000" w:rsidR="00000000" w:rsidRPr="00000000">
        <w:rPr>
          <w:color w:val="595959"/>
          <w:sz w:val="26"/>
          <w:szCs w:val="26"/>
          <w:rtl w:val="0"/>
        </w:rPr>
        <w:t xml:space="preserve">Professor: Nikolaos Machairas  - SP2026 </w:t>
      </w: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r>
    </w:p>
    <w:p w:rsidR="00000000" w:rsidDel="00000000" w:rsidP="00000000" w:rsidRDefault="00000000" w:rsidRPr="00000000" w14:paraId="0000000C">
      <w:pPr>
        <w:spacing w:after="0" w:before="0" w:line="276" w:lineRule="auto"/>
        <w:jc w:val="center"/>
        <w:rPr>
          <w:sz w:val="28"/>
          <w:szCs w:val="28"/>
        </w:rPr>
      </w:pPr>
      <w:r w:rsidDel="00000000" w:rsidR="00000000" w:rsidRPr="00000000">
        <w:rPr>
          <w:rFonts w:ascii="Arial" w:cs="Arial" w:eastAsia="Arial" w:hAnsi="Arial"/>
          <w:b w:val="1"/>
          <w:bCs w:val="1"/>
          <w:color w:val="1f3864"/>
          <w:sz w:val="28"/>
          <w:szCs w:val="28"/>
          <w:rtl w:val="0"/>
        </w:rPr>
        <w:t xml:space="preserve">Prepared by:</w:t>
      </w:r>
      <w:r w:rsidDel="00000000" w:rsidR="00000000" w:rsidRPr="00000000">
        <w:rPr>
          <w:rtl w:val="0"/>
        </w:rPr>
      </w:r>
    </w:p>
    <w:p w:rsidR="00000000" w:rsidDel="00000000" w:rsidP="00000000" w:rsidRDefault="00000000" w:rsidRPr="00000000" w14:paraId="0000000D">
      <w:pPr>
        <w:spacing w:after="0" w:before="0" w:line="276" w:lineRule="auto"/>
        <w:jc w:val="center"/>
        <w:rPr>
          <w:sz w:val="28"/>
          <w:szCs w:val="28"/>
        </w:rPr>
      </w:pPr>
      <w:r w:rsidDel="00000000" w:rsidR="00000000" w:rsidRPr="00000000">
        <w:rPr>
          <w:sz w:val="28"/>
          <w:szCs w:val="28"/>
          <w:rtl w:val="0"/>
        </w:rPr>
        <w:t xml:space="preserve">Yuyang Dai</w:t>
      </w:r>
      <w:r w:rsidDel="00000000" w:rsidR="00000000" w:rsidRPr="00000000">
        <w:rPr>
          <w:rtl w:val="0"/>
        </w:rPr>
      </w:r>
    </w:p>
    <w:p w:rsidR="00000000" w:rsidDel="00000000" w:rsidP="00000000" w:rsidRDefault="00000000" w:rsidRPr="00000000" w14:paraId="0000000E">
      <w:pPr>
        <w:spacing w:after="0" w:before="0" w:line="276" w:lineRule="auto"/>
        <w:jc w:val="center"/>
        <w:rPr>
          <w:sz w:val="28"/>
          <w:szCs w:val="28"/>
        </w:rPr>
      </w:pPr>
      <w:r w:rsidDel="00000000" w:rsidR="00000000" w:rsidRPr="00000000">
        <w:rPr>
          <w:sz w:val="28"/>
          <w:szCs w:val="28"/>
          <w:rtl w:val="0"/>
        </w:rPr>
        <w:t xml:space="preserve">Liuyang Li</w:t>
      </w:r>
    </w:p>
    <w:p w:rsidR="00000000" w:rsidDel="00000000" w:rsidP="00000000" w:rsidRDefault="00000000" w:rsidRPr="00000000" w14:paraId="0000000F">
      <w:pPr>
        <w:spacing w:after="0" w:before="0" w:line="276" w:lineRule="auto"/>
        <w:jc w:val="center"/>
        <w:rPr>
          <w:sz w:val="28"/>
          <w:szCs w:val="28"/>
        </w:rPr>
      </w:pPr>
      <w:r w:rsidDel="00000000" w:rsidR="00000000" w:rsidRPr="00000000">
        <w:rPr>
          <w:sz w:val="28"/>
          <w:szCs w:val="28"/>
          <w:rtl w:val="0"/>
        </w:rPr>
        <w:t xml:space="preserve">Chengwei Zhang</w:t>
      </w:r>
    </w:p>
    <w:p w:rsidR="00000000" w:rsidDel="00000000" w:rsidP="00000000" w:rsidRDefault="00000000" w:rsidRPr="00000000" w14:paraId="00000010">
      <w:pPr>
        <w:spacing w:after="0" w:before="0" w:line="276" w:lineRule="auto"/>
        <w:jc w:val="center"/>
        <w:rPr/>
        <w:sectPr>
          <w:pgSz w:h="15840" w:w="12240" w:orient="portrait"/>
          <w:pgMar w:bottom="1440" w:top="1440" w:left="1440" w:right="1440" w:header="708" w:footer="708"/>
          <w:pgNumType w:start="1"/>
        </w:sectPr>
      </w:pPr>
      <w:r w:rsidDel="00000000" w:rsidR="00000000" w:rsidRPr="00000000">
        <w:rPr>
          <w:sz w:val="28"/>
          <w:szCs w:val="28"/>
          <w:rtl w:val="0"/>
        </w:rPr>
        <w:t xml:space="preserve">Haotian Zhu</w:t>
      </w:r>
      <w:r w:rsidDel="00000000" w:rsidR="00000000" w:rsidRPr="00000000">
        <w:rPr>
          <w:rtl w:val="0"/>
        </w:rPr>
      </w:r>
    </w:p>
    <w:p w:rsidR="00000000" w:rsidDel="00000000" w:rsidP="00000000" w:rsidRDefault="00000000" w:rsidRPr="00000000" w14:paraId="00000011">
      <w:pPr>
        <w:pStyle w:val="Heading1"/>
        <w:pageBreakBefore w:val="1"/>
        <w:spacing w:after="0" w:before="0" w:line="276" w:lineRule="auto"/>
        <w:rPr/>
      </w:pPr>
      <w:r w:rsidDel="00000000" w:rsidR="00000000" w:rsidRPr="00000000">
        <w:rPr>
          <w:rFonts w:ascii="Arial" w:cs="Arial" w:eastAsia="Arial" w:hAnsi="Arial"/>
          <w:b w:val="1"/>
          <w:bCs w:val="1"/>
          <w:color w:val="1f3864"/>
          <w:sz w:val="32"/>
          <w:szCs w:val="32"/>
          <w:rtl w:val="0"/>
        </w:rPr>
        <w:t xml:space="preserve">1. Consultant / Client Scenario</w:t>
      </w:r>
      <w:r w:rsidDel="00000000" w:rsidR="00000000" w:rsidRPr="00000000">
        <w:rPr>
          <w:rtl w:val="0"/>
        </w:rPr>
      </w:r>
    </w:p>
    <w:p w:rsidR="00000000" w:rsidDel="00000000" w:rsidP="00000000" w:rsidRDefault="00000000" w:rsidRPr="00000000" w14:paraId="00000012">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1.1 Client Overview</w:t>
      </w: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t xml:space="preserve">Dream Homes NYC is a regional real estate agency serving the Tri-State area. The company manages both internal operations and client-facing activities, including offices, agents, listings, appointments, open houses, and transactions. Because these records are closely connected, the company needs a centralized database instead of scattered spreadsheets or manually maintained files.</w:t>
      </w:r>
    </w:p>
    <w:p w:rsidR="00000000" w:rsidDel="00000000" w:rsidP="00000000" w:rsidRDefault="00000000" w:rsidRPr="00000000" w14:paraId="00000014">
      <w:pPr>
        <w:spacing w:after="0" w:before="0" w:line="276" w:lineRule="auto"/>
        <w:rPr/>
      </w:pPr>
      <w:r w:rsidDel="00000000" w:rsidR="00000000" w:rsidRPr="00000000">
        <w:rPr>
          <w:rFonts w:ascii="Arial" w:cs="Arial" w:eastAsia="Arial" w:hAnsi="Arial"/>
          <w:b w:val="1"/>
          <w:bCs w:val="1"/>
          <w:color w:val="2e75b6"/>
          <w:sz w:val="28"/>
          <w:szCs w:val="28"/>
          <w:rtl w:val="0"/>
        </w:rPr>
        <w:t xml:space="preserve">1.2 Consulting Mandate</w:t>
      </w: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t xml:space="preserve">Our team acted as database consultants for Dream Homes NYC. We were asked to design a relational database system that could organize the company’s data, support business analysis, and provide a stronger foundation for reporting and decision-making.</w:t>
      </w:r>
      <w:r w:rsidDel="00000000" w:rsidR="00000000" w:rsidRPr="00000000">
        <w:rPr>
          <w:rtl w:val="0"/>
        </w:rPr>
      </w:r>
    </w:p>
    <w:p w:rsidR="00000000" w:rsidDel="00000000" w:rsidP="00000000" w:rsidRDefault="00000000" w:rsidRPr="00000000" w14:paraId="00000016">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1.3 Motivation &amp; Research</w:t>
      </w:r>
      <w:r w:rsidDel="00000000" w:rsidR="00000000" w:rsidRPr="00000000">
        <w:rPr>
          <w:rtl w:val="0"/>
        </w:rPr>
      </w:r>
    </w:p>
    <w:p w:rsidR="00000000" w:rsidDel="00000000" w:rsidP="00000000" w:rsidRDefault="00000000" w:rsidRPr="00000000" w14:paraId="00000017">
      <w:pPr>
        <w:spacing w:after="0" w:before="0" w:line="276" w:lineRule="auto"/>
        <w:ind w:left="0" w:firstLine="0"/>
        <w:rPr/>
      </w:pPr>
      <w:r w:rsidDel="00000000" w:rsidR="00000000" w:rsidRPr="00000000">
        <w:rPr>
          <w:rtl w:val="0"/>
        </w:rPr>
        <w:t xml:space="preserve">We chose the Dream Homes NYC scenario because it fits a relational database project especially well. Real estate operations involve many linked entities, such as properties, listings, clients, agents, and transactions. This made the scenario a strong match for a multi-table design in 3NF. We also selected it because it supports both analyst-facing SQL work and executive-facing dashboards, which aligns closely with the project requirements.</w:t>
      </w:r>
      <w:r w:rsidDel="00000000" w:rsidR="00000000" w:rsidRPr="00000000">
        <w:rPr>
          <w:rtl w:val="0"/>
        </w:rPr>
      </w:r>
    </w:p>
    <w:p w:rsidR="00000000" w:rsidDel="00000000" w:rsidP="00000000" w:rsidRDefault="00000000" w:rsidRPr="00000000" w14:paraId="00000018">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1.4 Initial Plan of Action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Our initial plan was to move through the project in stages: define the business scenario, identify the main entities and relationships, design the schema and ER diagram, prepare and load the data, develop analytical procedures, and finally build dashboards for management use.</w:t>
      </w:r>
      <w:r w:rsidDel="00000000" w:rsidR="00000000" w:rsidRPr="00000000">
        <w:rPr>
          <w:rtl w:val="0"/>
        </w:rPr>
      </w:r>
    </w:p>
    <w:p w:rsidR="00000000" w:rsidDel="00000000" w:rsidP="00000000" w:rsidRDefault="00000000" w:rsidRPr="00000000" w14:paraId="0000001A">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1.5 Business Benefits</w:t>
      </w: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tl w:val="0"/>
        </w:rPr>
        <w:t xml:space="preserve">The database is designed to give Dream Homes NYC a single structured system for managing listings, transactions, client activity, and agent performance. This improves consistency, reduces redundancy, and makes it easier to run complex queries across related business processes. It also supports two levels of use: direct analysis for technical users and dashboard-based reporting for managers and executives.</w:t>
      </w:r>
    </w:p>
    <w:p w:rsidR="00000000" w:rsidDel="00000000" w:rsidP="00000000" w:rsidRDefault="00000000" w:rsidRPr="00000000" w14:paraId="0000001C">
      <w:pPr>
        <w:spacing w:after="0" w:before="0" w:line="276" w:lineRule="auto"/>
        <w:rPr/>
      </w:pPr>
      <w:r w:rsidDel="00000000" w:rsidR="00000000" w:rsidRPr="00000000">
        <w:rPr>
          <w:rFonts w:ascii="Arial" w:cs="Arial" w:eastAsia="Arial" w:hAnsi="Arial"/>
          <w:b w:val="1"/>
          <w:bCs w:val="1"/>
          <w:color w:val="1f3864"/>
          <w:sz w:val="32"/>
          <w:szCs w:val="32"/>
          <w:rtl w:val="0"/>
        </w:rPr>
        <w:t xml:space="preserve">2. Team Contract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1D">
            <w:pPr>
              <w:spacing w:after="0" w:before="0" w:line="276" w:lineRule="auto"/>
              <w:jc w:val="center"/>
              <w:rPr/>
            </w:pPr>
            <w:r w:rsidDel="00000000" w:rsidR="00000000" w:rsidRPr="00000000">
              <w:rPr>
                <w:rFonts w:ascii="Arial" w:cs="Arial" w:eastAsia="Arial" w:hAnsi="Arial"/>
                <w:b w:val="1"/>
                <w:bCs w:val="1"/>
                <w:color w:val="ffffff"/>
                <w:sz w:val="22"/>
                <w:szCs w:val="22"/>
                <w:rtl w:val="0"/>
              </w:rPr>
              <w:t xml:space="preserve">Team Member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1E">
            <w:pPr>
              <w:spacing w:after="0" w:before="0" w:line="276" w:lineRule="auto"/>
              <w:jc w:val="cente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1F">
            <w:pPr>
              <w:spacing w:after="0" w:before="0" w:line="276" w:lineRule="auto"/>
              <w:jc w:val="center"/>
              <w:rPr/>
            </w:pPr>
            <w:r w:rsidDel="00000000" w:rsidR="00000000" w:rsidRPr="00000000">
              <w:rPr>
                <w:rFonts w:ascii="Arial" w:cs="Arial" w:eastAsia="Arial" w:hAnsi="Arial"/>
                <w:b w:val="1"/>
                <w:bCs w:val="1"/>
                <w:color w:val="ffffff"/>
                <w:sz w:val="22"/>
                <w:szCs w:val="22"/>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276" w:lineRule="auto"/>
              <w:rPr/>
            </w:pPr>
            <w:r w:rsidDel="00000000" w:rsidR="00000000" w:rsidRPr="00000000">
              <w:rPr>
                <w:sz w:val="22"/>
                <w:szCs w:val="22"/>
                <w:rtl w:val="0"/>
              </w:rPr>
              <w:t xml:space="preserve">Yuyang Dai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before="0" w:line="276" w:lineRule="auto"/>
              <w:rPr/>
            </w:pPr>
            <w:r w:rsidDel="00000000" w:rsidR="00000000" w:rsidRPr="00000000">
              <w:rPr>
                <w:rtl w:val="0"/>
              </w:rPr>
              <w:t xml:space="preserve">Report Integration and Project Coordination Lead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before="0" w:line="276" w:lineRule="auto"/>
              <w:rPr/>
            </w:pPr>
            <w:r w:rsidDel="00000000" w:rsidR="00000000" w:rsidRPr="00000000">
              <w:rPr>
                <w:rtl w:val="0"/>
              </w:rPr>
              <w:t xml:space="preserve">report integration, proposal and requirement revisions, final submission coordination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spacing w:after="0" w:before="0" w:line="276" w:lineRule="auto"/>
              <w:rPr/>
            </w:pPr>
            <w:r w:rsidDel="00000000" w:rsidR="00000000" w:rsidRPr="00000000">
              <w:rPr>
                <w:sz w:val="22"/>
                <w:szCs w:val="22"/>
                <w:rtl w:val="0"/>
              </w:rPr>
              <w:t xml:space="preserve">Chengwei Zhang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spacing w:after="0" w:before="0" w:line="276" w:lineRule="auto"/>
              <w:rPr/>
            </w:pPr>
            <w:r w:rsidDel="00000000" w:rsidR="00000000" w:rsidRPr="00000000">
              <w:rPr>
                <w:rtl w:val="0"/>
              </w:rPr>
              <w:t xml:space="preserve">Database, ETL, and Schema Documentation Lead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before="0" w:line="276" w:lineRule="auto"/>
              <w:rPr/>
            </w:pPr>
            <w:r w:rsidDel="00000000" w:rsidR="00000000" w:rsidRPr="00000000">
              <w:rPr>
                <w:rtl w:val="0"/>
              </w:rPr>
              <w:t xml:space="preserve">data generation, data loading, ETL documentation, validation, schema support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before="0" w:line="276" w:lineRule="auto"/>
              <w:rPr/>
            </w:pPr>
            <w:r w:rsidDel="00000000" w:rsidR="00000000" w:rsidRPr="00000000">
              <w:rPr>
                <w:sz w:val="22"/>
                <w:szCs w:val="22"/>
                <w:rtl w:val="0"/>
              </w:rPr>
              <w:t xml:space="preserve">Haotian Zhu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before="0" w:line="276" w:lineRule="auto"/>
              <w:rPr/>
            </w:pPr>
            <w:r w:rsidDel="00000000" w:rsidR="00000000" w:rsidRPr="00000000">
              <w:rPr>
                <w:rtl w:val="0"/>
              </w:rPr>
              <w:t xml:space="preserve">Analytics and Analytics Write-up Lead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before="0" w:line="276" w:lineRule="auto"/>
              <w:rPr/>
            </w:pPr>
            <w:r w:rsidDel="00000000" w:rsidR="00000000" w:rsidRPr="00000000">
              <w:rPr>
                <w:rtl w:val="0"/>
              </w:rPr>
              <w:t xml:space="preserve">analytical procedures, SQL queries, results, analytics write-up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spacing w:after="0" w:before="0" w:line="276" w:lineRule="auto"/>
              <w:rPr/>
            </w:pPr>
            <w:r w:rsidDel="00000000" w:rsidR="00000000" w:rsidRPr="00000000">
              <w:rPr>
                <w:sz w:val="22"/>
                <w:szCs w:val="22"/>
                <w:rtl w:val="0"/>
              </w:rPr>
              <w:t xml:space="preserve">Liuyang 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spacing w:after="0" w:before="0" w:line="276" w:lineRule="auto"/>
              <w:rPr/>
            </w:pPr>
            <w:r w:rsidDel="00000000" w:rsidR="00000000" w:rsidRPr="00000000">
              <w:rPr>
                <w:rtl w:val="0"/>
              </w:rPr>
              <w:t xml:space="preserve">Dashboard and Presentation Lead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before="0" w:line="276" w:lineRule="auto"/>
              <w:rPr/>
            </w:pPr>
            <w:r w:rsidDel="00000000" w:rsidR="00000000" w:rsidRPr="00000000">
              <w:rPr>
                <w:rtl w:val="0"/>
              </w:rPr>
              <w:t xml:space="preserve">dashboards, screenshots, presentation slides </w:t>
            </w:r>
          </w:p>
        </w:tc>
      </w:tr>
    </w:tbl>
    <w:p w:rsidR="00000000" w:rsidDel="00000000" w:rsidP="00000000" w:rsidRDefault="00000000" w:rsidRPr="00000000" w14:paraId="0000002C">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3. Dataset</w:t>
      </w:r>
      <w:r w:rsidDel="00000000" w:rsidR="00000000" w:rsidRPr="00000000">
        <w:rPr>
          <w:rtl w:val="0"/>
        </w:rPr>
      </w:r>
    </w:p>
    <w:p w:rsidR="00000000" w:rsidDel="00000000" w:rsidP="00000000" w:rsidRDefault="00000000" w:rsidRPr="00000000" w14:paraId="0000002D">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3.1 Dataset Selection Rationale</w: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rtl w:val="0"/>
        </w:rPr>
        <w:t xml:space="preserve">We used a synthetic but business-structured dataset built to match the Dream Homes NYC scenario and the final relational schema. This approach made it possible to align the data closely with the client’s workflow instead of forcing an unrelated public dataset into the project. The dataset is rich enough to support listings, ownership, transactions, inquiries, appointments, open houses, and agent performance analysis, which makes it suitable for both implementation and business reporting.</w:t>
      </w:r>
      <w:r w:rsidDel="00000000" w:rsidR="00000000" w:rsidRPr="00000000">
        <w:rPr>
          <w:rtl w:val="0"/>
        </w:rPr>
      </w:r>
    </w:p>
    <w:p w:rsidR="00000000" w:rsidDel="00000000" w:rsidP="00000000" w:rsidRDefault="00000000" w:rsidRPr="00000000" w14:paraId="0000002F">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3.2 Dataset Overview</w:t>
      </w:r>
      <w:r w:rsidDel="00000000" w:rsidR="00000000" w:rsidRPr="00000000">
        <w:rPr>
          <w:rtl w:val="0"/>
        </w:rPr>
      </w:r>
    </w:p>
    <w:p w:rsidR="00000000" w:rsidDel="00000000" w:rsidP="00000000" w:rsidRDefault="00000000" w:rsidRPr="00000000" w14:paraId="00000030">
      <w:pPr>
        <w:spacing w:after="0" w:before="0" w:line="276" w:lineRule="auto"/>
        <w:rPr/>
      </w:pPr>
      <w:r w:rsidDel="00000000" w:rsidR="00000000" w:rsidRPr="00000000">
        <w:rPr>
          <w:b w:val="1"/>
          <w:bCs w:val="1"/>
          <w:rtl w:val="0"/>
        </w:rPr>
        <w:t xml:space="preserve">Source</w:t>
      </w:r>
      <w:r w:rsidDel="00000000" w:rsidR="00000000" w:rsidRPr="00000000">
        <w:rPr>
          <w:rtl w:val="0"/>
        </w:rPr>
        <w:t xml:space="preserve">: internally prepared/generated synthetic dataset aligned with the Dream Homes </w:t>
      </w:r>
      <w:r w:rsidDel="00000000" w:rsidR="00000000" w:rsidRPr="00000000">
        <w:rPr>
          <w:b w:val="1"/>
          <w:bCs w:val="1"/>
          <w:rtl w:val="0"/>
        </w:rPr>
        <w:t xml:space="preserve">NYC </w:t>
      </w:r>
      <w:r w:rsidDel="00000000" w:rsidR="00000000" w:rsidRPr="00000000">
        <w:rPr>
          <w:rtl w:val="0"/>
        </w:rPr>
        <w:t xml:space="preserve">scenario</w:t>
      </w:r>
    </w:p>
    <w:p w:rsidR="00000000" w:rsidDel="00000000" w:rsidP="00000000" w:rsidRDefault="00000000" w:rsidRPr="00000000" w14:paraId="00000031">
      <w:pPr>
        <w:spacing w:after="0" w:before="0" w:line="276" w:lineRule="auto"/>
        <w:rPr/>
      </w:pPr>
      <w:r w:rsidDel="00000000" w:rsidR="00000000" w:rsidRPr="00000000">
        <w:rPr>
          <w:b w:val="1"/>
          <w:bCs w:val="1"/>
          <w:rtl w:val="0"/>
        </w:rPr>
        <w:t xml:space="preserve">Format</w:t>
      </w:r>
      <w:r w:rsidDel="00000000" w:rsidR="00000000" w:rsidRPr="00000000">
        <w:rPr>
          <w:rtl w:val="0"/>
        </w:rPr>
        <w:t xml:space="preserve">: CSV files</w:t>
      </w:r>
    </w:p>
    <w:p w:rsidR="00000000" w:rsidDel="00000000" w:rsidP="00000000" w:rsidRDefault="00000000" w:rsidRPr="00000000" w14:paraId="00000032">
      <w:pPr>
        <w:spacing w:after="0" w:before="0" w:line="276" w:lineRule="auto"/>
        <w:rPr/>
      </w:pPr>
      <w:r w:rsidDel="00000000" w:rsidR="00000000" w:rsidRPr="00000000">
        <w:rPr>
          <w:b w:val="1"/>
          <w:bCs w:val="1"/>
          <w:rtl w:val="0"/>
        </w:rPr>
        <w:t xml:space="preserve">Volume</w:t>
      </w:r>
      <w:r w:rsidDel="00000000" w:rsidR="00000000" w:rsidRPr="00000000">
        <w:rPr>
          <w:rtl w:val="0"/>
        </w:rPr>
        <w:t xml:space="preserve">: 13,080 total rows across 16 tables</w:t>
      </w:r>
    </w:p>
    <w:p w:rsidR="00000000" w:rsidDel="00000000" w:rsidP="00000000" w:rsidRDefault="00000000" w:rsidRPr="00000000" w14:paraId="00000033">
      <w:pPr>
        <w:spacing w:after="0" w:before="0" w:line="276" w:lineRule="auto"/>
        <w:rPr/>
      </w:pPr>
      <w:r w:rsidDel="00000000" w:rsidR="00000000" w:rsidRPr="00000000">
        <w:rPr>
          <w:b w:val="1"/>
          <w:bCs w:val="1"/>
          <w:rtl w:val="0"/>
        </w:rPr>
        <w:t xml:space="preserve">Time period</w:t>
      </w:r>
      <w:r w:rsidDel="00000000" w:rsidR="00000000" w:rsidRPr="00000000">
        <w:rPr>
          <w:rtl w:val="0"/>
        </w:rPr>
        <w:t xml:space="preserve">: synthetic transactional and listing records generated for the project scenario</w:t>
      </w:r>
    </w:p>
    <w:p w:rsidR="00000000" w:rsidDel="00000000" w:rsidP="00000000" w:rsidRDefault="00000000" w:rsidRPr="00000000" w14:paraId="00000034">
      <w:pPr>
        <w:spacing w:after="0" w:before="0" w:line="276" w:lineRule="auto"/>
        <w:rPr/>
      </w:pPr>
      <w:r w:rsidDel="00000000" w:rsidR="00000000" w:rsidRPr="00000000">
        <w:rPr>
          <w:b w:val="1"/>
          <w:bCs w:val="1"/>
          <w:rtl w:val="0"/>
        </w:rPr>
        <w:t xml:space="preserve">Link to full dataset and project files</w:t>
      </w:r>
      <w:r w:rsidDel="00000000" w:rsidR="00000000" w:rsidRPr="00000000">
        <w:rPr>
          <w:rtl w:val="0"/>
        </w:rPr>
        <w:t xml:space="preserve">: </w:t>
      </w:r>
      <w:hyperlink r:id="rId6">
        <w:r w:rsidDel="00000000" w:rsidR="00000000" w:rsidRPr="00000000">
          <w:rPr>
            <w:color w:val="1155cc"/>
            <w:u w:val="single"/>
            <w:rtl w:val="0"/>
          </w:rPr>
          <w:t xml:space="preserve">https://github.com/RickAnalystCU-web/dream-homes-nyc</w:t>
        </w:r>
      </w:hyperlink>
      <w:r w:rsidDel="00000000" w:rsidR="00000000" w:rsidRPr="00000000">
        <w:rPr>
          <w:rtl w:val="0"/>
        </w:rPr>
      </w:r>
    </w:p>
    <w:p w:rsidR="00000000" w:rsidDel="00000000" w:rsidP="00000000" w:rsidRDefault="00000000" w:rsidRPr="00000000" w14:paraId="00000035">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3.3 Sample Data</w:t>
      </w:r>
      <w:r w:rsidDel="00000000" w:rsidR="00000000" w:rsidRPr="00000000">
        <w:rPr>
          <w:rtl w:val="0"/>
        </w:rPr>
      </w:r>
    </w:p>
    <w:p w:rsidR="00000000" w:rsidDel="00000000" w:rsidP="00000000" w:rsidRDefault="00000000" w:rsidRPr="00000000" w14:paraId="00000036">
      <w:pPr>
        <w:spacing w:after="0" w:before="0" w:line="276" w:lineRule="auto"/>
        <w:rPr/>
      </w:pPr>
      <w:r w:rsidDel="00000000" w:rsidR="00000000" w:rsidRPr="00000000">
        <w:rPr>
          <w:rtl w:val="0"/>
        </w:rPr>
        <w:t xml:space="preserve">The table below shows a sample from the listing table.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4.1935483870968"/>
        <w:gridCol w:w="1845.1612903225807"/>
        <w:gridCol w:w="1509.6774193548388"/>
        <w:gridCol w:w="1811.6129032258063"/>
        <w:gridCol w:w="1509.6774193548388"/>
        <w:gridCol w:w="1509.6774193548388"/>
        <w:tblGridChange w:id="0">
          <w:tblGrid>
            <w:gridCol w:w="1174.1935483870968"/>
            <w:gridCol w:w="1845.1612903225807"/>
            <w:gridCol w:w="1509.6774193548388"/>
            <w:gridCol w:w="1811.6129032258063"/>
            <w:gridCol w:w="1509.6774193548388"/>
            <w:gridCol w:w="1509.6774193548388"/>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037">
            <w:pPr>
              <w:spacing w:after="0" w:before="0" w:line="276" w:lineRule="auto"/>
              <w:rPr/>
            </w:pPr>
            <w:r w:rsidDel="00000000" w:rsidR="00000000" w:rsidRPr="00000000">
              <w:rPr>
                <w:b w:val="1"/>
                <w:bCs w:val="1"/>
                <w:color w:val="ffffff"/>
                <w:sz w:val="20"/>
                <w:szCs w:val="20"/>
                <w:rtl w:val="0"/>
              </w:rPr>
              <w:t xml:space="preserve">listing_id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038">
            <w:pPr>
              <w:spacing w:after="0" w:before="0" w:line="276" w:lineRule="auto"/>
              <w:rPr/>
            </w:pPr>
            <w:r w:rsidDel="00000000" w:rsidR="00000000" w:rsidRPr="00000000">
              <w:rPr>
                <w:b w:val="1"/>
                <w:bCs w:val="1"/>
                <w:color w:val="ffffff"/>
                <w:sz w:val="20"/>
                <w:szCs w:val="20"/>
                <w:rtl w:val="0"/>
              </w:rPr>
              <w:t xml:space="preserve">property_id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039">
            <w:pPr>
              <w:spacing w:after="0" w:before="0" w:line="276" w:lineRule="auto"/>
              <w:rPr>
                <w:color w:val="ffffff"/>
              </w:rPr>
            </w:pPr>
            <w:r w:rsidDel="00000000" w:rsidR="00000000" w:rsidRPr="00000000">
              <w:rPr>
                <w:color w:val="ffffff"/>
                <w:rtl w:val="0"/>
              </w:rPr>
              <w:t xml:space="preserve">agent_employee_id</w:t>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03A">
            <w:pPr>
              <w:spacing w:after="0" w:before="0" w:line="276" w:lineRule="auto"/>
              <w:rPr>
                <w:color w:val="ffffff"/>
              </w:rPr>
            </w:pPr>
            <w:r w:rsidDel="00000000" w:rsidR="00000000" w:rsidRPr="00000000">
              <w:rPr>
                <w:color w:val="ffffff"/>
                <w:rtl w:val="0"/>
              </w:rPr>
              <w:t xml:space="preserve">listing_type</w:t>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03B">
            <w:pPr>
              <w:spacing w:after="0" w:before="0" w:line="276" w:lineRule="auto"/>
              <w:rPr/>
            </w:pPr>
            <w:r w:rsidDel="00000000" w:rsidR="00000000" w:rsidRPr="00000000">
              <w:rPr>
                <w:b w:val="1"/>
                <w:bCs w:val="1"/>
                <w:color w:val="ffffff"/>
                <w:sz w:val="20"/>
                <w:szCs w:val="20"/>
                <w:rtl w:val="0"/>
              </w:rPr>
              <w:t xml:space="preserve">listing_price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03C">
            <w:pPr>
              <w:spacing w:after="0" w:before="0" w:line="276" w:lineRule="auto"/>
              <w:rPr>
                <w:b w:val="1"/>
                <w:bCs w:val="1"/>
                <w:color w:val="ffffff"/>
                <w:sz w:val="20"/>
                <w:szCs w:val="20"/>
              </w:rPr>
            </w:pPr>
            <w:r w:rsidDel="00000000" w:rsidR="00000000" w:rsidRPr="00000000">
              <w:rPr>
                <w:b w:val="1"/>
                <w:bCs w:val="1"/>
                <w:color w:val="ffffff"/>
                <w:sz w:val="20"/>
                <w:szCs w:val="20"/>
                <w:rtl w:val="0"/>
              </w:rPr>
              <w:t xml:space="preserve">listing_status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spacing w:after="0" w:before="0" w:line="276" w:lineRule="auto"/>
              <w:rPr/>
            </w:pPr>
            <w:r w:rsidDel="00000000" w:rsidR="00000000" w:rsidRPr="00000000">
              <w:rPr>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spacing w:after="0" w:before="0" w:line="276" w:lineRule="auto"/>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spacing w:after="0" w:before="0" w:line="276" w:lineRule="auto"/>
              <w:rPr/>
            </w:pPr>
            <w:r w:rsidDel="00000000" w:rsidR="00000000" w:rsidRPr="00000000">
              <w:rPr>
                <w:rtl w:val="0"/>
              </w:rPr>
              <w:t xml:space="preserve">67</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spacing w:after="0" w:before="0" w:line="276" w:lineRule="auto"/>
              <w:rPr/>
            </w:pPr>
            <w:r w:rsidDel="00000000" w:rsidR="00000000" w:rsidRPr="00000000">
              <w:rPr>
                <w:rtl w:val="0"/>
              </w:rPr>
              <w:t xml:space="preserve">sale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spacing w:after="0" w:before="0" w:line="276" w:lineRule="auto"/>
              <w:rPr/>
            </w:pPr>
            <w:r w:rsidDel="00000000" w:rsidR="00000000" w:rsidRPr="00000000">
              <w:rPr>
                <w:rtl w:val="0"/>
              </w:rPr>
              <w:t xml:space="preserve">736058</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spacing w:after="0" w:before="0" w:line="276" w:lineRule="auto"/>
              <w:rPr/>
            </w:pPr>
            <w:r w:rsidDel="00000000" w:rsidR="00000000" w:rsidRPr="00000000">
              <w:rPr>
                <w:rtl w:val="0"/>
              </w:rPr>
              <w:t xml:space="preserve">pending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3">
            <w:pPr>
              <w:spacing w:after="0" w:before="0" w:line="276" w:lineRule="auto"/>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4">
            <w:pPr>
              <w:spacing w:after="0" w:before="0" w:line="276" w:lineRule="auto"/>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5">
            <w:pPr>
              <w:spacing w:after="0" w:before="0" w:line="276" w:lineRule="auto"/>
              <w:rPr/>
            </w:pPr>
            <w:r w:rsidDel="00000000" w:rsidR="00000000" w:rsidRPr="00000000">
              <w:rPr>
                <w:rtl w:val="0"/>
              </w:rPr>
              <w:t xml:space="preserve">66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spacing w:after="0" w:before="0" w:line="276" w:lineRule="auto"/>
              <w:rPr/>
            </w:pPr>
            <w:r w:rsidDel="00000000" w:rsidR="00000000" w:rsidRPr="00000000">
              <w:rPr>
                <w:rtl w:val="0"/>
              </w:rPr>
              <w:t xml:space="preserve">sale</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7">
            <w:pPr>
              <w:spacing w:after="0" w:before="0" w:line="276" w:lineRule="auto"/>
              <w:rPr/>
            </w:pPr>
            <w:r w:rsidDel="00000000" w:rsidR="00000000" w:rsidRPr="00000000">
              <w:rPr>
                <w:rtl w:val="0"/>
              </w:rPr>
              <w:t xml:space="preserve">588373</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8">
            <w:pPr>
              <w:spacing w:after="0" w:before="0" w:line="276" w:lineRule="auto"/>
              <w:rPr/>
            </w:pPr>
            <w:r w:rsidDel="00000000" w:rsidR="00000000" w:rsidRPr="00000000">
              <w:rPr>
                <w:rtl w:val="0"/>
              </w:rPr>
              <w:t xml:space="preserve">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after="0" w:before="0" w:line="276" w:lineRule="auto"/>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spacing w:after="0" w:before="0" w:line="276" w:lineRule="auto"/>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spacing w:after="0" w:before="0" w:line="276" w:lineRule="auto"/>
              <w:rPr/>
            </w:pPr>
            <w:r w:rsidDel="00000000" w:rsidR="00000000" w:rsidRPr="00000000">
              <w:rPr>
                <w:rtl w:val="0"/>
              </w:rPr>
              <w:t xml:space="preserve">56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after="0" w:before="0" w:line="276" w:lineRule="auto"/>
              <w:rPr/>
            </w:pPr>
            <w:r w:rsidDel="00000000" w:rsidR="00000000" w:rsidRPr="00000000">
              <w:rPr>
                <w:rtl w:val="0"/>
              </w:rPr>
              <w:t xml:space="preserve">sale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0" w:before="0" w:line="276" w:lineRule="auto"/>
              <w:rPr/>
            </w:pPr>
            <w:r w:rsidDel="00000000" w:rsidR="00000000" w:rsidRPr="00000000">
              <w:rPr>
                <w:rtl w:val="0"/>
              </w:rPr>
              <w:t xml:space="preserve">1117519</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0" w:before="0" w:line="276" w:lineRule="auto"/>
              <w:rPr/>
            </w:pPr>
            <w:r w:rsidDel="00000000" w:rsidR="00000000" w:rsidRPr="00000000">
              <w:rPr>
                <w:rtl w:val="0"/>
              </w:rPr>
              <w:t xml:space="preserve">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F">
            <w:pPr>
              <w:spacing w:after="0" w:before="0" w:line="276" w:lineRule="auto"/>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spacing w:after="0" w:before="0" w:line="276" w:lineRule="auto"/>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1">
            <w:pPr>
              <w:spacing w:after="0" w:before="0" w:line="276" w:lineRule="auto"/>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2">
            <w:pPr>
              <w:spacing w:after="0" w:before="0" w:line="276" w:lineRule="auto"/>
              <w:rPr/>
            </w:pPr>
            <w:r w:rsidDel="00000000" w:rsidR="00000000" w:rsidRPr="00000000">
              <w:rPr>
                <w:rtl w:val="0"/>
              </w:rPr>
              <w:t xml:space="preserve">sale</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3">
            <w:pPr>
              <w:spacing w:after="0" w:before="0" w:line="276" w:lineRule="auto"/>
              <w:rPr/>
            </w:pPr>
            <w:r w:rsidDel="00000000" w:rsidR="00000000" w:rsidRPr="00000000">
              <w:rPr>
                <w:rtl w:val="0"/>
              </w:rPr>
              <w:t xml:space="preserve">1991987</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spacing w:after="0" w:before="0" w:line="276" w:lineRule="auto"/>
              <w:rPr/>
            </w:pPr>
            <w:r w:rsidDel="00000000" w:rsidR="00000000" w:rsidRPr="00000000">
              <w:rPr>
                <w:rtl w:val="0"/>
              </w:rPr>
              <w:t xml:space="preserve">cancelled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spacing w:after="0" w:before="0" w:line="276" w:lineRule="auto"/>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0" w:before="0" w:line="276" w:lineRule="auto"/>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after="0" w:before="0" w:line="276" w:lineRule="auto"/>
              <w:rPr/>
            </w:pPr>
            <w:r w:rsidDel="00000000" w:rsidR="00000000" w:rsidRPr="00000000">
              <w:rPr>
                <w:rtl w:val="0"/>
              </w:rPr>
              <w:t xml:space="preserve">46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after="0" w:before="0" w:line="276" w:lineRule="auto"/>
              <w:rPr/>
            </w:pPr>
            <w:r w:rsidDel="00000000" w:rsidR="00000000" w:rsidRPr="00000000">
              <w:rPr>
                <w:rtl w:val="0"/>
              </w:rPr>
              <w:t xml:space="preserve">rent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after="0" w:before="0" w:line="276" w:lineRule="auto"/>
              <w:rPr/>
            </w:pPr>
            <w:r w:rsidDel="00000000" w:rsidR="00000000" w:rsidRPr="00000000">
              <w:rPr>
                <w:rtl w:val="0"/>
              </w:rPr>
              <w:t xml:space="preserve">6956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after="0" w:before="0" w:line="276" w:lineRule="auto"/>
              <w:rPr/>
            </w:pPr>
            <w:r w:rsidDel="00000000" w:rsidR="00000000" w:rsidRPr="00000000">
              <w:rPr>
                <w:rtl w:val="0"/>
              </w:rPr>
              <w:t xml:space="preserve">closed</w:t>
            </w:r>
          </w:p>
        </w:tc>
      </w:tr>
    </w:tbl>
    <w:p w:rsidR="00000000" w:rsidDel="00000000" w:rsidP="00000000" w:rsidRDefault="00000000" w:rsidRPr="00000000" w14:paraId="0000005B">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3.4 Data Quality Notes</w:t>
      </w: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t xml:space="preserve">Because the dataset was designed to match the schema, the main data quality issues were related to consistency rather than raw-source noise.</w:t>
      </w:r>
    </w:p>
    <w:p w:rsidR="00000000" w:rsidDel="00000000" w:rsidP="00000000" w:rsidRDefault="00000000" w:rsidRPr="00000000" w14:paraId="0000005D">
      <w:pPr>
        <w:spacing w:line="276" w:lineRule="auto"/>
        <w:rPr/>
      </w:pPr>
      <w:r w:rsidDel="00000000" w:rsidR="00000000" w:rsidRPr="00000000">
        <w:rPr>
          <w:rtl w:val="0"/>
        </w:rPr>
        <w:t xml:space="preserve">Issue 1: foreign key relationships had to remain consistent across linked tables such as listing, listing_ownership, transactions, and transaction_client_role</w:t>
      </w:r>
    </w:p>
    <w:p w:rsidR="00000000" w:rsidDel="00000000" w:rsidP="00000000" w:rsidRDefault="00000000" w:rsidRPr="00000000" w14:paraId="0000005E">
      <w:pPr>
        <w:spacing w:line="276" w:lineRule="auto"/>
        <w:rPr/>
      </w:pPr>
      <w:r w:rsidDel="00000000" w:rsidR="00000000" w:rsidRPr="00000000">
        <w:rPr>
          <w:rtl w:val="0"/>
        </w:rPr>
        <w:t xml:space="preserve">Issue 2: date, datetime, row-count, and relationship checks were needed to confirm that the loaded database matched the intended schema</w:t>
      </w:r>
    </w:p>
    <w:p w:rsidR="00000000" w:rsidDel="00000000" w:rsidP="00000000" w:rsidRDefault="00000000" w:rsidRPr="00000000" w14:paraId="0000005F">
      <w:pPr>
        <w:spacing w:line="276" w:lineRule="auto"/>
        <w:rPr/>
      </w:pPr>
      <w:r w:rsidDel="00000000" w:rsidR="00000000" w:rsidRPr="00000000">
        <w:rPr>
          <w:rtl w:val="0"/>
        </w:rPr>
        <w:t xml:space="preserve">These issues were addressed during the ETL and validation process.</w:t>
      </w:r>
      <w:r w:rsidDel="00000000" w:rsidR="00000000" w:rsidRPr="00000000">
        <w:rPr>
          <w:rtl w:val="0"/>
        </w:rPr>
      </w:r>
    </w:p>
    <w:p w:rsidR="00000000" w:rsidDel="00000000" w:rsidP="00000000" w:rsidRDefault="00000000" w:rsidRPr="00000000" w14:paraId="00000060">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4. Database Design</w:t>
      </w:r>
      <w:r w:rsidDel="00000000" w:rsidR="00000000" w:rsidRPr="00000000">
        <w:rPr>
          <w:rtl w:val="0"/>
        </w:rPr>
      </w:r>
    </w:p>
    <w:p w:rsidR="00000000" w:rsidDel="00000000" w:rsidP="00000000" w:rsidRDefault="00000000" w:rsidRPr="00000000" w14:paraId="00000061">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4.1 Conceptual Overview</w:t>
      </w:r>
      <w:r w:rsidDel="00000000" w:rsidR="00000000" w:rsidRPr="00000000">
        <w:rPr>
          <w:rtl w:val="0"/>
        </w:rPr>
      </w:r>
    </w:p>
    <w:p w:rsidR="00000000" w:rsidDel="00000000" w:rsidP="00000000" w:rsidRDefault="00000000" w:rsidRPr="00000000" w14:paraId="00000062">
      <w:pPr>
        <w:spacing w:after="0" w:before="0" w:line="276" w:lineRule="auto"/>
        <w:rPr/>
      </w:pPr>
      <w:r w:rsidDel="00000000" w:rsidR="00000000" w:rsidRPr="00000000">
        <w:rPr>
          <w:rtl w:val="0"/>
        </w:rPr>
        <w:t xml:space="preserve">The Dream Homes NYC database is designed as a listing-centered relational system that models the main business processes of a regional real estate agency. The core entities include offices, employees, agents, clients, neighborhoods, schools, properties, listings, ownership records, client inquiries, appointments, open houses, transactions, and transaction roles. The structure separates the business entities from event records. For example, property represents the real estate asset itself, while listing represents a specific listing event for that property, and transactions represent the final deal outcome.</w:t>
      </w:r>
    </w:p>
    <w:p w:rsidR="00000000" w:rsidDel="00000000" w:rsidP="00000000" w:rsidRDefault="00000000" w:rsidRPr="00000000" w14:paraId="00000063">
      <w:pPr>
        <w:spacing w:after="0" w:before="0" w:line="276" w:lineRule="auto"/>
        <w:rPr/>
      </w:pPr>
      <w:r w:rsidDel="00000000" w:rsidR="00000000" w:rsidRPr="00000000">
        <w:rPr>
          <w:rtl w:val="0"/>
        </w:rPr>
        <w:t xml:space="preserve">The relationships between these entities were designed to support both operational storage and business analysis. Ownership is attached to the listing through listing_ownership, rather than being stored permanently on the property. And client participation in a completed transaction is captured through transaction_client_role. Related activities, such as client_inquiry, appointment, open_house, and open_house_attendance, are also linked to the listing. This enables analysis of the full path from listing to engagement to transaction. This structure reduces redundancy and preserves the logic of the real-estate process. It also allows analysts and managers to study listing performance, customer engagement, neighborhood demand, and agent productivity.</w:t>
      </w:r>
      <w:r w:rsidDel="00000000" w:rsidR="00000000" w:rsidRPr="00000000">
        <w:rPr>
          <w:rtl w:val="0"/>
        </w:rPr>
      </w:r>
    </w:p>
    <w:p w:rsidR="00000000" w:rsidDel="00000000" w:rsidP="00000000" w:rsidRDefault="00000000" w:rsidRPr="00000000" w14:paraId="00000064">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4.2 Entity-Relationship Diagram</w:t>
      </w:r>
      <w:r w:rsidDel="00000000" w:rsidR="00000000" w:rsidRPr="00000000">
        <w:rPr>
          <w:rtl w:val="0"/>
        </w:rPr>
      </w:r>
    </w:p>
    <w:p w:rsidR="00000000" w:rsidDel="00000000" w:rsidP="00000000" w:rsidRDefault="00000000" w:rsidRPr="00000000" w14:paraId="00000065">
      <w:pPr>
        <w:spacing w:after="0" w:before="0" w:line="276" w:lineRule="auto"/>
        <w:rPr/>
      </w:pPr>
      <w:r w:rsidDel="00000000" w:rsidR="00000000" w:rsidRPr="00000000">
        <w:rPr>
          <w:rFonts w:ascii="Arial" w:cs="Arial" w:eastAsia="Arial" w:hAnsi="Arial"/>
          <w:color w:val="000000"/>
          <w:sz w:val="24"/>
          <w:szCs w:val="24"/>
          <w:rtl w:val="0"/>
        </w:rPr>
        <w:t xml:space="preserve">The ER Diagram for this database is attached as Appendix A (PDF). An interactive version is available at the link below.</w:t>
      </w:r>
      <w:r w:rsidDel="00000000" w:rsidR="00000000" w:rsidRPr="00000000">
        <w:rPr>
          <w:rtl w:val="0"/>
        </w:rPr>
      </w:r>
    </w:p>
    <w:p w:rsidR="00000000" w:rsidDel="00000000" w:rsidP="00000000" w:rsidRDefault="00000000" w:rsidRPr="00000000" w14:paraId="00000066">
      <w:pPr>
        <w:spacing w:after="0" w:before="0" w:line="276" w:lineRule="auto"/>
        <w:rPr/>
      </w:pPr>
      <w:r w:rsidDel="00000000" w:rsidR="00000000" w:rsidRPr="00000000">
        <w:rPr>
          <w:rFonts w:ascii="Arial" w:cs="Arial" w:eastAsia="Arial" w:hAnsi="Arial"/>
          <w:b w:val="1"/>
          <w:bCs w:val="1"/>
          <w:sz w:val="24"/>
          <w:szCs w:val="24"/>
          <w:rtl w:val="0"/>
        </w:rPr>
        <w:t xml:space="preserve">Lucidchart ERD Link: </w:t>
      </w:r>
      <w:r w:rsidDel="00000000" w:rsidR="00000000" w:rsidRPr="00000000">
        <w:rPr>
          <w:rtl w:val="0"/>
        </w:rPr>
        <w:t xml:space="preserve">https://lucid.app/lucidchart/a24bd5b7-3b4f-4cac-801a-9d881439bb8e/edit?viewport_loc=462%2C-732%2C5347%2C2886%2C0_0&amp;invitationId=inv_74a81b1a-7593-49c6-8fb3-82a09e64312e</w:t>
      </w:r>
      <w:r w:rsidDel="00000000" w:rsidR="00000000" w:rsidRPr="00000000">
        <w:rPr>
          <w:rtl w:val="0"/>
        </w:rPr>
      </w:r>
    </w:p>
    <w:p w:rsidR="00000000" w:rsidDel="00000000" w:rsidP="00000000" w:rsidRDefault="00000000" w:rsidRPr="00000000" w14:paraId="00000067">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4.3 Normalization</w:t>
      </w:r>
      <w:r w:rsidDel="00000000" w:rsidR="00000000" w:rsidRPr="00000000">
        <w:rPr>
          <w:rtl w:val="0"/>
        </w:rPr>
      </w:r>
    </w:p>
    <w:p w:rsidR="00000000" w:rsidDel="00000000" w:rsidP="00000000" w:rsidRDefault="00000000" w:rsidRPr="00000000" w14:paraId="00000068">
      <w:pPr>
        <w:spacing w:after="0" w:before="0" w:line="276" w:lineRule="auto"/>
        <w:rPr/>
      </w:pPr>
      <w:r w:rsidDel="00000000" w:rsidR="00000000" w:rsidRPr="00000000">
        <w:rPr>
          <w:rtl w:val="0"/>
        </w:rPr>
        <w:t xml:space="preserve">Following the instructions, our database was designed to be in Third Normal Form to reduce redundancy and maintain a consistent data structure. Each table stores mainly one type of information, which satisfies First Normal Form. For example, property stores the physical information about the asset, listing stores a specific listing event, and transactions store the final deal information. In the same way, client roles are not stored as repeated attributes in the client table, but are represented through relationship tables such as listing_ownership and transaction_client_role.</w:t>
      </w:r>
    </w:p>
    <w:p w:rsidR="00000000" w:rsidDel="00000000" w:rsidP="00000000" w:rsidRDefault="00000000" w:rsidRPr="00000000" w14:paraId="00000069">
      <w:pPr>
        <w:spacing w:after="0" w:before="0" w:line="276" w:lineRule="auto"/>
        <w:rPr/>
      </w:pPr>
      <w:r w:rsidDel="00000000" w:rsidR="00000000" w:rsidRPr="00000000">
        <w:rPr>
          <w:rtl w:val="0"/>
        </w:rPr>
        <w:t xml:space="preserve">Since non-key attributes depend on the key of their own table rather than on other non-key attributes, the schema is also consistent with Second and Third Normal Form. Information about the agent is stored in the agent table, and many-to-many relationships are resolved through relationship tables such as listing_ownership, open_house_attendance, and transaction_client_role. This structure reduces update anomalies, avoids unnecessary duplication, and supports cleaner SQL analysis.</w:t>
      </w:r>
      <w:r w:rsidDel="00000000" w:rsidR="00000000" w:rsidRPr="00000000">
        <w:rPr>
          <w:rtl w:val="0"/>
        </w:rPr>
      </w:r>
    </w:p>
    <w:p w:rsidR="00000000" w:rsidDel="00000000" w:rsidP="00000000" w:rsidRDefault="00000000" w:rsidRPr="00000000" w14:paraId="0000006A">
      <w:pPr>
        <w:pStyle w:val="Heading2"/>
        <w:spacing w:after="0" w:before="0" w:line="276"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4.4 Table Definitions &amp; SQL DDL</w:t>
      </w:r>
    </w:p>
    <w:p w:rsidR="00000000" w:rsidDel="00000000" w:rsidP="00000000" w:rsidRDefault="00000000" w:rsidRPr="00000000" w14:paraId="0000006B">
      <w:pPr>
        <w:spacing w:after="0" w:before="0" w:line="276" w:lineRule="auto"/>
        <w:rPr/>
      </w:pPr>
      <w:r w:rsidDel="00000000" w:rsidR="00000000" w:rsidRPr="00000000">
        <w:rPr>
          <w:rtl w:val="0"/>
        </w:rPr>
        <w:t xml:space="preserve">The full SQL schema and analytical SQL files are available in the project GitHub repository. </w:t>
      </w:r>
      <w:r w:rsidDel="00000000" w:rsidR="00000000" w:rsidRPr="00000000">
        <w:rPr>
          <w:b w:val="1"/>
          <w:bCs w:val="1"/>
          <w:rtl w:val="0"/>
        </w:rPr>
        <w:t xml:space="preserve">Sql data insertion file github link: </w:t>
      </w:r>
      <w:hyperlink r:id="rId7">
        <w:r w:rsidDel="00000000" w:rsidR="00000000" w:rsidRPr="00000000">
          <w:rPr>
            <w:color w:val="1155cc"/>
            <w:u w:val="single"/>
            <w:rtl w:val="0"/>
          </w:rPr>
          <w:t xml:space="preserve">https://github.com/RickAnalystCU-web/dream-homes-nyc</w:t>
        </w:r>
      </w:hyperlink>
      <w:r w:rsidDel="00000000" w:rsidR="00000000" w:rsidRPr="00000000">
        <w:rPr>
          <w:rtl w:val="0"/>
        </w:rPr>
      </w:r>
    </w:p>
    <w:p w:rsidR="00000000" w:rsidDel="00000000" w:rsidP="00000000" w:rsidRDefault="00000000" w:rsidRPr="00000000" w14:paraId="0000006C">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5. ETL Process</w:t>
      </w:r>
      <w:r w:rsidDel="00000000" w:rsidR="00000000" w:rsidRPr="00000000">
        <w:rPr>
          <w:rtl w:val="0"/>
        </w:rPr>
      </w:r>
    </w:p>
    <w:p w:rsidR="00000000" w:rsidDel="00000000" w:rsidP="00000000" w:rsidRDefault="00000000" w:rsidRPr="00000000" w14:paraId="0000006D">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5.1 Extract</w:t>
      </w:r>
      <w:r w:rsidDel="00000000" w:rsidR="00000000" w:rsidRPr="00000000">
        <w:rPr>
          <w:rtl w:val="0"/>
        </w:rPr>
      </w:r>
    </w:p>
    <w:p w:rsidR="00000000" w:rsidDel="00000000" w:rsidP="00000000" w:rsidRDefault="00000000" w:rsidRPr="00000000" w14:paraId="0000006E">
      <w:pPr>
        <w:spacing w:after="0" w:before="0" w:line="276" w:lineRule="auto"/>
        <w:rPr/>
      </w:pPr>
      <w:r w:rsidDel="00000000" w:rsidR="00000000" w:rsidRPr="00000000">
        <w:rPr>
          <w:rtl w:val="0"/>
        </w:rPr>
        <w:t xml:space="preserve">Following our professor’s suggestions, we used AI to help generate our project dataset. We first discussed with AI the business context of the Dream Homes NYC system. This includes the database's purpose, the meaning of each table, and the types of insights the system was expected to support. After that, we identified which parts of the dataset should reflect realistic real estate conditions, such as neighborhood, school, and property-related information. Based on these requirements, we asked AI to generate data that aligned with our schema and followed the business rules, including patterns for listings, ownership, customer interactions, and transactions. Hence, the source data extracted for our ETL pipeline consisted of the generated CSV files. </w:t>
      </w:r>
      <w:r w:rsidDel="00000000" w:rsidR="00000000" w:rsidRPr="00000000">
        <w:rPr>
          <w:rtl w:val="0"/>
        </w:rPr>
      </w:r>
    </w:p>
    <w:p w:rsidR="00000000" w:rsidDel="00000000" w:rsidP="00000000" w:rsidRDefault="00000000" w:rsidRPr="00000000" w14:paraId="0000006F">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5.2 Transform</w:t>
      </w:r>
      <w:r w:rsidDel="00000000" w:rsidR="00000000" w:rsidRPr="00000000">
        <w:rPr>
          <w:rtl w:val="0"/>
        </w:rPr>
      </w:r>
    </w:p>
    <w:p w:rsidR="00000000" w:rsidDel="00000000" w:rsidP="00000000" w:rsidRDefault="00000000" w:rsidRPr="00000000" w14:paraId="00000070">
      <w:pPr>
        <w:spacing w:after="0" w:before="0" w:line="276" w:lineRule="auto"/>
        <w:rPr/>
      </w:pPr>
      <w:r w:rsidDel="00000000" w:rsidR="00000000" w:rsidRPr="00000000">
        <w:rPr>
          <w:rtl w:val="0"/>
        </w:rPr>
        <w:t xml:space="preserve">Our transformation step was intentionally lightweight because the source data were generated in structured CSV form to match the final Dream Homes NYC schema. Instead of heavy raw data cleaning, the main goal was to ensure that each generated file aligned with the database design before loading. For each table, we selected only the columns defined in the schema and converted date and timestamp values from text into formats that PostgreSQL could recognize.</w:t>
      </w:r>
    </w:p>
    <w:p w:rsidR="00000000" w:rsidDel="00000000" w:rsidP="00000000" w:rsidRDefault="00000000" w:rsidRPr="00000000" w14:paraId="00000071">
      <w:pPr>
        <w:spacing w:after="0" w:before="0" w:line="276" w:lineRule="auto"/>
        <w:rPr/>
      </w:pPr>
      <w:r w:rsidDel="00000000" w:rsidR="00000000" w:rsidRPr="00000000">
        <w:rPr>
          <w:rtl w:val="0"/>
        </w:rPr>
        <w:t xml:space="preserve">Because the dataset was AI-generated, we also needed to confirm that the records followed the schema structure and supported the normalized, listing-centered design of the database. We therefore prepared the data so that parent and child tables could be loaded in the correct order without violating foreign key relationships. In addition, the script used Python functions to handle invalid date values instead of stopping the ETL process, and the transformed files were later checked through post-load row-count validation.</w:t>
      </w:r>
      <w:r w:rsidDel="00000000" w:rsidR="00000000" w:rsidRPr="00000000">
        <w:rPr>
          <w:rtl w:val="0"/>
        </w:rPr>
      </w:r>
    </w:p>
    <w:p w:rsidR="00000000" w:rsidDel="00000000" w:rsidP="00000000" w:rsidRDefault="00000000" w:rsidRPr="00000000" w14:paraId="00000072">
      <w:pPr>
        <w:spacing w:after="0" w:before="0" w:line="276" w:lineRule="auto"/>
        <w:rPr/>
      </w:pPr>
      <w:r w:rsidDel="00000000" w:rsidR="00000000" w:rsidRPr="00000000">
        <w:rPr>
          <w:rFonts w:ascii="Arial" w:cs="Arial" w:eastAsia="Arial" w:hAnsi="Arial"/>
          <w:b w:val="1"/>
          <w:bCs w:val="1"/>
          <w:color w:val="2e75b6"/>
          <w:sz w:val="28"/>
          <w:szCs w:val="28"/>
          <w:rtl w:val="0"/>
        </w:rPr>
        <w:t xml:space="preserve">5.3 Load</w:t>
      </w:r>
      <w:r w:rsidDel="00000000" w:rsidR="00000000" w:rsidRPr="00000000">
        <w:rPr>
          <w:rtl w:val="0"/>
        </w:rPr>
      </w:r>
    </w:p>
    <w:p w:rsidR="00000000" w:rsidDel="00000000" w:rsidP="00000000" w:rsidRDefault="00000000" w:rsidRPr="00000000" w14:paraId="00000073">
      <w:pPr>
        <w:spacing w:after="0" w:before="0" w:line="276" w:lineRule="auto"/>
        <w:rPr/>
      </w:pPr>
      <w:r w:rsidDel="00000000" w:rsidR="00000000" w:rsidRPr="00000000">
        <w:rPr>
          <w:rtl w:val="0"/>
        </w:rPr>
        <w:t xml:space="preserve">After transformation, the data was loaded into PostgreSQL using Python. The loading script first connected to the PostgreSQL database, executed the schema block to create the Dream Homes NYC tables, and then inserted each CSV file into its corresponding table. We loaded the data table by table in batches because the dataset had already been prepared as complete table-level CSV files rather than as incremental updates. The loading order followed the dependency structure of the schema so that foreign key relationships would not fail during insertion. After loading, we ran row-count checks across all 16 tables to confirm that the database contents matched the expected dataset size and that the load completed successfully.</w:t>
      </w:r>
      <w:r w:rsidDel="00000000" w:rsidR="00000000" w:rsidRPr="00000000">
        <w:rPr>
          <w:rtl w:val="0"/>
        </w:rPr>
      </w:r>
    </w:p>
    <w:p w:rsidR="00000000" w:rsidDel="00000000" w:rsidP="00000000" w:rsidRDefault="00000000" w:rsidRPr="00000000" w14:paraId="00000074">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6. Analytical Procedures</w:t>
      </w:r>
      <w:r w:rsidDel="00000000" w:rsidR="00000000" w:rsidRPr="00000000">
        <w:rPr>
          <w:rtl w:val="0"/>
        </w:rPr>
      </w:r>
    </w:p>
    <w:p w:rsidR="00000000" w:rsidDel="00000000" w:rsidP="00000000" w:rsidRDefault="00000000" w:rsidRPr="00000000" w14:paraId="00000075">
      <w:pPr>
        <w:spacing w:after="0" w:before="0" w:line="276" w:lineRule="auto"/>
        <w:rPr/>
      </w:pPr>
      <w:r w:rsidDel="00000000" w:rsidR="00000000" w:rsidRPr="00000000">
        <w:rPr>
          <w:rFonts w:ascii="Arial" w:cs="Arial" w:eastAsia="Arial" w:hAnsi="Arial"/>
          <w:color w:val="000000"/>
          <w:sz w:val="24"/>
          <w:szCs w:val="24"/>
          <w:rtl w:val="0"/>
        </w:rPr>
        <w:t xml:space="preserve">The following ten analytical procedures were designed to deliver actionable insights for the client(Analysts) in order to achieve a </w:t>
      </w:r>
      <w:r w:rsidDel="00000000" w:rsidR="00000000" w:rsidRPr="00000000">
        <w:rPr>
          <w:rtl w:val="0"/>
        </w:rPr>
        <w:t xml:space="preserve">more effective day-to-day analysis</w:t>
      </w:r>
      <w:r w:rsidDel="00000000" w:rsidR="00000000" w:rsidRPr="00000000">
        <w:rPr>
          <w:rFonts w:ascii="Arial" w:cs="Arial" w:eastAsia="Arial" w:hAnsi="Arial"/>
          <w:color w:val="000000"/>
          <w:sz w:val="24"/>
          <w:szCs w:val="24"/>
          <w:rtl w:val="0"/>
        </w:rPr>
        <w:t xml:space="preserve">. Each procedure includes the business question it addresses, the rationale for its inclusion, the code used, and </w:t>
      </w:r>
      <w:r w:rsidDel="00000000" w:rsidR="00000000" w:rsidRPr="00000000">
        <w:rPr>
          <w:rtl w:val="0"/>
        </w:rPr>
        <w:t xml:space="preserve">result</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76">
      <w:pPr>
        <w:pStyle w:val="Heading3"/>
        <w:spacing w:after="0" w:before="0" w:line="276" w:lineRule="auto"/>
        <w:rPr/>
      </w:pPr>
      <w:bookmarkStart w:colFirst="0" w:colLast="0" w:name="_es9mkjht73zz" w:id="0"/>
      <w:bookmarkEnd w:id="0"/>
      <w:r w:rsidDel="00000000" w:rsidR="00000000" w:rsidRPr="00000000">
        <w:rPr>
          <w:rtl w:val="0"/>
        </w:rPr>
        <w:t xml:space="preserve">1. Funnel Conversion Rate(Most important retention model in ApAn5100,Marketing core)</w:t>
      </w:r>
    </w:p>
    <w:p w:rsidR="00000000" w:rsidDel="00000000" w:rsidP="00000000" w:rsidRDefault="00000000" w:rsidRPr="00000000" w14:paraId="00000077">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What percentage of each agent's listings ultimately convert to a closed transaction, and how does that conversion rate vary across agents?</w:t>
      </w:r>
    </w:p>
    <w:p w:rsidR="00000000" w:rsidDel="00000000" w:rsidP="00000000" w:rsidRDefault="00000000" w:rsidRPr="00000000" w14:paraId="00000078">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Identifies top-performing agents vs. those who generate listings but fail to close deals. Directly supports agent performance reviews and commission structure decisions.</w:t>
      </w:r>
    </w:p>
    <w:p w:rsidR="00000000" w:rsidDel="00000000" w:rsidP="00000000" w:rsidRDefault="00000000" w:rsidRPr="00000000" w14:paraId="00000079">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07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07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e.employee_id,</w:t>
            </w:r>
          </w:p>
          <w:p w:rsidR="00000000" w:rsidDel="00000000" w:rsidP="00000000" w:rsidRDefault="00000000" w:rsidRPr="00000000" w14:paraId="0000007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e.first_name || ' ' || e.last_name AS agent_name,</w:t>
            </w:r>
          </w:p>
          <w:p w:rsidR="00000000" w:rsidDel="00000000" w:rsidP="00000000" w:rsidRDefault="00000000" w:rsidRPr="00000000" w14:paraId="0000007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l.listing_id)                          AS total_listings,</w:t>
            </w:r>
          </w:p>
          <w:p w:rsidR="00000000" w:rsidDel="00000000" w:rsidP="00000000" w:rsidRDefault="00000000" w:rsidRPr="00000000" w14:paraId="0000007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t.transaction_id)                      AS closed_deals,</w:t>
            </w:r>
          </w:p>
          <w:p w:rsidR="00000000" w:rsidDel="00000000" w:rsidP="00000000" w:rsidRDefault="00000000" w:rsidRPr="00000000" w14:paraId="0000007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w:t>
            </w:r>
          </w:p>
          <w:p w:rsidR="00000000" w:rsidDel="00000000" w:rsidP="00000000" w:rsidRDefault="00000000" w:rsidRPr="00000000" w14:paraId="0000008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t.transaction_id)::NUMERIC /</w:t>
            </w:r>
          </w:p>
          <w:p w:rsidR="00000000" w:rsidDel="00000000" w:rsidP="00000000" w:rsidRDefault="00000000" w:rsidRPr="00000000" w14:paraId="0000008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NULLIF(COUNT(DISTINCT l.listing_id), 0) * 100, 2</w:t>
            </w:r>
          </w:p>
          <w:p w:rsidR="00000000" w:rsidDel="00000000" w:rsidP="00000000" w:rsidRDefault="00000000" w:rsidRPr="00000000" w14:paraId="0000008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conversion_rate_pct,</w:t>
            </w:r>
          </w:p>
          <w:p w:rsidR="00000000" w:rsidDel="00000000" w:rsidP="00000000" w:rsidRDefault="00000000" w:rsidRPr="00000000" w14:paraId="0000008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RANK() OVER (ORDER BY</w:t>
            </w:r>
          </w:p>
          <w:p w:rsidR="00000000" w:rsidDel="00000000" w:rsidP="00000000" w:rsidRDefault="00000000" w:rsidRPr="00000000" w14:paraId="0000008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t.transaction_id)::NUMERIC /</w:t>
            </w:r>
          </w:p>
          <w:p w:rsidR="00000000" w:rsidDel="00000000" w:rsidP="00000000" w:rsidRDefault="00000000" w:rsidRPr="00000000" w14:paraId="0000008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NULLIF(COUNT(DISTINCT l.listing_id), 0) DESC</w:t>
            </w:r>
          </w:p>
          <w:p w:rsidR="00000000" w:rsidDel="00000000" w:rsidP="00000000" w:rsidRDefault="00000000" w:rsidRPr="00000000" w14:paraId="0000008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rank</w:t>
            </w:r>
          </w:p>
          <w:p w:rsidR="00000000" w:rsidDel="00000000" w:rsidP="00000000" w:rsidRDefault="00000000" w:rsidRPr="00000000" w14:paraId="0000008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employee e</w:t>
            </w:r>
          </w:p>
          <w:p w:rsidR="00000000" w:rsidDel="00000000" w:rsidP="00000000" w:rsidRDefault="00000000" w:rsidRPr="00000000" w14:paraId="0000008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agent a ON e.employee_id = a.employee_id</w:t>
            </w:r>
          </w:p>
          <w:p w:rsidR="00000000" w:rsidDel="00000000" w:rsidP="00000000" w:rsidRDefault="00000000" w:rsidRPr="00000000" w14:paraId="0000008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listing l ON a.employee_id = l.agent_employee_id</w:t>
            </w:r>
          </w:p>
          <w:p w:rsidR="00000000" w:rsidDel="00000000" w:rsidP="00000000" w:rsidRDefault="00000000" w:rsidRPr="00000000" w14:paraId="0000008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transactions t</w:t>
            </w:r>
          </w:p>
          <w:p w:rsidR="00000000" w:rsidDel="00000000" w:rsidP="00000000" w:rsidRDefault="00000000" w:rsidRPr="00000000" w14:paraId="0000008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ON l.listing_id = t.listing_id</w:t>
            </w:r>
          </w:p>
          <w:p w:rsidR="00000000" w:rsidDel="00000000" w:rsidP="00000000" w:rsidRDefault="00000000" w:rsidRPr="00000000" w14:paraId="0000008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t.transaction_status = 'closed'</w:t>
            </w:r>
          </w:p>
          <w:p w:rsidR="00000000" w:rsidDel="00000000" w:rsidP="00000000" w:rsidRDefault="00000000" w:rsidRPr="00000000" w14:paraId="0000008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e.employee_id, e.first_name, e.last_name</w:t>
            </w:r>
          </w:p>
          <w:p w:rsidR="00000000" w:rsidDel="00000000" w:rsidP="00000000" w:rsidRDefault="00000000" w:rsidRPr="00000000" w14:paraId="0000008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conversion_rate_pct DESC;</w:t>
            </w:r>
          </w:p>
        </w:tc>
      </w:tr>
    </w:tbl>
    <w:p w:rsidR="00000000" w:rsidDel="00000000" w:rsidP="00000000" w:rsidRDefault="00000000" w:rsidRPr="00000000" w14:paraId="0000008F">
      <w:pPr>
        <w:pStyle w:val="Heading3"/>
        <w:spacing w:after="0" w:before="0" w:line="276" w:lineRule="auto"/>
        <w:rPr/>
      </w:pPr>
      <w:bookmarkStart w:colFirst="0" w:colLast="0" w:name="_n9bi0zdbbuvl" w:id="1"/>
      <w:bookmarkEnd w:id="1"/>
      <w:r w:rsidDel="00000000" w:rsidR="00000000" w:rsidRPr="00000000">
        <w:rPr>
          <w:rtl w:val="0"/>
        </w:rPr>
        <w:t xml:space="preserve">2. Average Days on Market</w:t>
      </w:r>
    </w:p>
    <w:p w:rsidR="00000000" w:rsidDel="00000000" w:rsidP="00000000" w:rsidRDefault="00000000" w:rsidRPr="00000000" w14:paraId="00000090">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How long do properties typically sit on the market before closing, broken down by property type and neighborhood?</w:t>
      </w:r>
    </w:p>
    <w:p w:rsidR="00000000" w:rsidDel="00000000" w:rsidP="00000000" w:rsidRDefault="00000000" w:rsidRPr="00000000" w14:paraId="00000091">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Helps agents and the COO set realistic timelines and pricing strategies. Neighborhoods with long days-on-market signal pricing or demand issues that require intervention.</w:t>
      </w:r>
    </w:p>
    <w:p w:rsidR="00000000" w:rsidDel="00000000" w:rsidP="00000000" w:rsidRDefault="00000000" w:rsidRPr="00000000" w14:paraId="00000092">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02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09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09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n.neighborhood_name,</w:t>
            </w:r>
          </w:p>
          <w:p w:rsidR="00000000" w:rsidDel="00000000" w:rsidP="00000000" w:rsidRDefault="00000000" w:rsidRPr="00000000" w14:paraId="0000009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p.property_type,</w:t>
            </w:r>
          </w:p>
          <w:p w:rsidR="00000000" w:rsidDel="00000000" w:rsidP="00000000" w:rsidRDefault="00000000" w:rsidRPr="00000000" w14:paraId="0000009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COUNT(t.transaction_id)                              AS closed_count,</w:t>
            </w:r>
          </w:p>
          <w:p w:rsidR="00000000" w:rsidDel="00000000" w:rsidP="00000000" w:rsidRDefault="00000000" w:rsidRPr="00000000" w14:paraId="0000009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ROUND(AVG(t.closing_date - l.list_date), 1)         AS avg_days_on_market,</w:t>
            </w:r>
          </w:p>
          <w:p w:rsidR="00000000" w:rsidDel="00000000" w:rsidP="00000000" w:rsidRDefault="00000000" w:rsidRPr="00000000" w14:paraId="0000009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ROUND(MIN(t.closing_date - l.list_date), 1)         AS min_days,</w:t>
            </w:r>
          </w:p>
          <w:p w:rsidR="00000000" w:rsidDel="00000000" w:rsidP="00000000" w:rsidRDefault="00000000" w:rsidRPr="00000000" w14:paraId="0000009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ROUND(MAX(t.closing_date - l.list_date), 1)         AS max_days</w:t>
            </w:r>
          </w:p>
          <w:p w:rsidR="00000000" w:rsidDel="00000000" w:rsidP="00000000" w:rsidRDefault="00000000" w:rsidRPr="00000000" w14:paraId="0000009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transactions t</w:t>
            </w:r>
          </w:p>
          <w:p w:rsidR="00000000" w:rsidDel="00000000" w:rsidP="00000000" w:rsidRDefault="00000000" w:rsidRPr="00000000" w14:paraId="0000009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listing l      ON t.listing_id = l.listing_id</w:t>
            </w:r>
          </w:p>
          <w:p w:rsidR="00000000" w:rsidDel="00000000" w:rsidP="00000000" w:rsidRDefault="00000000" w:rsidRPr="00000000" w14:paraId="0000009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property p     ON l.property_id = p.property_id</w:t>
            </w:r>
          </w:p>
          <w:p w:rsidR="00000000" w:rsidDel="00000000" w:rsidP="00000000" w:rsidRDefault="00000000" w:rsidRPr="00000000" w14:paraId="0000009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neighborhood n ON p.neighborhood_id = n.neighborhood_id</w:t>
            </w:r>
          </w:p>
          <w:p w:rsidR="00000000" w:rsidDel="00000000" w:rsidP="00000000" w:rsidRDefault="00000000" w:rsidRPr="00000000" w14:paraId="0000009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WHERE t.transaction_status = 'closed'</w:t>
            </w:r>
          </w:p>
          <w:p w:rsidR="00000000" w:rsidDel="00000000" w:rsidP="00000000" w:rsidRDefault="00000000" w:rsidRPr="00000000" w14:paraId="0000009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t.closing_date IS NOT NULL</w:t>
            </w:r>
          </w:p>
          <w:p w:rsidR="00000000" w:rsidDel="00000000" w:rsidP="00000000" w:rsidRDefault="00000000" w:rsidRPr="00000000" w14:paraId="000000A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n.neighborhood_name, p.property_type</w:t>
            </w:r>
          </w:p>
          <w:p w:rsidR="00000000" w:rsidDel="00000000" w:rsidP="00000000" w:rsidRDefault="00000000" w:rsidRPr="00000000" w14:paraId="000000A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HAVING COUNT(t.transaction_id) &gt;= 3</w:t>
            </w:r>
          </w:p>
          <w:p w:rsidR="00000000" w:rsidDel="00000000" w:rsidP="00000000" w:rsidRDefault="00000000" w:rsidRPr="00000000" w14:paraId="000000A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avg_days_on_market DESC;</w:t>
            </w:r>
          </w:p>
        </w:tc>
      </w:tr>
    </w:tbl>
    <w:p w:rsidR="00000000" w:rsidDel="00000000" w:rsidP="00000000" w:rsidRDefault="00000000" w:rsidRPr="00000000" w14:paraId="000000A3">
      <w:pPr>
        <w:pStyle w:val="Heading3"/>
        <w:spacing w:after="0" w:before="0" w:line="276" w:lineRule="auto"/>
        <w:rPr/>
      </w:pPr>
      <w:bookmarkStart w:colFirst="0" w:colLast="0" w:name="_2jnu1t82v680" w:id="2"/>
      <w:bookmarkEnd w:id="2"/>
      <w:r w:rsidDel="00000000" w:rsidR="00000000" w:rsidRPr="00000000">
        <w:rPr>
          <w:rtl w:val="0"/>
        </w:rPr>
        <w:t xml:space="preserve">3. Client Engagement Score</w:t>
      </w:r>
    </w:p>
    <w:p w:rsidR="00000000" w:rsidDel="00000000" w:rsidP="00000000" w:rsidRDefault="00000000" w:rsidRPr="00000000" w14:paraId="000000A4">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Which prospective buyers and renters have the highest total engagement across inquiries, appointments, and open house attendances, and did their engagement level correlate with a completed transaction?</w:t>
      </w:r>
    </w:p>
    <w:p w:rsidR="00000000" w:rsidDel="00000000" w:rsidP="00000000" w:rsidRDefault="00000000" w:rsidRPr="00000000" w14:paraId="000000A5">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Surfaces high-intent clients who have not yet closed (re-engagement targets) and validates whether a multi-touchpoint marketing approach converts at a higher rate.</w:t>
      </w:r>
    </w:p>
    <w:p w:rsidR="00000000" w:rsidDel="00000000" w:rsidP="00000000" w:rsidRDefault="00000000" w:rsidRPr="00000000" w14:paraId="000000A6">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0A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WITH inquiry_counts AS (</w:t>
            </w:r>
          </w:p>
          <w:p w:rsidR="00000000" w:rsidDel="00000000" w:rsidP="00000000" w:rsidRDefault="00000000" w:rsidRPr="00000000" w14:paraId="000000A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SELECT client_id, COUNT(*) AS inquiries</w:t>
            </w:r>
          </w:p>
          <w:p w:rsidR="00000000" w:rsidDel="00000000" w:rsidP="00000000" w:rsidRDefault="00000000" w:rsidRPr="00000000" w14:paraId="000000A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FROM client_inquiry</w:t>
            </w:r>
          </w:p>
          <w:p w:rsidR="00000000" w:rsidDel="00000000" w:rsidP="00000000" w:rsidRDefault="00000000" w:rsidRPr="00000000" w14:paraId="000000A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GROUP BY client_id</w:t>
            </w:r>
          </w:p>
          <w:p w:rsidR="00000000" w:rsidDel="00000000" w:rsidP="00000000" w:rsidRDefault="00000000" w:rsidRPr="00000000" w14:paraId="000000A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t>
            </w:r>
          </w:p>
          <w:p w:rsidR="00000000" w:rsidDel="00000000" w:rsidP="00000000" w:rsidRDefault="00000000" w:rsidRPr="00000000" w14:paraId="000000A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appointment_counts AS (</w:t>
            </w:r>
          </w:p>
          <w:p w:rsidR="00000000" w:rsidDel="00000000" w:rsidP="00000000" w:rsidRDefault="00000000" w:rsidRPr="00000000" w14:paraId="000000A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SELECT client_id, COUNT(*) AS appointments</w:t>
            </w:r>
          </w:p>
          <w:p w:rsidR="00000000" w:rsidDel="00000000" w:rsidP="00000000" w:rsidRDefault="00000000" w:rsidRPr="00000000" w14:paraId="000000A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FROM appointment</w:t>
            </w:r>
          </w:p>
          <w:p w:rsidR="00000000" w:rsidDel="00000000" w:rsidP="00000000" w:rsidRDefault="00000000" w:rsidRPr="00000000" w14:paraId="000000A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GROUP BY client_id</w:t>
            </w:r>
          </w:p>
          <w:p w:rsidR="00000000" w:rsidDel="00000000" w:rsidP="00000000" w:rsidRDefault="00000000" w:rsidRPr="00000000" w14:paraId="000000B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t>
            </w:r>
          </w:p>
          <w:p w:rsidR="00000000" w:rsidDel="00000000" w:rsidP="00000000" w:rsidRDefault="00000000" w:rsidRPr="00000000" w14:paraId="000000B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openhouse_counts AS (</w:t>
            </w:r>
          </w:p>
          <w:p w:rsidR="00000000" w:rsidDel="00000000" w:rsidP="00000000" w:rsidRDefault="00000000" w:rsidRPr="00000000" w14:paraId="000000B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SELECT client_id, COUNT(*) AS open_houses</w:t>
            </w:r>
          </w:p>
          <w:p w:rsidR="00000000" w:rsidDel="00000000" w:rsidP="00000000" w:rsidRDefault="00000000" w:rsidRPr="00000000" w14:paraId="000000B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FROM open_house_attendance</w:t>
            </w:r>
          </w:p>
          <w:p w:rsidR="00000000" w:rsidDel="00000000" w:rsidP="00000000" w:rsidRDefault="00000000" w:rsidRPr="00000000" w14:paraId="000000B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WHERE attended_flag = TRUE</w:t>
            </w:r>
          </w:p>
          <w:p w:rsidR="00000000" w:rsidDel="00000000" w:rsidP="00000000" w:rsidRDefault="00000000" w:rsidRPr="00000000" w14:paraId="000000B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GROUP BY client_id</w:t>
            </w:r>
          </w:p>
          <w:p w:rsidR="00000000" w:rsidDel="00000000" w:rsidP="00000000" w:rsidRDefault="00000000" w:rsidRPr="00000000" w14:paraId="000000B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t>
            </w:r>
          </w:p>
          <w:p w:rsidR="00000000" w:rsidDel="00000000" w:rsidP="00000000" w:rsidRDefault="00000000" w:rsidRPr="00000000" w14:paraId="000000B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closed_clients AS (</w:t>
            </w:r>
          </w:p>
          <w:p w:rsidR="00000000" w:rsidDel="00000000" w:rsidP="00000000" w:rsidRDefault="00000000" w:rsidRPr="00000000" w14:paraId="000000B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SELECT DISTINCT client_id</w:t>
            </w:r>
          </w:p>
          <w:p w:rsidR="00000000" w:rsidDel="00000000" w:rsidP="00000000" w:rsidRDefault="00000000" w:rsidRPr="00000000" w14:paraId="000000B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FROM transaction_client_role tcr</w:t>
            </w:r>
          </w:p>
          <w:p w:rsidR="00000000" w:rsidDel="00000000" w:rsidP="00000000" w:rsidRDefault="00000000" w:rsidRPr="00000000" w14:paraId="000000B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JOIN transactions t ON tcr.transaction_id = t.transaction_id</w:t>
            </w:r>
          </w:p>
          <w:p w:rsidR="00000000" w:rsidDel="00000000" w:rsidP="00000000" w:rsidRDefault="00000000" w:rsidRPr="00000000" w14:paraId="000000B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WHERE t.transaction_status = 'closed'</w:t>
            </w:r>
          </w:p>
          <w:p w:rsidR="00000000" w:rsidDel="00000000" w:rsidP="00000000" w:rsidRDefault="00000000" w:rsidRPr="00000000" w14:paraId="000000B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t>
            </w:r>
          </w:p>
          <w:p w:rsidR="00000000" w:rsidDel="00000000" w:rsidP="00000000" w:rsidRDefault="00000000" w:rsidRPr="00000000" w14:paraId="000000B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0B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c.client_id,</w:t>
            </w:r>
          </w:p>
          <w:p w:rsidR="00000000" w:rsidDel="00000000" w:rsidP="00000000" w:rsidRDefault="00000000" w:rsidRPr="00000000" w14:paraId="000000B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c.first_name || ' ' || c.last_name                  AS client_name,</w:t>
            </w:r>
          </w:p>
          <w:p w:rsidR="00000000" w:rsidDel="00000000" w:rsidP="00000000" w:rsidRDefault="00000000" w:rsidRPr="00000000" w14:paraId="000000C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COALESCE(i.inquiries, 0)                             AS inquiries,</w:t>
            </w:r>
          </w:p>
          <w:p w:rsidR="00000000" w:rsidDel="00000000" w:rsidP="00000000" w:rsidRDefault="00000000" w:rsidRPr="00000000" w14:paraId="000000C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COALESCE(a.appointments, 0)                          AS appointments,</w:t>
            </w:r>
          </w:p>
          <w:p w:rsidR="00000000" w:rsidDel="00000000" w:rsidP="00000000" w:rsidRDefault="00000000" w:rsidRPr="00000000" w14:paraId="000000C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COALESCE(o.open_houses, 0)                           AS open_houses_attended,</w:t>
            </w:r>
          </w:p>
          <w:p w:rsidR="00000000" w:rsidDel="00000000" w:rsidP="00000000" w:rsidRDefault="00000000" w:rsidRPr="00000000" w14:paraId="000000C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COALESCE(i.inquiries, 0)</w:t>
            </w:r>
          </w:p>
          <w:p w:rsidR="00000000" w:rsidDel="00000000" w:rsidP="00000000" w:rsidRDefault="00000000" w:rsidRPr="00000000" w14:paraId="000000C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COALESCE(a.appointments, 0)</w:t>
            </w:r>
          </w:p>
          <w:p w:rsidR="00000000" w:rsidDel="00000000" w:rsidP="00000000" w:rsidRDefault="00000000" w:rsidRPr="00000000" w14:paraId="000000C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COALESCE(o.open_houses, 0)                     AS engagement_score,</w:t>
            </w:r>
          </w:p>
          <w:p w:rsidR="00000000" w:rsidDel="00000000" w:rsidP="00000000" w:rsidRDefault="00000000" w:rsidRPr="00000000" w14:paraId="000000C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CASE WHEN cc.client_id IS NOT NULL</w:t>
            </w:r>
          </w:p>
          <w:p w:rsidR="00000000" w:rsidDel="00000000" w:rsidP="00000000" w:rsidRDefault="00000000" w:rsidRPr="00000000" w14:paraId="000000C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THEN 'Yes' ELSE 'No' END                        AS converted_to_close</w:t>
            </w:r>
          </w:p>
          <w:p w:rsidR="00000000" w:rsidDel="00000000" w:rsidP="00000000" w:rsidRDefault="00000000" w:rsidRPr="00000000" w14:paraId="000000C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client c</w:t>
            </w:r>
          </w:p>
          <w:p w:rsidR="00000000" w:rsidDel="00000000" w:rsidP="00000000" w:rsidRDefault="00000000" w:rsidRPr="00000000" w14:paraId="000000C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inquiry_counts     i  ON c.client_id = i.client_id</w:t>
            </w:r>
          </w:p>
          <w:p w:rsidR="00000000" w:rsidDel="00000000" w:rsidP="00000000" w:rsidRDefault="00000000" w:rsidRPr="00000000" w14:paraId="000000C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appointment_counts a  ON c.client_id = a.client_id</w:t>
            </w:r>
          </w:p>
          <w:p w:rsidR="00000000" w:rsidDel="00000000" w:rsidP="00000000" w:rsidRDefault="00000000" w:rsidRPr="00000000" w14:paraId="000000C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openhouse_counts   o  ON c.client_id = o.client_id</w:t>
            </w:r>
          </w:p>
          <w:p w:rsidR="00000000" w:rsidDel="00000000" w:rsidP="00000000" w:rsidRDefault="00000000" w:rsidRPr="00000000" w14:paraId="000000C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closed_clients     cc ON c.client_id = cc.client_id</w:t>
            </w:r>
          </w:p>
          <w:p w:rsidR="00000000" w:rsidDel="00000000" w:rsidP="00000000" w:rsidRDefault="00000000" w:rsidRPr="00000000" w14:paraId="000000C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WHERE COALESCE(i.inquiries,0)</w:t>
            </w:r>
          </w:p>
          <w:p w:rsidR="00000000" w:rsidDel="00000000" w:rsidP="00000000" w:rsidRDefault="00000000" w:rsidRPr="00000000" w14:paraId="000000C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COALESCE(a.appointments,0)</w:t>
            </w:r>
          </w:p>
          <w:p w:rsidR="00000000" w:rsidDel="00000000" w:rsidP="00000000" w:rsidRDefault="00000000" w:rsidRPr="00000000" w14:paraId="000000C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COALESCE(o.open_houses,0) &gt; 0</w:t>
            </w:r>
          </w:p>
          <w:p w:rsidR="00000000" w:rsidDel="00000000" w:rsidP="00000000" w:rsidRDefault="00000000" w:rsidRPr="00000000" w14:paraId="000000D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engagement_score DESC;</w:t>
            </w:r>
          </w:p>
        </w:tc>
      </w:tr>
    </w:tbl>
    <w:p w:rsidR="00000000" w:rsidDel="00000000" w:rsidP="00000000" w:rsidRDefault="00000000" w:rsidRPr="00000000" w14:paraId="000000D1">
      <w:pPr>
        <w:pStyle w:val="Heading3"/>
        <w:spacing w:after="0" w:before="0" w:line="276" w:lineRule="auto"/>
        <w:rPr/>
      </w:pPr>
      <w:bookmarkStart w:colFirst="0" w:colLast="0" w:name="_djgtsnbcb87" w:id="3"/>
      <w:bookmarkEnd w:id="3"/>
      <w:r w:rsidDel="00000000" w:rsidR="00000000" w:rsidRPr="00000000">
        <w:rPr>
          <w:rtl w:val="0"/>
        </w:rPr>
        <w:t xml:space="preserve">4. Agent Commission Revenue and Office-Level Leaderboard(for </w:t>
      </w:r>
      <w:r w:rsidDel="00000000" w:rsidR="00000000" w:rsidRPr="00000000">
        <w:rPr>
          <w:rtl w:val="0"/>
        </w:rPr>
        <w:t xml:space="preserve">HR</w:t>
      </w:r>
      <w:r w:rsidDel="00000000" w:rsidR="00000000" w:rsidRPr="00000000">
        <w:rPr>
          <w:rtl w:val="0"/>
        </w:rPr>
        <w:t xml:space="preserve">)</w:t>
      </w:r>
    </w:p>
    <w:p w:rsidR="00000000" w:rsidDel="00000000" w:rsidP="00000000" w:rsidRDefault="00000000" w:rsidRPr="00000000" w14:paraId="000000D2">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How much total commission has each agent earned year-to-date, and how does each office rank in aggregate commission revenue?</w:t>
      </w:r>
    </w:p>
    <w:p w:rsidR="00000000" w:rsidDel="00000000" w:rsidP="00000000" w:rsidRDefault="00000000" w:rsidRPr="00000000" w14:paraId="000000D3">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The CFO needs gross commission income by office for financial reporting. The CEO uses the per-agent output ratio to evaluate headcount efficiency across all eight offices.</w:t>
      </w:r>
    </w:p>
    <w:p w:rsidR="00000000" w:rsidDel="00000000" w:rsidP="00000000" w:rsidRDefault="00000000" w:rsidRPr="00000000" w14:paraId="000000D4">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0D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0D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o.office_name,</w:t>
            </w:r>
          </w:p>
          <w:p w:rsidR="00000000" w:rsidDel="00000000" w:rsidP="00000000" w:rsidRDefault="00000000" w:rsidRPr="00000000" w14:paraId="000000D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e.first_name || ' ' || e.last_name                  AS agent_name,</w:t>
            </w:r>
          </w:p>
          <w:p w:rsidR="00000000" w:rsidDel="00000000" w:rsidP="00000000" w:rsidRDefault="00000000" w:rsidRPr="00000000" w14:paraId="000000D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COUNT(t.transaction_id)                              AS closed_deals,</w:t>
            </w:r>
          </w:p>
          <w:p w:rsidR="00000000" w:rsidDel="00000000" w:rsidP="00000000" w:rsidRDefault="00000000" w:rsidRPr="00000000" w14:paraId="000000D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ROUND(SUM(t.commission_amount), 2)                   AS total_commission,</w:t>
            </w:r>
          </w:p>
          <w:p w:rsidR="00000000" w:rsidDel="00000000" w:rsidP="00000000" w:rsidRDefault="00000000" w:rsidRPr="00000000" w14:paraId="000000D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ROUND(AVG(t.commission_amount), 2)                   AS avg_commission_per_deal,</w:t>
            </w:r>
          </w:p>
          <w:p w:rsidR="00000000" w:rsidDel="00000000" w:rsidP="00000000" w:rsidRDefault="00000000" w:rsidRPr="00000000" w14:paraId="000000D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RANK() OVER (</w:t>
            </w:r>
          </w:p>
          <w:p w:rsidR="00000000" w:rsidDel="00000000" w:rsidP="00000000" w:rsidRDefault="00000000" w:rsidRPr="00000000" w14:paraId="000000D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PARTITION BY o.office_id</w:t>
            </w:r>
          </w:p>
          <w:p w:rsidR="00000000" w:rsidDel="00000000" w:rsidP="00000000" w:rsidRDefault="00000000" w:rsidRPr="00000000" w14:paraId="000000D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ORDER BY SUM(t.commission_amount) DESC</w:t>
            </w:r>
          </w:p>
          <w:p w:rsidR="00000000" w:rsidDel="00000000" w:rsidP="00000000" w:rsidRDefault="00000000" w:rsidRPr="00000000" w14:paraId="000000D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rank_within_office</w:t>
            </w:r>
          </w:p>
          <w:p w:rsidR="00000000" w:rsidDel="00000000" w:rsidP="00000000" w:rsidRDefault="00000000" w:rsidRPr="00000000" w14:paraId="000000D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transactions t</w:t>
            </w:r>
          </w:p>
          <w:p w:rsidR="00000000" w:rsidDel="00000000" w:rsidP="00000000" w:rsidRDefault="00000000" w:rsidRPr="00000000" w14:paraId="000000E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agent a    ON t.agent_employee_id = a.employee_id</w:t>
            </w:r>
          </w:p>
          <w:p w:rsidR="00000000" w:rsidDel="00000000" w:rsidP="00000000" w:rsidRDefault="00000000" w:rsidRPr="00000000" w14:paraId="000000E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employee e ON a.employee_id = e.employee_id</w:t>
            </w:r>
          </w:p>
          <w:p w:rsidR="00000000" w:rsidDel="00000000" w:rsidP="00000000" w:rsidRDefault="00000000" w:rsidRPr="00000000" w14:paraId="000000E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office o   ON e.office_id = o.office_id</w:t>
            </w:r>
          </w:p>
          <w:p w:rsidR="00000000" w:rsidDel="00000000" w:rsidP="00000000" w:rsidRDefault="00000000" w:rsidRPr="00000000" w14:paraId="000000E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WHERE t.transaction_status = 'closed'</w:t>
            </w:r>
          </w:p>
          <w:p w:rsidR="00000000" w:rsidDel="00000000" w:rsidP="00000000" w:rsidRDefault="00000000" w:rsidRPr="00000000" w14:paraId="000000E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t.commission_amount IS NOT NULL</w:t>
            </w:r>
          </w:p>
          <w:p w:rsidR="00000000" w:rsidDel="00000000" w:rsidP="00000000" w:rsidRDefault="00000000" w:rsidRPr="00000000" w14:paraId="000000E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o.office_id, o.office_name, e.employee_id, e.first_name, e.last_name</w:t>
            </w:r>
          </w:p>
          <w:p w:rsidR="00000000" w:rsidDel="00000000" w:rsidP="00000000" w:rsidRDefault="00000000" w:rsidRPr="00000000" w14:paraId="000000E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o.office_name, total_commission DESC;</w:t>
            </w:r>
          </w:p>
        </w:tc>
      </w:tr>
    </w:tbl>
    <w:p w:rsidR="00000000" w:rsidDel="00000000" w:rsidP="00000000" w:rsidRDefault="00000000" w:rsidRPr="00000000" w14:paraId="000000E7">
      <w:pPr>
        <w:pStyle w:val="Heading3"/>
        <w:spacing w:after="0" w:before="0" w:line="276" w:lineRule="auto"/>
        <w:rPr/>
      </w:pPr>
      <w:bookmarkStart w:colFirst="0" w:colLast="0" w:name="_207j0qrydj0m" w:id="4"/>
      <w:bookmarkEnd w:id="4"/>
      <w:r w:rsidDel="00000000" w:rsidR="00000000" w:rsidRPr="00000000">
        <w:rPr>
          <w:rtl w:val="0"/>
        </w:rPr>
        <w:t xml:space="preserve">5. Inquiry Channel Effectiveness </w:t>
      </w:r>
    </w:p>
    <w:p w:rsidR="00000000" w:rsidDel="00000000" w:rsidP="00000000" w:rsidRDefault="00000000" w:rsidRPr="00000000" w14:paraId="000000E8">
      <w:pPr>
        <w:pStyle w:val="Heading3"/>
        <w:spacing w:after="0" w:before="0" w:line="276" w:lineRule="auto"/>
        <w:rPr/>
      </w:pPr>
      <w:bookmarkStart w:colFirst="0" w:colLast="0" w:name="_hwudfgvb6o0" w:id="5"/>
      <w:bookmarkEnd w:id="5"/>
      <w:r w:rsidDel="00000000" w:rsidR="00000000" w:rsidRPr="00000000">
        <w:rPr>
          <w:b w:val="1"/>
          <w:bCs w:val="1"/>
          <w:color w:val="1f3864"/>
          <w:rtl w:val="0"/>
        </w:rPr>
        <w:t xml:space="preserve">Business Question: </w:t>
      </w:r>
      <w:r w:rsidDel="00000000" w:rsidR="00000000" w:rsidRPr="00000000">
        <w:rPr>
          <w:rtl w:val="0"/>
        </w:rPr>
        <w:t xml:space="preserve">Which inquiry channels (phone, email, website, etc.) have the highest rate of converting an initial inquiry into a booked appointment?</w:t>
      </w:r>
    </w:p>
    <w:p w:rsidR="00000000" w:rsidDel="00000000" w:rsidP="00000000" w:rsidRDefault="00000000" w:rsidRPr="00000000" w14:paraId="000000E9">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Guides the CMO on where to invest marketing budget. If web inquiries convert at a significantly higher rate than phone, the firm can shift spend and staffing accordingly.</w:t>
      </w:r>
    </w:p>
    <w:p w:rsidR="00000000" w:rsidDel="00000000" w:rsidP="00000000" w:rsidRDefault="00000000" w:rsidRPr="00000000" w14:paraId="000000EA">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0E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0E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ci.inquiry_channel,</w:t>
            </w:r>
          </w:p>
          <w:p w:rsidR="00000000" w:rsidDel="00000000" w:rsidP="00000000" w:rsidRDefault="00000000" w:rsidRPr="00000000" w14:paraId="000000E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ci.inquiry_id)                        AS total_inquiries,</w:t>
            </w:r>
          </w:p>
          <w:p w:rsidR="00000000" w:rsidDel="00000000" w:rsidP="00000000" w:rsidRDefault="00000000" w:rsidRPr="00000000" w14:paraId="000000E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a.appointment_id)                     AS resulting_appointments,</w:t>
            </w:r>
          </w:p>
          <w:p w:rsidR="00000000" w:rsidDel="00000000" w:rsidP="00000000" w:rsidRDefault="00000000" w:rsidRPr="00000000" w14:paraId="000000E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w:t>
            </w:r>
          </w:p>
          <w:p w:rsidR="00000000" w:rsidDel="00000000" w:rsidP="00000000" w:rsidRDefault="00000000" w:rsidRPr="00000000" w14:paraId="000000F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a.appointment_id)::NUMERIC /</w:t>
            </w:r>
          </w:p>
          <w:p w:rsidR="00000000" w:rsidDel="00000000" w:rsidP="00000000" w:rsidRDefault="00000000" w:rsidRPr="00000000" w14:paraId="000000F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NULLIF(COUNT(DISTINCT ci.inquiry_id), 0) * 100, 2</w:t>
            </w:r>
          </w:p>
          <w:p w:rsidR="00000000" w:rsidDel="00000000" w:rsidP="00000000" w:rsidRDefault="00000000" w:rsidRPr="00000000" w14:paraId="000000F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conversion_rate_pct</w:t>
            </w:r>
          </w:p>
          <w:p w:rsidR="00000000" w:rsidDel="00000000" w:rsidP="00000000" w:rsidRDefault="00000000" w:rsidRPr="00000000" w14:paraId="000000F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client_inquiry ci</w:t>
            </w:r>
          </w:p>
          <w:p w:rsidR="00000000" w:rsidDel="00000000" w:rsidP="00000000" w:rsidRDefault="00000000" w:rsidRPr="00000000" w14:paraId="000000F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appointment a</w:t>
            </w:r>
          </w:p>
          <w:p w:rsidR="00000000" w:rsidDel="00000000" w:rsidP="00000000" w:rsidRDefault="00000000" w:rsidRPr="00000000" w14:paraId="000000F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ON ci.client_id  = a.client_id</w:t>
            </w:r>
          </w:p>
          <w:p w:rsidR="00000000" w:rsidDel="00000000" w:rsidP="00000000" w:rsidRDefault="00000000" w:rsidRPr="00000000" w14:paraId="000000F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ci.listing_id = a.listing_id</w:t>
            </w:r>
          </w:p>
          <w:p w:rsidR="00000000" w:rsidDel="00000000" w:rsidP="00000000" w:rsidRDefault="00000000" w:rsidRPr="00000000" w14:paraId="000000F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ci.inquiry_channel</w:t>
            </w:r>
          </w:p>
          <w:p w:rsidR="00000000" w:rsidDel="00000000" w:rsidP="00000000" w:rsidRDefault="00000000" w:rsidRPr="00000000" w14:paraId="000000F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conversion_rate_pct DESC;</w:t>
            </w:r>
          </w:p>
        </w:tc>
      </w:tr>
    </w:tbl>
    <w:p w:rsidR="00000000" w:rsidDel="00000000" w:rsidP="00000000" w:rsidRDefault="00000000" w:rsidRPr="00000000" w14:paraId="000000F9">
      <w:pPr>
        <w:pStyle w:val="Heading3"/>
        <w:spacing w:after="0" w:before="0" w:line="276" w:lineRule="auto"/>
        <w:rPr/>
      </w:pPr>
      <w:bookmarkStart w:colFirst="0" w:colLast="0" w:name="_t8i9hux1lsbb" w:id="6"/>
      <w:bookmarkEnd w:id="6"/>
      <w:r w:rsidDel="00000000" w:rsidR="00000000" w:rsidRPr="00000000">
        <w:rPr>
          <w:rtl w:val="0"/>
        </w:rPr>
        <w:t xml:space="preserve">6. Neighborhood Demand Index </w:t>
      </w:r>
    </w:p>
    <w:p w:rsidR="00000000" w:rsidDel="00000000" w:rsidP="00000000" w:rsidRDefault="00000000" w:rsidRPr="00000000" w14:paraId="000000FA">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Which neighborhoods show the highest demand measured by inquiries and appointments per active listing, and what is the average listing price per square foot in each?</w:t>
      </w:r>
    </w:p>
    <w:p w:rsidR="00000000" w:rsidDel="00000000" w:rsidP="00000000" w:rsidRDefault="00000000" w:rsidRPr="00000000" w14:paraId="000000FB">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Helps agents prioritize high-activity areas and advises sellers on realistic listing prices. Directly feeds the CMO's neighborhood demand trend dashboard.</w:t>
      </w:r>
    </w:p>
    <w:p w:rsidR="00000000" w:rsidDel="00000000" w:rsidP="00000000" w:rsidRDefault="00000000" w:rsidRPr="00000000" w14:paraId="000000FC">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0F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0F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n.neighborhood_name,</w:t>
            </w:r>
          </w:p>
          <w:p w:rsidR="00000000" w:rsidDel="00000000" w:rsidP="00000000" w:rsidRDefault="00000000" w:rsidRPr="00000000" w14:paraId="000000F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n.borough_or_city,</w:t>
            </w:r>
          </w:p>
          <w:p w:rsidR="00000000" w:rsidDel="00000000" w:rsidP="00000000" w:rsidRDefault="00000000" w:rsidRPr="00000000" w14:paraId="0000010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l.listing_id)                         AS active_listings,</w:t>
            </w:r>
          </w:p>
          <w:p w:rsidR="00000000" w:rsidDel="00000000" w:rsidP="00000000" w:rsidRDefault="00000000" w:rsidRPr="00000000" w14:paraId="0000010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ci.inquiry_id)                        AS total_inquiries,</w:t>
            </w:r>
          </w:p>
          <w:p w:rsidR="00000000" w:rsidDel="00000000" w:rsidP="00000000" w:rsidRDefault="00000000" w:rsidRPr="00000000" w14:paraId="0000010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a.appointment_id)                     AS total_appointments,</w:t>
            </w:r>
          </w:p>
          <w:p w:rsidR="00000000" w:rsidDel="00000000" w:rsidP="00000000" w:rsidRDefault="00000000" w:rsidRPr="00000000" w14:paraId="0000010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w:t>
            </w:r>
          </w:p>
          <w:p w:rsidR="00000000" w:rsidDel="00000000" w:rsidP="00000000" w:rsidRDefault="00000000" w:rsidRPr="00000000" w14:paraId="0000010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ci.inquiry_id)::NUMERIC /</w:t>
            </w:r>
          </w:p>
          <w:p w:rsidR="00000000" w:rsidDel="00000000" w:rsidP="00000000" w:rsidRDefault="00000000" w:rsidRPr="00000000" w14:paraId="0000010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NULLIF(COUNT(DISTINCT l.listing_id), 0), 2</w:t>
            </w:r>
          </w:p>
          <w:p w:rsidR="00000000" w:rsidDel="00000000" w:rsidP="00000000" w:rsidRDefault="00000000" w:rsidRPr="00000000" w14:paraId="0000010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inquiries_per_listing,</w:t>
            </w:r>
          </w:p>
          <w:p w:rsidR="00000000" w:rsidDel="00000000" w:rsidP="00000000" w:rsidRDefault="00000000" w:rsidRPr="00000000" w14:paraId="0000010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ROUND(AVG(l.listing_price / NULLIF(p.square_feet, 0)), 2) AS avg_price_per_sqft</w:t>
            </w:r>
          </w:p>
          <w:p w:rsidR="00000000" w:rsidDel="00000000" w:rsidP="00000000" w:rsidRDefault="00000000" w:rsidRPr="00000000" w14:paraId="0000010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neighborhood n</w:t>
            </w:r>
          </w:p>
          <w:p w:rsidR="00000000" w:rsidDel="00000000" w:rsidP="00000000" w:rsidRDefault="00000000" w:rsidRPr="00000000" w14:paraId="0000010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property p      ON n.neighborhood_id = p.neighborhood_id</w:t>
            </w:r>
          </w:p>
          <w:p w:rsidR="00000000" w:rsidDel="00000000" w:rsidP="00000000" w:rsidRDefault="00000000" w:rsidRPr="00000000" w14:paraId="0000010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listing l       ON p.property_id = l.property_id</w:t>
            </w:r>
          </w:p>
          <w:p w:rsidR="00000000" w:rsidDel="00000000" w:rsidP="00000000" w:rsidRDefault="00000000" w:rsidRPr="00000000" w14:paraId="0000010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client_inquiry ci ON l.listing_id = ci.listing_id</w:t>
            </w:r>
          </w:p>
          <w:p w:rsidR="00000000" w:rsidDel="00000000" w:rsidP="00000000" w:rsidRDefault="00000000" w:rsidRPr="00000000" w14:paraId="0000010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appointment a     ON l.listing_id = a.listing_id</w:t>
            </w:r>
          </w:p>
          <w:p w:rsidR="00000000" w:rsidDel="00000000" w:rsidP="00000000" w:rsidRDefault="00000000" w:rsidRPr="00000000" w14:paraId="0000010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n.neighborhood_id, n.neighborhood_name, n.borough_or_city</w:t>
            </w:r>
          </w:p>
          <w:p w:rsidR="00000000" w:rsidDel="00000000" w:rsidP="00000000" w:rsidRDefault="00000000" w:rsidRPr="00000000" w14:paraId="0000010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inquiries_per_listing DESC;</w:t>
            </w:r>
          </w:p>
          <w:p w:rsidR="00000000" w:rsidDel="00000000" w:rsidP="00000000" w:rsidRDefault="00000000" w:rsidRPr="00000000" w14:paraId="0000010F">
            <w:pPr>
              <w:spacing w:after="0" w:before="0" w:line="276" w:lineRule="auto"/>
              <w:rPr>
                <w:rFonts w:ascii="Courier New" w:cs="Courier New" w:eastAsia="Courier New" w:hAnsi="Courier New"/>
                <w:color w:val="1a1a2e"/>
                <w:sz w:val="20"/>
                <w:szCs w:val="20"/>
              </w:rPr>
            </w:pPr>
            <w:r w:rsidDel="00000000" w:rsidR="00000000" w:rsidRPr="00000000">
              <w:rPr>
                <w:rtl w:val="0"/>
              </w:rPr>
            </w:r>
          </w:p>
        </w:tc>
      </w:tr>
    </w:tbl>
    <w:p w:rsidR="00000000" w:rsidDel="00000000" w:rsidP="00000000" w:rsidRDefault="00000000" w:rsidRPr="00000000" w14:paraId="00000110">
      <w:pPr>
        <w:pStyle w:val="Heading3"/>
        <w:spacing w:after="0" w:before="0" w:line="276" w:lineRule="auto"/>
        <w:rPr/>
      </w:pPr>
      <w:bookmarkStart w:colFirst="0" w:colLast="0" w:name="_giceov3z3aha" w:id="7"/>
      <w:bookmarkEnd w:id="7"/>
      <w:r w:rsidDel="00000000" w:rsidR="00000000" w:rsidRPr="00000000">
        <w:rPr>
          <w:rtl w:val="0"/>
        </w:rPr>
        <w:t xml:space="preserve">7. Repeat Listing Detection (for CSO and friends)</w:t>
      </w:r>
    </w:p>
    <w:p w:rsidR="00000000" w:rsidDel="00000000" w:rsidP="00000000" w:rsidRDefault="00000000" w:rsidRPr="00000000" w14:paraId="00000111">
      <w:pPr>
        <w:pStyle w:val="Heading3"/>
        <w:spacing w:after="0" w:before="0" w:line="276" w:lineRule="auto"/>
        <w:rPr/>
      </w:pPr>
      <w:bookmarkStart w:colFirst="0" w:colLast="0" w:name="_gc92dmrq8n6c" w:id="8"/>
      <w:bookmarkEnd w:id="8"/>
      <w:r w:rsidDel="00000000" w:rsidR="00000000" w:rsidRPr="00000000">
        <w:rPr>
          <w:b w:val="1"/>
          <w:bCs w:val="1"/>
          <w:color w:val="1f3864"/>
          <w:rtl w:val="0"/>
        </w:rPr>
        <w:t xml:space="preserve">Business Question: </w:t>
      </w:r>
      <w:r w:rsidDel="00000000" w:rsidR="00000000" w:rsidRPr="00000000">
        <w:rPr>
          <w:rtl w:val="0"/>
        </w:rPr>
        <w:t xml:space="preserve">Which properties have been listed multiple times, and how did listing prices change between cycles? What was the outcome of each listing attempt?</w:t>
      </w:r>
    </w:p>
    <w:p w:rsidR="00000000" w:rsidDel="00000000" w:rsidP="00000000" w:rsidRDefault="00000000" w:rsidRPr="00000000" w14:paraId="00000112">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Repeated failed listings signal pricing problems or property condition issues. The operations team can flag these properties for agent coaching or a formal price advisory review.</w:t>
      </w:r>
    </w:p>
    <w:p w:rsidR="00000000" w:rsidDel="00000000" w:rsidP="00000000" w:rsidRDefault="00000000" w:rsidRPr="00000000" w14:paraId="00000113">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11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WITH ranked_listings AS (</w:t>
            </w:r>
          </w:p>
          <w:p w:rsidR="00000000" w:rsidDel="00000000" w:rsidP="00000000" w:rsidRDefault="00000000" w:rsidRPr="00000000" w14:paraId="0000011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SELECT</w:t>
            </w:r>
          </w:p>
          <w:p w:rsidR="00000000" w:rsidDel="00000000" w:rsidP="00000000" w:rsidRDefault="00000000" w:rsidRPr="00000000" w14:paraId="0000011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l.property_id,</w:t>
            </w:r>
          </w:p>
          <w:p w:rsidR="00000000" w:rsidDel="00000000" w:rsidP="00000000" w:rsidRDefault="00000000" w:rsidRPr="00000000" w14:paraId="0000011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l.listing_id,</w:t>
            </w:r>
          </w:p>
          <w:p w:rsidR="00000000" w:rsidDel="00000000" w:rsidP="00000000" w:rsidRDefault="00000000" w:rsidRPr="00000000" w14:paraId="0000011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l.listing_price,</w:t>
            </w:r>
          </w:p>
          <w:p w:rsidR="00000000" w:rsidDel="00000000" w:rsidP="00000000" w:rsidRDefault="00000000" w:rsidRPr="00000000" w14:paraId="0000011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l.listing_status,</w:t>
            </w:r>
          </w:p>
          <w:p w:rsidR="00000000" w:rsidDel="00000000" w:rsidP="00000000" w:rsidRDefault="00000000" w:rsidRPr="00000000" w14:paraId="0000011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l.list_date,</w:t>
            </w:r>
          </w:p>
          <w:p w:rsidR="00000000" w:rsidDel="00000000" w:rsidP="00000000" w:rsidRDefault="00000000" w:rsidRPr="00000000" w14:paraId="0000011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ROW_NUMBER() OVER (</w:t>
            </w:r>
          </w:p>
          <w:p w:rsidR="00000000" w:rsidDel="00000000" w:rsidP="00000000" w:rsidRDefault="00000000" w:rsidRPr="00000000" w14:paraId="0000011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PARTITION BY l.property_id ORDER BY l.list_date</w:t>
            </w:r>
          </w:p>
          <w:p w:rsidR="00000000" w:rsidDel="00000000" w:rsidP="00000000" w:rsidRDefault="00000000" w:rsidRPr="00000000" w14:paraId="0000011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listing_cycle,</w:t>
            </w:r>
          </w:p>
          <w:p w:rsidR="00000000" w:rsidDel="00000000" w:rsidP="00000000" w:rsidRDefault="00000000" w:rsidRPr="00000000" w14:paraId="0000011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LAG(l.listing_price) OVER (</w:t>
            </w:r>
          </w:p>
          <w:p w:rsidR="00000000" w:rsidDel="00000000" w:rsidP="00000000" w:rsidRDefault="00000000" w:rsidRPr="00000000" w14:paraId="0000011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PARTITION BY l.property_id ORDER BY l.list_date</w:t>
            </w:r>
          </w:p>
          <w:p w:rsidR="00000000" w:rsidDel="00000000" w:rsidP="00000000" w:rsidRDefault="00000000" w:rsidRPr="00000000" w14:paraId="0000012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prev_listing_price</w:t>
            </w:r>
          </w:p>
          <w:p w:rsidR="00000000" w:rsidDel="00000000" w:rsidP="00000000" w:rsidRDefault="00000000" w:rsidRPr="00000000" w14:paraId="0000012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FROM listing l</w:t>
            </w:r>
          </w:p>
          <w:p w:rsidR="00000000" w:rsidDel="00000000" w:rsidP="00000000" w:rsidRDefault="00000000" w:rsidRPr="00000000" w14:paraId="0000012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t>
            </w:r>
          </w:p>
          <w:p w:rsidR="00000000" w:rsidDel="00000000" w:rsidP="00000000" w:rsidRDefault="00000000" w:rsidRPr="00000000" w14:paraId="0000012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12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rl.property_id,</w:t>
            </w:r>
          </w:p>
          <w:p w:rsidR="00000000" w:rsidDel="00000000" w:rsidP="00000000" w:rsidRDefault="00000000" w:rsidRPr="00000000" w14:paraId="0000012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p.property_type,</w:t>
            </w:r>
          </w:p>
          <w:p w:rsidR="00000000" w:rsidDel="00000000" w:rsidP="00000000" w:rsidRDefault="00000000" w:rsidRPr="00000000" w14:paraId="0000012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n.neighborhood_name,</w:t>
            </w:r>
          </w:p>
          <w:p w:rsidR="00000000" w:rsidDel="00000000" w:rsidP="00000000" w:rsidRDefault="00000000" w:rsidRPr="00000000" w14:paraId="0000012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rl.listing_cycle,</w:t>
            </w:r>
          </w:p>
          <w:p w:rsidR="00000000" w:rsidDel="00000000" w:rsidP="00000000" w:rsidRDefault="00000000" w:rsidRPr="00000000" w14:paraId="0000012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rl.listing_price,</w:t>
            </w:r>
          </w:p>
          <w:p w:rsidR="00000000" w:rsidDel="00000000" w:rsidP="00000000" w:rsidRDefault="00000000" w:rsidRPr="00000000" w14:paraId="0000012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rl.prev_listing_price,</w:t>
            </w:r>
          </w:p>
          <w:p w:rsidR="00000000" w:rsidDel="00000000" w:rsidP="00000000" w:rsidRDefault="00000000" w:rsidRPr="00000000" w14:paraId="0000012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w:t>
            </w:r>
          </w:p>
          <w:p w:rsidR="00000000" w:rsidDel="00000000" w:rsidP="00000000" w:rsidRDefault="00000000" w:rsidRPr="00000000" w14:paraId="0000012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(rl.listing_price - rl.prev_listing_price)::NUMERIC /</w:t>
            </w:r>
          </w:p>
          <w:p w:rsidR="00000000" w:rsidDel="00000000" w:rsidP="00000000" w:rsidRDefault="00000000" w:rsidRPr="00000000" w14:paraId="0000012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NULLIF(rl.prev_listing_price, 0) * 100, 2</w:t>
            </w:r>
          </w:p>
          <w:p w:rsidR="00000000" w:rsidDel="00000000" w:rsidP="00000000" w:rsidRDefault="00000000" w:rsidRPr="00000000" w14:paraId="0000012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price_change_pct,</w:t>
            </w:r>
          </w:p>
          <w:p w:rsidR="00000000" w:rsidDel="00000000" w:rsidP="00000000" w:rsidRDefault="00000000" w:rsidRPr="00000000" w14:paraId="0000012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rl.listing_status</w:t>
            </w:r>
          </w:p>
          <w:p w:rsidR="00000000" w:rsidDel="00000000" w:rsidP="00000000" w:rsidRDefault="00000000" w:rsidRPr="00000000" w14:paraId="0000012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ranked_listings rl</w:t>
            </w:r>
          </w:p>
          <w:p w:rsidR="00000000" w:rsidDel="00000000" w:rsidP="00000000" w:rsidRDefault="00000000" w:rsidRPr="00000000" w14:paraId="0000013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property p     ON rl.property_id = p.property_id</w:t>
            </w:r>
          </w:p>
          <w:p w:rsidR="00000000" w:rsidDel="00000000" w:rsidP="00000000" w:rsidRDefault="00000000" w:rsidRPr="00000000" w14:paraId="0000013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neighborhood n ON p.neighborhood_id = n.neighborhood_id</w:t>
            </w:r>
          </w:p>
          <w:p w:rsidR="00000000" w:rsidDel="00000000" w:rsidP="00000000" w:rsidRDefault="00000000" w:rsidRPr="00000000" w14:paraId="0000013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WHERE rl.listing_cycle &gt; 1</w:t>
            </w:r>
          </w:p>
          <w:p w:rsidR="00000000" w:rsidDel="00000000" w:rsidP="00000000" w:rsidRDefault="00000000" w:rsidRPr="00000000" w14:paraId="0000013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ABS(</w:t>
            </w:r>
          </w:p>
          <w:p w:rsidR="00000000" w:rsidDel="00000000" w:rsidP="00000000" w:rsidRDefault="00000000" w:rsidRPr="00000000" w14:paraId="0000013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(rl.listing_price - rl.prev_listing_price)::NUMERIC /</w:t>
            </w:r>
          </w:p>
          <w:p w:rsidR="00000000" w:rsidDel="00000000" w:rsidP="00000000" w:rsidRDefault="00000000" w:rsidRPr="00000000" w14:paraId="0000013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NULLIF(rl.prev_listing_price, 0)</w:t>
            </w:r>
          </w:p>
          <w:p w:rsidR="00000000" w:rsidDel="00000000" w:rsidP="00000000" w:rsidRDefault="00000000" w:rsidRPr="00000000" w14:paraId="0000013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DESC;</w:t>
            </w:r>
          </w:p>
        </w:tc>
      </w:tr>
    </w:tbl>
    <w:p w:rsidR="00000000" w:rsidDel="00000000" w:rsidP="00000000" w:rsidRDefault="00000000" w:rsidRPr="00000000" w14:paraId="00000137">
      <w:pPr>
        <w:pStyle w:val="Heading3"/>
        <w:spacing w:after="0" w:before="0" w:line="276" w:lineRule="auto"/>
        <w:rPr/>
      </w:pPr>
      <w:bookmarkStart w:colFirst="0" w:colLast="0" w:name="_65nmy0s7hvh5" w:id="9"/>
      <w:bookmarkEnd w:id="9"/>
      <w:r w:rsidDel="00000000" w:rsidR="00000000" w:rsidRPr="00000000">
        <w:rPr>
          <w:rtl w:val="0"/>
        </w:rPr>
        <w:t xml:space="preserve">8. Client Preference Match Rate </w:t>
      </w:r>
    </w:p>
    <w:p w:rsidR="00000000" w:rsidDel="00000000" w:rsidP="00000000" w:rsidRDefault="00000000" w:rsidRPr="00000000" w14:paraId="00000138">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For clients who submitted inquiries, what percentage of those inquired listings actually matched their stated preferences in terms of budget, bedroom count, and property type?</w:t>
      </w:r>
    </w:p>
    <w:p w:rsidR="00000000" w:rsidDel="00000000" w:rsidP="00000000" w:rsidRDefault="00000000" w:rsidRPr="00000000" w14:paraId="00000139">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A low match rate means agents are directing clients toward irrelevant listings, which increases churn. A high match rate validates the recommendation and search process.</w:t>
      </w:r>
    </w:p>
    <w:p w:rsidR="00000000" w:rsidDel="00000000" w:rsidP="00000000" w:rsidRDefault="00000000" w:rsidRPr="00000000" w14:paraId="0000013A">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13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13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ci.client_id,</w:t>
            </w:r>
          </w:p>
          <w:p w:rsidR="00000000" w:rsidDel="00000000" w:rsidP="00000000" w:rsidRDefault="00000000" w:rsidRPr="00000000" w14:paraId="0000013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c.first_name || ' ' || c.last_name                  AS client_name,</w:t>
            </w:r>
          </w:p>
          <w:p w:rsidR="00000000" w:rsidDel="00000000" w:rsidP="00000000" w:rsidRDefault="00000000" w:rsidRPr="00000000" w14:paraId="0000013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COUNT(ci.inquiry_id)                                 AS total_inquiries,</w:t>
            </w:r>
          </w:p>
          <w:p w:rsidR="00000000" w:rsidDel="00000000" w:rsidP="00000000" w:rsidRDefault="00000000" w:rsidRPr="00000000" w14:paraId="0000013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SUM(CASE</w:t>
            </w:r>
          </w:p>
          <w:p w:rsidR="00000000" w:rsidDel="00000000" w:rsidP="00000000" w:rsidRDefault="00000000" w:rsidRPr="00000000" w14:paraId="0000014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WHEN l.listing_price BETWEEN cp.min_budget AND cp.max_budget</w:t>
            </w:r>
          </w:p>
          <w:p w:rsidR="00000000" w:rsidDel="00000000" w:rsidP="00000000" w:rsidRDefault="00000000" w:rsidRPr="00000000" w14:paraId="0000014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p.bedrooms      BETWEEN cp.min_bedrooms AND cp.max_bedrooms</w:t>
            </w:r>
          </w:p>
          <w:p w:rsidR="00000000" w:rsidDel="00000000" w:rsidP="00000000" w:rsidRDefault="00000000" w:rsidRPr="00000000" w14:paraId="0000014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p.property_type = cp.property_type</w:t>
            </w:r>
          </w:p>
          <w:p w:rsidR="00000000" w:rsidDel="00000000" w:rsidP="00000000" w:rsidRDefault="00000000" w:rsidRPr="00000000" w14:paraId="0000014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THEN 1 ELSE 0</w:t>
            </w:r>
          </w:p>
          <w:p w:rsidR="00000000" w:rsidDel="00000000" w:rsidP="00000000" w:rsidRDefault="00000000" w:rsidRPr="00000000" w14:paraId="0000014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END)                                                 AS matched_inquiries,</w:t>
            </w:r>
          </w:p>
          <w:p w:rsidR="00000000" w:rsidDel="00000000" w:rsidP="00000000" w:rsidRDefault="00000000" w:rsidRPr="00000000" w14:paraId="0000014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w:t>
            </w:r>
          </w:p>
          <w:p w:rsidR="00000000" w:rsidDel="00000000" w:rsidP="00000000" w:rsidRDefault="00000000" w:rsidRPr="00000000" w14:paraId="0000014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SUM(CASE</w:t>
            </w:r>
          </w:p>
          <w:p w:rsidR="00000000" w:rsidDel="00000000" w:rsidP="00000000" w:rsidRDefault="00000000" w:rsidRPr="00000000" w14:paraId="0000014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WHEN l.listing_price BETWEEN cp.min_budget AND cp.max_budget</w:t>
            </w:r>
          </w:p>
          <w:p w:rsidR="00000000" w:rsidDel="00000000" w:rsidP="00000000" w:rsidRDefault="00000000" w:rsidRPr="00000000" w14:paraId="0000014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p.bedrooms      BETWEEN cp.min_bedrooms AND cp.max_bedrooms</w:t>
            </w:r>
          </w:p>
          <w:p w:rsidR="00000000" w:rsidDel="00000000" w:rsidP="00000000" w:rsidRDefault="00000000" w:rsidRPr="00000000" w14:paraId="0000014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p.property_type = cp.property_type</w:t>
            </w:r>
          </w:p>
          <w:p w:rsidR="00000000" w:rsidDel="00000000" w:rsidP="00000000" w:rsidRDefault="00000000" w:rsidRPr="00000000" w14:paraId="0000014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THEN 1 ELSE 0</w:t>
            </w:r>
          </w:p>
          <w:p w:rsidR="00000000" w:rsidDel="00000000" w:rsidP="00000000" w:rsidRDefault="00000000" w:rsidRPr="00000000" w14:paraId="0000014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END)::NUMERIC /</w:t>
            </w:r>
          </w:p>
          <w:p w:rsidR="00000000" w:rsidDel="00000000" w:rsidP="00000000" w:rsidRDefault="00000000" w:rsidRPr="00000000" w14:paraId="0000014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NULLIF(COUNT(ci.inquiry_id), 0) * 100, 2</w:t>
            </w:r>
          </w:p>
          <w:p w:rsidR="00000000" w:rsidDel="00000000" w:rsidP="00000000" w:rsidRDefault="00000000" w:rsidRPr="00000000" w14:paraId="0000014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match_rate_pct</w:t>
            </w:r>
          </w:p>
          <w:p w:rsidR="00000000" w:rsidDel="00000000" w:rsidP="00000000" w:rsidRDefault="00000000" w:rsidRPr="00000000" w14:paraId="0000014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client_inquiry ci</w:t>
            </w:r>
          </w:p>
          <w:p w:rsidR="00000000" w:rsidDel="00000000" w:rsidP="00000000" w:rsidRDefault="00000000" w:rsidRPr="00000000" w14:paraId="0000014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client            c  ON ci.client_id  = c.client_id</w:t>
            </w:r>
          </w:p>
          <w:p w:rsidR="00000000" w:rsidDel="00000000" w:rsidP="00000000" w:rsidRDefault="00000000" w:rsidRPr="00000000" w14:paraId="0000015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client_preference cp ON ci.client_id  = cp.client_id</w:t>
            </w:r>
          </w:p>
          <w:p w:rsidR="00000000" w:rsidDel="00000000" w:rsidP="00000000" w:rsidRDefault="00000000" w:rsidRPr="00000000" w14:paraId="0000015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listing           l  ON ci.listing_id = l.listing_id</w:t>
            </w:r>
          </w:p>
          <w:p w:rsidR="00000000" w:rsidDel="00000000" w:rsidP="00000000" w:rsidRDefault="00000000" w:rsidRPr="00000000" w14:paraId="0000015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property          p  ON l.property_id = p.property_id</w:t>
            </w:r>
          </w:p>
          <w:p w:rsidR="00000000" w:rsidDel="00000000" w:rsidP="00000000" w:rsidRDefault="00000000" w:rsidRPr="00000000" w14:paraId="0000015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ci.client_id, c.first_name, c.last_name</w:t>
            </w:r>
          </w:p>
          <w:p w:rsidR="00000000" w:rsidDel="00000000" w:rsidP="00000000" w:rsidRDefault="00000000" w:rsidRPr="00000000" w14:paraId="0000015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HAVING COUNT(ci.inquiry_id) &gt;= 3</w:t>
            </w:r>
          </w:p>
          <w:p w:rsidR="00000000" w:rsidDel="00000000" w:rsidP="00000000" w:rsidRDefault="00000000" w:rsidRPr="00000000" w14:paraId="0000015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match_rate_pct DESC;</w:t>
            </w:r>
          </w:p>
        </w:tc>
      </w:tr>
    </w:tbl>
    <w:p w:rsidR="00000000" w:rsidDel="00000000" w:rsidP="00000000" w:rsidRDefault="00000000" w:rsidRPr="00000000" w14:paraId="00000156">
      <w:pPr>
        <w:pStyle w:val="Heading3"/>
        <w:spacing w:after="0" w:before="0" w:line="276" w:lineRule="auto"/>
        <w:rPr/>
      </w:pPr>
      <w:bookmarkStart w:colFirst="0" w:colLast="0" w:name="_1id770rrv4lr" w:id="10"/>
      <w:bookmarkEnd w:id="10"/>
      <w:r w:rsidDel="00000000" w:rsidR="00000000" w:rsidRPr="00000000">
        <w:rPr>
          <w:rtl w:val="0"/>
        </w:rPr>
        <w:t xml:space="preserve">9. Open House Effectiveness </w:t>
      </w:r>
    </w:p>
    <w:p w:rsidR="00000000" w:rsidDel="00000000" w:rsidP="00000000" w:rsidRDefault="00000000" w:rsidRPr="00000000" w14:paraId="00000157">
      <w:pPr>
        <w:pStyle w:val="Heading3"/>
        <w:spacing w:after="0" w:before="0" w:line="276" w:lineRule="auto"/>
        <w:rPr/>
      </w:pPr>
      <w:bookmarkStart w:colFirst="0" w:colLast="0" w:name="_6vfow4vybrw" w:id="11"/>
      <w:bookmarkEnd w:id="11"/>
      <w:r w:rsidDel="00000000" w:rsidR="00000000" w:rsidRPr="00000000">
        <w:rPr>
          <w:b w:val="1"/>
          <w:bCs w:val="1"/>
          <w:color w:val="1f3864"/>
          <w:rtl w:val="0"/>
        </w:rPr>
        <w:t xml:space="preserve">Business Question: </w:t>
      </w:r>
      <w:r w:rsidDel="00000000" w:rsidR="00000000" w:rsidRPr="00000000">
        <w:rPr>
          <w:rtl w:val="0"/>
        </w:rPr>
        <w:t xml:space="preserve">Do open houses that attract higher-interest attendees have a meaningfully better chance of resulting in a closed transaction compared to low-interest events?</w:t>
      </w:r>
    </w:p>
    <w:p w:rsidR="00000000" w:rsidDel="00000000" w:rsidP="00000000" w:rsidRDefault="00000000" w:rsidRPr="00000000" w14:paraId="00000158">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Justifies the operational cost of open houses to the COO. If high-interest open house attendance reliably predicts closings, the team should prioritize them over individual showings.</w:t>
      </w:r>
    </w:p>
    <w:p w:rsidR="00000000" w:rsidDel="00000000" w:rsidP="00000000" w:rsidRDefault="00000000" w:rsidRPr="00000000" w14:paraId="00000159">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15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15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oha.interest_level,</w:t>
            </w:r>
          </w:p>
          <w:p w:rsidR="00000000" w:rsidDel="00000000" w:rsidP="00000000" w:rsidRDefault="00000000" w:rsidRPr="00000000" w14:paraId="0000015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oha.client_id || '-' || oha.open_house_id) AS attendances,</w:t>
            </w:r>
          </w:p>
          <w:p w:rsidR="00000000" w:rsidDel="00000000" w:rsidP="00000000" w:rsidRDefault="00000000" w:rsidRPr="00000000" w14:paraId="0000015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oh.listing_id)                             AS listings_with_open_house,</w:t>
            </w:r>
          </w:p>
          <w:p w:rsidR="00000000" w:rsidDel="00000000" w:rsidP="00000000" w:rsidRDefault="00000000" w:rsidRPr="00000000" w14:paraId="0000015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t.transaction_id)                          AS closed_transactions,</w:t>
            </w:r>
          </w:p>
          <w:p w:rsidR="00000000" w:rsidDel="00000000" w:rsidP="00000000" w:rsidRDefault="00000000" w:rsidRPr="00000000" w14:paraId="0000015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w:t>
            </w:r>
          </w:p>
          <w:p w:rsidR="00000000" w:rsidDel="00000000" w:rsidP="00000000" w:rsidRDefault="00000000" w:rsidRPr="00000000" w14:paraId="0000016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COUNT(DISTINCT t.transaction_id)::NUMERIC /</w:t>
            </w:r>
          </w:p>
          <w:p w:rsidR="00000000" w:rsidDel="00000000" w:rsidP="00000000" w:rsidRDefault="00000000" w:rsidRPr="00000000" w14:paraId="0000016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NULLIF(COUNT(DISTINCT oh.listing_id), 0) * 100, 2</w:t>
            </w:r>
          </w:p>
          <w:p w:rsidR="00000000" w:rsidDel="00000000" w:rsidP="00000000" w:rsidRDefault="00000000" w:rsidRPr="00000000" w14:paraId="0000016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                                                         AS close_rate_pct</w:t>
            </w:r>
          </w:p>
          <w:p w:rsidR="00000000" w:rsidDel="00000000" w:rsidP="00000000" w:rsidRDefault="00000000" w:rsidRPr="00000000" w14:paraId="0000016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open_house_attendance oha</w:t>
            </w:r>
          </w:p>
          <w:p w:rsidR="00000000" w:rsidDel="00000000" w:rsidP="00000000" w:rsidRDefault="00000000" w:rsidRPr="00000000" w14:paraId="0000016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open_house oh  ON oha.open_house_id = oh.open_house_id</w:t>
            </w:r>
          </w:p>
          <w:p w:rsidR="00000000" w:rsidDel="00000000" w:rsidP="00000000" w:rsidRDefault="00000000" w:rsidRPr="00000000" w14:paraId="0000016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JOIN listing l      ON oh.listing_id     = l.listing_id</w:t>
            </w:r>
          </w:p>
          <w:p w:rsidR="00000000" w:rsidDel="00000000" w:rsidP="00000000" w:rsidRDefault="00000000" w:rsidRPr="00000000" w14:paraId="0000016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LEFT JOIN transactions t</w:t>
            </w:r>
          </w:p>
          <w:p w:rsidR="00000000" w:rsidDel="00000000" w:rsidP="00000000" w:rsidRDefault="00000000" w:rsidRPr="00000000" w14:paraId="0000016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ON l.listing_id = t.listing_id</w:t>
            </w:r>
          </w:p>
          <w:p w:rsidR="00000000" w:rsidDel="00000000" w:rsidP="00000000" w:rsidRDefault="00000000" w:rsidRPr="00000000" w14:paraId="0000016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t.transaction_status = 'closed'</w:t>
            </w:r>
          </w:p>
          <w:p w:rsidR="00000000" w:rsidDel="00000000" w:rsidP="00000000" w:rsidRDefault="00000000" w:rsidRPr="00000000" w14:paraId="0000016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oha.interest_level</w:t>
            </w:r>
          </w:p>
          <w:p w:rsidR="00000000" w:rsidDel="00000000" w:rsidP="00000000" w:rsidRDefault="00000000" w:rsidRPr="00000000" w14:paraId="0000016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close_rate_pct DESC;</w:t>
            </w:r>
          </w:p>
        </w:tc>
      </w:tr>
    </w:tbl>
    <w:p w:rsidR="00000000" w:rsidDel="00000000" w:rsidP="00000000" w:rsidRDefault="00000000" w:rsidRPr="00000000" w14:paraId="0000016B">
      <w:pPr>
        <w:spacing w:after="0" w:before="0" w:line="276" w:lineRule="auto"/>
        <w:rPr/>
      </w:pPr>
      <w:r w:rsidDel="00000000" w:rsidR="00000000" w:rsidRPr="00000000">
        <w:rPr>
          <w:rtl w:val="0"/>
        </w:rPr>
      </w:r>
    </w:p>
    <w:p w:rsidR="00000000" w:rsidDel="00000000" w:rsidP="00000000" w:rsidRDefault="00000000" w:rsidRPr="00000000" w14:paraId="0000016C">
      <w:pPr>
        <w:pStyle w:val="Heading3"/>
        <w:spacing w:after="0" w:before="0" w:line="276" w:lineRule="auto"/>
        <w:rPr/>
      </w:pPr>
      <w:bookmarkStart w:colFirst="0" w:colLast="0" w:name="_4vb9gz53v5v" w:id="12"/>
      <w:bookmarkEnd w:id="12"/>
      <w:r w:rsidDel="00000000" w:rsidR="00000000" w:rsidRPr="00000000">
        <w:rPr>
          <w:rtl w:val="0"/>
        </w:rPr>
        <w:t xml:space="preserve">10. Rental vs. Sale Revenue Mix and Seasonal Closing Patterns</w:t>
      </w:r>
    </w:p>
    <w:p w:rsidR="00000000" w:rsidDel="00000000" w:rsidP="00000000" w:rsidRDefault="00000000" w:rsidRPr="00000000" w14:paraId="0000016D">
      <w:pPr>
        <w:spacing w:after="0" w:before="0" w:line="276" w:lineRule="auto"/>
        <w:rPr/>
      </w:pPr>
      <w:r w:rsidDel="00000000" w:rsidR="00000000" w:rsidRPr="00000000">
        <w:rPr>
          <w:b w:val="1"/>
          <w:bCs w:val="1"/>
          <w:color w:val="1f3864"/>
          <w:rtl w:val="0"/>
        </w:rPr>
        <w:t xml:space="preserve">Business Question: </w:t>
      </w:r>
      <w:r w:rsidDel="00000000" w:rsidR="00000000" w:rsidRPr="00000000">
        <w:rPr>
          <w:rtl w:val="0"/>
        </w:rPr>
        <w:t xml:space="preserve">How is total closed transaction value split between sale and rental transactions by quarter, and are there seasonal peaks that should drive agent staffing decisions?</w:t>
      </w:r>
    </w:p>
    <w:p w:rsidR="00000000" w:rsidDel="00000000" w:rsidP="00000000" w:rsidRDefault="00000000" w:rsidRPr="00000000" w14:paraId="0000016E">
      <w:pPr>
        <w:spacing w:after="0" w:before="0" w:line="276" w:lineRule="auto"/>
        <w:rPr/>
      </w:pPr>
      <w:r w:rsidDel="00000000" w:rsidR="00000000" w:rsidRPr="00000000">
        <w:rPr>
          <w:b w:val="1"/>
          <w:bCs w:val="1"/>
          <w:color w:val="1f3864"/>
          <w:rtl w:val="0"/>
        </w:rPr>
        <w:t xml:space="preserve">Why It Matters: </w:t>
      </w:r>
      <w:r w:rsidDel="00000000" w:rsidR="00000000" w:rsidRPr="00000000">
        <w:rPr>
          <w:rtl w:val="0"/>
        </w:rPr>
        <w:t xml:space="preserve">The CFO needs the revenue mix for financial forecasting. The COO uses seasonal closing patterns to plan staffing levels and open house scheduling throughout the year.</w:t>
      </w:r>
    </w:p>
    <w:p w:rsidR="00000000" w:rsidDel="00000000" w:rsidP="00000000" w:rsidRDefault="00000000" w:rsidRPr="00000000" w14:paraId="0000016F">
      <w:pPr>
        <w:spacing w:after="0" w:before="0" w:line="276" w:lineRule="auto"/>
        <w:rPr>
          <w:b w:val="1"/>
          <w:bCs w:val="1"/>
          <w:color w:val="1f3864"/>
        </w:rPr>
      </w:pPr>
      <w:r w:rsidDel="00000000" w:rsidR="00000000" w:rsidRPr="00000000">
        <w:rPr>
          <w:b w:val="1"/>
          <w:bCs w:val="1"/>
          <w:color w:val="1f3864"/>
          <w:rtl w:val="0"/>
        </w:rPr>
        <w:t xml:space="preserve">SQL code:</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120.0" w:type="dxa"/>
              <w:left w:w="180.0" w:type="dxa"/>
              <w:bottom w:w="120.0" w:type="dxa"/>
              <w:right w:w="180.0" w:type="dxa"/>
            </w:tcMar>
            <w:vAlign w:val="top"/>
          </w:tcPr>
          <w:p w:rsidR="00000000" w:rsidDel="00000000" w:rsidP="00000000" w:rsidRDefault="00000000" w:rsidRPr="00000000" w14:paraId="0000017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SELECT</w:t>
            </w:r>
          </w:p>
          <w:p w:rsidR="00000000" w:rsidDel="00000000" w:rsidP="00000000" w:rsidRDefault="00000000" w:rsidRPr="00000000" w14:paraId="0000017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EXTRACT(YEAR    FROM t.closing_date)::INTEGER        AS closing_year,</w:t>
            </w:r>
          </w:p>
          <w:p w:rsidR="00000000" w:rsidDel="00000000" w:rsidP="00000000" w:rsidRDefault="00000000" w:rsidRPr="00000000" w14:paraId="0000017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EXTRACT(QUARTER FROM t.closing_date)::INTEGER        AS closing_quarter,</w:t>
            </w:r>
          </w:p>
          <w:p w:rsidR="00000000" w:rsidDel="00000000" w:rsidP="00000000" w:rsidRDefault="00000000" w:rsidRPr="00000000" w14:paraId="00000173">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t.transaction_type,</w:t>
            </w:r>
          </w:p>
          <w:p w:rsidR="00000000" w:rsidDel="00000000" w:rsidP="00000000" w:rsidRDefault="00000000" w:rsidRPr="00000000" w14:paraId="00000174">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COUNT(t.transaction_id)                              AS num_transactions,</w:t>
            </w:r>
          </w:p>
          <w:p w:rsidR="00000000" w:rsidDel="00000000" w:rsidP="00000000" w:rsidRDefault="00000000" w:rsidRPr="00000000" w14:paraId="00000175">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ROUND(SUM(CASE</w:t>
            </w:r>
          </w:p>
          <w:p w:rsidR="00000000" w:rsidDel="00000000" w:rsidP="00000000" w:rsidRDefault="00000000" w:rsidRPr="00000000" w14:paraId="00000176">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WHEN t.transaction_type = 'sale'</w:t>
            </w:r>
          </w:p>
          <w:p w:rsidR="00000000" w:rsidDel="00000000" w:rsidP="00000000" w:rsidRDefault="00000000" w:rsidRPr="00000000" w14:paraId="00000177">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THEN t.transaction_amount ELSE 0</w:t>
            </w:r>
          </w:p>
          <w:p w:rsidR="00000000" w:rsidDel="00000000" w:rsidP="00000000" w:rsidRDefault="00000000" w:rsidRPr="00000000" w14:paraId="00000178">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END), 2)                                             AS sale_revenue,</w:t>
            </w:r>
          </w:p>
          <w:p w:rsidR="00000000" w:rsidDel="00000000" w:rsidP="00000000" w:rsidRDefault="00000000" w:rsidRPr="00000000" w14:paraId="00000179">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ROUND(SUM(CASE</w:t>
            </w:r>
          </w:p>
          <w:p w:rsidR="00000000" w:rsidDel="00000000" w:rsidP="00000000" w:rsidRDefault="00000000" w:rsidRPr="00000000" w14:paraId="0000017A">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WHEN t.transaction_type = 'rental'</w:t>
            </w:r>
          </w:p>
          <w:p w:rsidR="00000000" w:rsidDel="00000000" w:rsidP="00000000" w:rsidRDefault="00000000" w:rsidRPr="00000000" w14:paraId="0000017B">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THEN t.monthly_rent * 12 ELSE 0</w:t>
            </w:r>
          </w:p>
          <w:p w:rsidR="00000000" w:rsidDel="00000000" w:rsidP="00000000" w:rsidRDefault="00000000" w:rsidRPr="00000000" w14:paraId="0000017C">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END), 2)                                             AS annualized_rental_revenue,</w:t>
            </w:r>
          </w:p>
          <w:p w:rsidR="00000000" w:rsidDel="00000000" w:rsidP="00000000" w:rsidRDefault="00000000" w:rsidRPr="00000000" w14:paraId="0000017D">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ROUND(SUM(t.commission_amount), 2)                   AS total_commission</w:t>
            </w:r>
          </w:p>
          <w:p w:rsidR="00000000" w:rsidDel="00000000" w:rsidP="00000000" w:rsidRDefault="00000000" w:rsidRPr="00000000" w14:paraId="0000017E">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FROM transactions t</w:t>
            </w:r>
          </w:p>
          <w:p w:rsidR="00000000" w:rsidDel="00000000" w:rsidP="00000000" w:rsidRDefault="00000000" w:rsidRPr="00000000" w14:paraId="0000017F">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WHERE t.transaction_status = 'closed'</w:t>
            </w:r>
          </w:p>
          <w:p w:rsidR="00000000" w:rsidDel="00000000" w:rsidP="00000000" w:rsidRDefault="00000000" w:rsidRPr="00000000" w14:paraId="00000180">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  AND t.closing_date IS NOT NULL</w:t>
            </w:r>
          </w:p>
          <w:p w:rsidR="00000000" w:rsidDel="00000000" w:rsidP="00000000" w:rsidRDefault="00000000" w:rsidRPr="00000000" w14:paraId="00000181">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GROUP BY closing_year, closing_quarter, t.transaction_type</w:t>
            </w:r>
          </w:p>
          <w:p w:rsidR="00000000" w:rsidDel="00000000" w:rsidP="00000000" w:rsidRDefault="00000000" w:rsidRPr="00000000" w14:paraId="00000182">
            <w:pPr>
              <w:spacing w:after="0" w:before="0" w:line="276" w:lineRule="auto"/>
              <w:rPr>
                <w:rFonts w:ascii="Courier New" w:cs="Courier New" w:eastAsia="Courier New" w:hAnsi="Courier New"/>
                <w:color w:val="1a1a2e"/>
                <w:sz w:val="20"/>
                <w:szCs w:val="20"/>
              </w:rPr>
            </w:pPr>
            <w:r w:rsidDel="00000000" w:rsidR="00000000" w:rsidRPr="00000000">
              <w:rPr>
                <w:rFonts w:ascii="Courier New" w:cs="Courier New" w:eastAsia="Courier New" w:hAnsi="Courier New"/>
                <w:color w:val="1a1a2e"/>
                <w:sz w:val="20"/>
                <w:szCs w:val="20"/>
                <w:rtl w:val="0"/>
              </w:rPr>
              <w:t xml:space="preserve">ORDER BY closing_year, closing_quarter, t.transaction_type;</w:t>
            </w:r>
          </w:p>
        </w:tc>
      </w:tr>
    </w:tbl>
    <w:p w:rsidR="00000000" w:rsidDel="00000000" w:rsidP="00000000" w:rsidRDefault="00000000" w:rsidRPr="00000000" w14:paraId="00000183">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7. User Interaction Plan</w:t>
      </w:r>
      <w:r w:rsidDel="00000000" w:rsidR="00000000" w:rsidRPr="00000000">
        <w:rPr>
          <w:rtl w:val="0"/>
        </w:rPr>
      </w:r>
    </w:p>
    <w:p w:rsidR="00000000" w:rsidDel="00000000" w:rsidP="00000000" w:rsidRDefault="00000000" w:rsidRPr="00000000" w14:paraId="00000184">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7.1 Analysts — Direct Querying</w:t>
      </w:r>
      <w:r w:rsidDel="00000000" w:rsidR="00000000" w:rsidRPr="00000000">
        <w:rPr>
          <w:rtl w:val="0"/>
        </w:rPr>
      </w:r>
    </w:p>
    <w:p w:rsidR="00000000" w:rsidDel="00000000" w:rsidP="00000000" w:rsidRDefault="00000000" w:rsidRPr="00000000" w14:paraId="00000185">
      <w:pPr>
        <w:spacing w:after="0" w:before="0" w:line="276" w:lineRule="auto"/>
        <w:ind w:left="0" w:firstLine="0"/>
        <w:rPr/>
      </w:pPr>
      <w:r w:rsidDel="00000000" w:rsidR="00000000" w:rsidRPr="00000000">
        <w:rPr>
          <w:rtl w:val="0"/>
        </w:rPr>
        <w:t xml:space="preserve">Analysts will interact with the database directly through PostgreSQL for detailed business analysis, operational monitoring, and ad hoc investigation. Tools include PostgreSQL for SQL querying, pgAdmin for direct database access, and Python for ETL support and additional analysis when needed. Analysts can use the system to study listing activity, agent performance, client engagement, open house effectiveness, and transaction trends. This level of access is appropriate for technical users who need flexibility and full access to relational data. </w:t>
      </w:r>
      <w:r w:rsidDel="00000000" w:rsidR="00000000" w:rsidRPr="00000000">
        <w:rPr>
          <w:rtl w:val="0"/>
        </w:rPr>
      </w:r>
    </w:p>
    <w:p w:rsidR="00000000" w:rsidDel="00000000" w:rsidP="00000000" w:rsidRDefault="00000000" w:rsidRPr="00000000" w14:paraId="00000186">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7.2 Executives — Reports &amp; Dashboards</w:t>
      </w:r>
      <w:r w:rsidDel="00000000" w:rsidR="00000000" w:rsidRPr="00000000">
        <w:rPr>
          <w:rtl w:val="0"/>
        </w:rPr>
      </w:r>
    </w:p>
    <w:p w:rsidR="00000000" w:rsidDel="00000000" w:rsidP="00000000" w:rsidRDefault="00000000" w:rsidRPr="00000000" w14:paraId="00000187">
      <w:pPr>
        <w:spacing w:after="0" w:before="0" w:line="276" w:lineRule="auto"/>
        <w:rPr/>
      </w:pPr>
      <w:r w:rsidDel="00000000" w:rsidR="00000000" w:rsidRPr="00000000">
        <w:rPr>
          <w:rtl w:val="0"/>
        </w:rPr>
        <w:t xml:space="preserve">Executives and non-technical stakeholders will interact with the system through dashboards rather than direct SQL queries. Metabase provides browser-based dashboards connected to PostgreSQL and gives a high-level view of active listings, sales versus rental activity, transactions over time, top-performing agents, commission totals, and office-level comparisons. This setup allows managers to monitor key performance indicators without needing database or SQL knowledge. </w:t>
      </w:r>
      <w:r w:rsidDel="00000000" w:rsidR="00000000" w:rsidRPr="00000000">
        <w:rPr>
          <w:rtl w:val="0"/>
        </w:rPr>
      </w:r>
    </w:p>
    <w:p w:rsidR="00000000" w:rsidDel="00000000" w:rsidP="00000000" w:rsidRDefault="00000000" w:rsidRPr="00000000" w14:paraId="00000188">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7.3 Benefits of Programmatic Database Access</w:t>
      </w:r>
      <w:r w:rsidDel="00000000" w:rsidR="00000000" w:rsidRPr="00000000">
        <w:rPr>
          <w:rtl w:val="0"/>
        </w:rPr>
      </w:r>
    </w:p>
    <w:p w:rsidR="00000000" w:rsidDel="00000000" w:rsidP="00000000" w:rsidRDefault="00000000" w:rsidRPr="00000000" w14:paraId="00000189">
      <w:pPr>
        <w:spacing w:after="0" w:before="0" w:line="276" w:lineRule="auto"/>
        <w:ind w:left="0" w:firstLine="0"/>
        <w:rPr/>
      </w:pPr>
      <w:r w:rsidDel="00000000" w:rsidR="00000000" w:rsidRPr="00000000">
        <w:rPr>
          <w:rtl w:val="0"/>
        </w:rPr>
        <w:t xml:space="preserve">Using SQL and Python provides several advantages over spreadsheet-based workflows, including less manual work, better reproducibility as queries and scripts can be rerun when data changes, greater scalability for larger and more connected datasets, and more flexibility in answering business questions through joins, filters, aggregations, and window functions. </w:t>
      </w:r>
      <w:r w:rsidDel="00000000" w:rsidR="00000000" w:rsidRPr="00000000">
        <w:rPr>
          <w:rtl w:val="0"/>
        </w:rPr>
      </w:r>
    </w:p>
    <w:p w:rsidR="00000000" w:rsidDel="00000000" w:rsidP="00000000" w:rsidRDefault="00000000" w:rsidRPr="00000000" w14:paraId="0000018A">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7.4 Tools &amp; Languages Used</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PostgreSQL was used as the central relational database system for storing and querying structured data. Python supported data generation, loading, and ETL-related processing. pgAdmin was used for direct SQL interaction and database management, while Metabase was used for executive-facing dashboards and visual summaries. GitHub / the project repository was used to organize code, SQL, and project files. </w:t>
      </w:r>
      <w:r w:rsidDel="00000000" w:rsidR="00000000" w:rsidRPr="00000000">
        <w:rPr>
          <w:rtl w:val="0"/>
        </w:rPr>
      </w:r>
    </w:p>
    <w:p w:rsidR="00000000" w:rsidDel="00000000" w:rsidP="00000000" w:rsidRDefault="00000000" w:rsidRPr="00000000" w14:paraId="0000018C">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8. Infrastructure &amp; Performance</w:t>
      </w:r>
      <w:r w:rsidDel="00000000" w:rsidR="00000000" w:rsidRPr="00000000">
        <w:rPr>
          <w:rtl w:val="0"/>
        </w:rPr>
      </w:r>
    </w:p>
    <w:p w:rsidR="00000000" w:rsidDel="00000000" w:rsidP="00000000" w:rsidRDefault="00000000" w:rsidRPr="00000000" w14:paraId="0000018D">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8.1 Redundancy &amp; Backup Strategy</w:t>
      </w:r>
      <w:r w:rsidDel="00000000" w:rsidR="00000000" w:rsidRPr="00000000">
        <w:rPr>
          <w:rtl w:val="0"/>
        </w:rPr>
      </w:r>
    </w:p>
    <w:p w:rsidR="00000000" w:rsidDel="00000000" w:rsidP="00000000" w:rsidRDefault="00000000" w:rsidRPr="00000000" w14:paraId="0000018E">
      <w:pPr>
        <w:spacing w:after="0" w:before="0" w:line="276" w:lineRule="auto"/>
        <w:rPr/>
      </w:pPr>
      <w:r w:rsidDel="00000000" w:rsidR="00000000" w:rsidRPr="00000000">
        <w:rPr>
          <w:rtl w:val="0"/>
        </w:rPr>
        <w:t xml:space="preserve">At the schema level, redundancy is reduced through normalization and the separation of stable entities from event-based records. For example, the design distinguishes property from listing, and client roles are stored through relationship tables such as listing_ownership and transaction_client_role. For a real client deployment, the system should also include a basic backup strategy such as regular logical backups, recent snapshot retention, and periodic recovery testing. </w:t>
      </w:r>
      <w:r w:rsidDel="00000000" w:rsidR="00000000" w:rsidRPr="00000000">
        <w:rPr>
          <w:rtl w:val="0"/>
        </w:rPr>
      </w:r>
    </w:p>
    <w:p w:rsidR="00000000" w:rsidDel="00000000" w:rsidP="00000000" w:rsidRDefault="00000000" w:rsidRPr="00000000" w14:paraId="0000018F">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8.2 Performance Optimization</w:t>
      </w:r>
      <w:r w:rsidDel="00000000" w:rsidR="00000000" w:rsidRPr="00000000">
        <w:rPr>
          <w:rtl w:val="0"/>
        </w:rPr>
      </w:r>
    </w:p>
    <w:p w:rsidR="00000000" w:rsidDel="00000000" w:rsidP="00000000" w:rsidRDefault="00000000" w:rsidRPr="00000000" w14:paraId="00000190">
      <w:pPr>
        <w:spacing w:after="0" w:before="0" w:line="276" w:lineRule="auto"/>
        <w:rPr/>
      </w:pPr>
      <w:r w:rsidDel="00000000" w:rsidR="00000000" w:rsidRPr="00000000">
        <w:rPr>
          <w:rtl w:val="0"/>
        </w:rPr>
        <w:t xml:space="preserve">Performance in this database depends mainly on efficient joins across listing-centered tables. Because many analytical procedures rely on tables such as listing, property, transactions, client_inquiry, appointment, and transaction_client_role, indexing important join keys and filter columns is a practical optimization strategy. Useful indexes include join keys such as property_id, listing_id, client_id, agent_employee_id, neighborhood_id, and office_id, as well as commonly filtered fields such as listing_status, listing_type, transaction_status, closing_date, and inquiry_date. These indexes are especially useful for recurring analytical queries and dashboard views. </w:t>
      </w:r>
      <w:r w:rsidDel="00000000" w:rsidR="00000000" w:rsidRPr="00000000">
        <w:rPr>
          <w:rtl w:val="0"/>
        </w:rPr>
      </w:r>
    </w:p>
    <w:p w:rsidR="00000000" w:rsidDel="00000000" w:rsidP="00000000" w:rsidRDefault="00000000" w:rsidRPr="00000000" w14:paraId="00000191">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8.3 Cloud vs. On-Premises Recommendation</w:t>
      </w:r>
      <w:r w:rsidDel="00000000" w:rsidR="00000000" w:rsidRPr="00000000">
        <w:rPr>
          <w:rtl w:val="0"/>
        </w:rPr>
      </w:r>
    </w:p>
    <w:p w:rsidR="00000000" w:rsidDel="00000000" w:rsidP="00000000" w:rsidRDefault="00000000" w:rsidRPr="00000000" w14:paraId="00000192">
      <w:pPr>
        <w:spacing w:after="0" w:before="0" w:line="276" w:lineRule="auto"/>
        <w:rPr/>
      </w:pPr>
      <w:r w:rsidDel="00000000" w:rsidR="00000000" w:rsidRPr="00000000">
        <w:rPr>
          <w:rtl w:val="0"/>
        </w:rPr>
        <w:t xml:space="preserve">For this client, a cloud-hosted PostgreSQL deployment would be more practical than an on-premises setup. The client needs structured storage, ongoing analytical access, and dashboard connectivity, but there is no strong reason to maintain physical infrastructure directly. A managed cloud PostgreSQL environment would provide easier backup and recovery, lower maintenance burden, and more convenient scaling, making cloud hosting the more suitable long-term option for Dream Homes NYC. </w:t>
      </w:r>
      <w:r w:rsidDel="00000000" w:rsidR="00000000" w:rsidRPr="00000000">
        <w:rPr>
          <w:rtl w:val="0"/>
        </w:rPr>
      </w:r>
    </w:p>
    <w:p w:rsidR="00000000" w:rsidDel="00000000" w:rsidP="00000000" w:rsidRDefault="00000000" w:rsidRPr="00000000" w14:paraId="00000193">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9. Metabase Dashboards</w:t>
      </w:r>
      <w:r w:rsidDel="00000000" w:rsidR="00000000" w:rsidRPr="00000000">
        <w:rPr>
          <w:rtl w:val="0"/>
        </w:rPr>
      </w:r>
    </w:p>
    <w:p w:rsidR="00000000" w:rsidDel="00000000" w:rsidP="00000000" w:rsidRDefault="00000000" w:rsidRPr="00000000" w14:paraId="00000194">
      <w:pPr>
        <w:pStyle w:val="Heading2"/>
        <w:spacing w:after="0" w:before="0" w:line="276" w:lineRule="auto"/>
        <w:rPr/>
      </w:pPr>
      <w:bookmarkStart w:colFirst="0" w:colLast="0" w:name="_ivbxehjr3fgl" w:id="13"/>
      <w:bookmarkEnd w:id="13"/>
      <w:r w:rsidDel="00000000" w:rsidR="00000000" w:rsidRPr="00000000">
        <w:rPr>
          <w:b w:val="0"/>
          <w:bCs w:val="0"/>
          <w:color w:val="000000"/>
          <w:sz w:val="24"/>
          <w:szCs w:val="24"/>
          <w:rtl w:val="0"/>
        </w:rPr>
        <w:t xml:space="preserve">To support data-driven decision-making for Dream Homes NYC, we developed a dashboard system in Metabase that integrates data from listings, transactions, clients, and market activities. The dashboard is organized into four sections, each focused on a different business perspective: overall performance, agent productivity, client behavior, and market dynamics. This design allows executives, sales managers, and marketing teams to review both operational insights and broader trends efficiently. </w:t>
      </w:r>
      <w:r w:rsidDel="00000000" w:rsidR="00000000" w:rsidRPr="00000000">
        <w:rPr>
          <w:rtl w:val="0"/>
        </w:rPr>
      </w:r>
    </w:p>
    <w:p w:rsidR="00000000" w:rsidDel="00000000" w:rsidP="00000000" w:rsidRDefault="00000000" w:rsidRPr="00000000" w14:paraId="00000195">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9.1 Dashboard 1: Executive Revenue Overview</w:t>
      </w:r>
      <w:r w:rsidDel="00000000" w:rsidR="00000000" w:rsidRPr="00000000">
        <w:rPr/>
        <w:drawing>
          <wp:inline distB="114300" distT="114300" distL="114300" distR="114300">
            <wp:extent cx="5943600" cy="4533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276" w:lineRule="auto"/>
        <w:rPr/>
      </w:pPr>
      <w:r w:rsidDel="00000000" w:rsidR="00000000" w:rsidRPr="00000000">
        <w:rPr>
          <w:rtl w:val="0"/>
        </w:rPr>
        <w:t xml:space="preserve">This dashboard provides a high-level view of Dream Homes NYC’s business performance, focusing on key operational and financial indicators. It includes KPIs such as 180 active listings, 500 closed transactions, and about $11.4 million in total commission, reflecting the overall scale and revenue generation of the company. Sales revenue contributes the majority of total income and peaks around 2022–2024, while rental revenue remains relatively stable at a much lower level. A noticeable decline in 2025 may indicate incomplete data or a slowdown in transaction activity. This dashboard is designed for executive stakeholders such as the CEO and CFO, helping them assess revenue trends, market position, and overall business performance. </w:t>
      </w:r>
      <w:r w:rsidDel="00000000" w:rsidR="00000000" w:rsidRPr="00000000">
        <w:rPr>
          <w:rtl w:val="0"/>
        </w:rPr>
      </w:r>
    </w:p>
    <w:p w:rsidR="00000000" w:rsidDel="00000000" w:rsidP="00000000" w:rsidRDefault="00000000" w:rsidRPr="00000000" w14:paraId="00000197">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9.2 Dashboard 2: </w:t>
      </w:r>
      <w:r w:rsidDel="00000000" w:rsidR="00000000" w:rsidRPr="00000000">
        <w:rPr>
          <w:rtl w:val="0"/>
        </w:rPr>
        <w:t xml:space="preserve">Agent &amp; Office Performance</w:t>
      </w:r>
    </w:p>
    <w:p w:rsidR="00000000" w:rsidDel="00000000" w:rsidP="00000000" w:rsidRDefault="00000000" w:rsidRPr="00000000" w14:paraId="00000198">
      <w:pPr>
        <w:spacing w:after="0" w:before="0" w:line="276" w:lineRule="auto"/>
        <w:rPr/>
      </w:pPr>
      <w:r w:rsidDel="00000000" w:rsidR="00000000" w:rsidRPr="00000000">
        <w:rPr/>
        <w:drawing>
          <wp:inline distB="114300" distT="114300" distL="114300" distR="114300">
            <wp:extent cx="5757863" cy="6126956"/>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7863" cy="612695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before="0" w:line="276" w:lineRule="auto"/>
        <w:rPr/>
      </w:pPr>
      <w:r w:rsidDel="00000000" w:rsidR="00000000" w:rsidRPr="00000000">
        <w:rPr>
          <w:rtl w:val="0"/>
        </w:rPr>
        <w:t xml:space="preserve">This dashboard evaluates the performance of individual agents and offices, focusing on sales productivity and revenue contribution. It includes visualizations such as top agents by total commission, top agents by number of closed deals, office-level performance based on total commission, and agent conversion rates. The results show that top-performing agents generate about $250,000 to $320,000 in commission and typically close around 10 to 13 transactions. Office-level analysis also shows that locations such as Hoboken and Manhattan Central generate significantly higher total commissions than others. In addition, agent conversion rates vary across individuals, suggesting differences in sales effectiveness and possible opportunities for targeted training or performance improvement. This dashboard is mainly intended for sales managers and regional directors, supporting decisions related to performance evaluation, incentives, resource allocation, and sales strategy. </w:t>
      </w:r>
    </w:p>
    <w:p w:rsidR="00000000" w:rsidDel="00000000" w:rsidP="00000000" w:rsidRDefault="00000000" w:rsidRPr="00000000" w14:paraId="0000019A">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9.3 Dashboard 3: </w:t>
      </w:r>
      <w:r w:rsidDel="00000000" w:rsidR="00000000" w:rsidRPr="00000000">
        <w:rPr>
          <w:rtl w:val="0"/>
        </w:rPr>
        <w:t xml:space="preserve">Client Behavior Analysis</w:t>
      </w:r>
      <w:r w:rsidDel="00000000" w:rsidR="00000000" w:rsidRPr="00000000">
        <w:rPr>
          <w:rtl w:val="0"/>
        </w:rPr>
      </w:r>
    </w:p>
    <w:p w:rsidR="00000000" w:rsidDel="00000000" w:rsidP="00000000" w:rsidRDefault="00000000" w:rsidRPr="00000000" w14:paraId="0000019B">
      <w:pPr>
        <w:spacing w:after="0" w:before="0" w:line="276" w:lineRule="auto"/>
        <w:jc w:val="center"/>
        <w:rPr>
          <w:i w:val="1"/>
          <w:iCs w:val="1"/>
          <w:color w:val="808080"/>
        </w:rPr>
      </w:pPr>
      <w:r w:rsidDel="00000000" w:rsidR="00000000" w:rsidRPr="00000000">
        <w:rPr>
          <w:i w:val="1"/>
          <w:iCs w:val="1"/>
          <w:color w:val="808080"/>
        </w:rPr>
        <w:drawing>
          <wp:inline distB="114300" distT="114300" distL="114300" distR="114300">
            <wp:extent cx="3495675" cy="139639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95675" cy="139639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0" w:before="0" w:line="276" w:lineRule="auto"/>
        <w:jc w:val="center"/>
        <w:rPr>
          <w:i w:val="1"/>
          <w:iCs w:val="1"/>
          <w:color w:val="808080"/>
        </w:rPr>
      </w:pPr>
      <w:r w:rsidDel="00000000" w:rsidR="00000000" w:rsidRPr="00000000">
        <w:rPr>
          <w:i w:val="1"/>
          <w:iCs w:val="1"/>
          <w:color w:val="808080"/>
        </w:rPr>
        <w:drawing>
          <wp:inline distB="114300" distT="114300" distL="114300" distR="114300">
            <wp:extent cx="3358566" cy="3929063"/>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58566"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0" w:before="0" w:line="276" w:lineRule="auto"/>
        <w:jc w:val="center"/>
        <w:rPr>
          <w:i w:val="1"/>
          <w:iCs w:val="1"/>
          <w:color w:val="808080"/>
        </w:rPr>
      </w:pPr>
      <w:r w:rsidDel="00000000" w:rsidR="00000000" w:rsidRPr="00000000">
        <w:rPr>
          <w:i w:val="1"/>
          <w:iCs w:val="1"/>
          <w:color w:val="808080"/>
        </w:rPr>
        <w:drawing>
          <wp:inline distB="114300" distT="114300" distL="114300" distR="114300">
            <wp:extent cx="4643438" cy="5511932"/>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43438" cy="5511932"/>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276" w:lineRule="auto"/>
        <w:rPr/>
      </w:pPr>
      <w:r w:rsidDel="00000000" w:rsidR="00000000" w:rsidRPr="00000000">
        <w:rPr>
          <w:rtl w:val="0"/>
        </w:rPr>
        <w:t xml:space="preserve">This dashboard analyzes client behavior across the sales pipeline, focusing on engagement levels, channel effectiveness, and preference alignment. It includes inquiry channel conversion, client engagement scoring, and client preference match rate. The results show that the website channel generates the highest volume of inquiries and the strongest conversion performance, while walk-in inquiries have relatively lower conversion rates. The dashboard also identifies highly engaged clients based on inquiries, appointments, and open house attendance, with top engagement scores around 16–20. In addition, it shows that top clients have preference match rates of about 40% to 50%, while most clients fall around 25% to 35%, suggesting room to improve recommendation accuracy and listing targeting. This dashboard is mainly designed for marketing teams and sales strategists, supporting decisions related to channel optimization, lead prioritization, and client targeting. </w:t>
      </w:r>
    </w:p>
    <w:p w:rsidR="00000000" w:rsidDel="00000000" w:rsidP="00000000" w:rsidRDefault="00000000" w:rsidRPr="00000000" w14:paraId="0000019F">
      <w:pPr>
        <w:pStyle w:val="Heading2"/>
        <w:spacing w:after="0" w:before="0" w:line="276" w:lineRule="auto"/>
        <w:rPr/>
      </w:pPr>
      <w:bookmarkStart w:colFirst="0" w:colLast="0" w:name="_vugbxh6zs0lk" w:id="14"/>
      <w:bookmarkEnd w:id="14"/>
      <w:r w:rsidDel="00000000" w:rsidR="00000000" w:rsidRPr="00000000">
        <w:rPr>
          <w:rtl w:val="0"/>
        </w:rPr>
        <w:t xml:space="preserve">9.4 Dashboard 4: Market Performance</w:t>
      </w:r>
      <w:r w:rsidDel="00000000" w:rsidR="00000000" w:rsidRPr="00000000">
        <w:rPr>
          <w:rtl w:val="0"/>
        </w:rPr>
      </w:r>
    </w:p>
    <w:p w:rsidR="00000000" w:rsidDel="00000000" w:rsidP="00000000" w:rsidRDefault="00000000" w:rsidRPr="00000000" w14:paraId="000001A0">
      <w:pPr>
        <w:spacing w:after="0" w:before="0" w:line="276" w:lineRule="auto"/>
        <w:jc w:val="center"/>
        <w:rPr/>
      </w:pPr>
      <w:r w:rsidDel="00000000" w:rsidR="00000000" w:rsidRPr="00000000">
        <w:rPr/>
        <w:drawing>
          <wp:inline distB="114300" distT="114300" distL="114300" distR="114300">
            <wp:extent cx="4667250" cy="6029802"/>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67250" cy="6029802"/>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0" w:before="0" w:line="276" w:lineRule="auto"/>
        <w:rPr/>
      </w:pPr>
      <w:r w:rsidDel="00000000" w:rsidR="00000000" w:rsidRPr="00000000">
        <w:rPr>
          <w:rtl w:val="0"/>
        </w:rPr>
        <w:t xml:space="preserve">This dashboard evaluates market performance across neighborhoods and listing strategies, focusing on property liquidity, demand intensity, and the effectiveness of open house events. The “Average Days on Market” chart shows how long properties remain listed before being sold across neighborhoods, helping identify areas where pricing or marketing strategies may need adjustment. The “Neighborhood Demand Index” measures demand intensity by comparing inquiries per listing and highlights areas with stronger buyer interest relative to supply. The “Open House Effectiveness” chart shows that while higher attendance generally correlates with increased transaction volume, the conversion rate remains relatively stable across interest levels, suggesting that open houses are effective for engagement but may need stronger follow-up to improve conversion. This dashboard is designed for operations managers, marketing teams, and real estate strategists, supporting decisions on pricing, inventory allocation, marketing effectiveness, and high-demand neighborhood targeting.</w:t>
      </w:r>
      <w:r w:rsidDel="00000000" w:rsidR="00000000" w:rsidRPr="00000000">
        <w:rPr>
          <w:rtl w:val="0"/>
        </w:rPr>
      </w:r>
    </w:p>
    <w:p w:rsidR="00000000" w:rsidDel="00000000" w:rsidP="00000000" w:rsidRDefault="00000000" w:rsidRPr="00000000" w14:paraId="000001A2">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10. Conclusion</w:t>
      </w:r>
      <w:r w:rsidDel="00000000" w:rsidR="00000000" w:rsidRPr="00000000">
        <w:rPr>
          <w:rtl w:val="0"/>
        </w:rPr>
      </w:r>
    </w:p>
    <w:p w:rsidR="00000000" w:rsidDel="00000000" w:rsidP="00000000" w:rsidRDefault="00000000" w:rsidRPr="00000000" w14:paraId="000001A3">
      <w:pPr>
        <w:pStyle w:val="Heading1"/>
        <w:pageBreakBefore w:val="0"/>
        <w:spacing w:after="0" w:before="0" w:line="276" w:lineRule="auto"/>
        <w:rPr/>
      </w:pPr>
      <w:r w:rsidDel="00000000" w:rsidR="00000000" w:rsidRPr="00000000">
        <w:rPr>
          <w:rFonts w:ascii="Arial" w:cs="Arial" w:eastAsia="Arial" w:hAnsi="Arial"/>
          <w:b w:val="1"/>
          <w:bCs w:val="1"/>
          <w:color w:val="2e75b6"/>
          <w:sz w:val="28"/>
          <w:szCs w:val="28"/>
          <w:rtl w:val="0"/>
        </w:rPr>
        <w:t xml:space="preserve">10.1 Summary of Goals Achieved</w:t>
      </w:r>
      <w:r w:rsidDel="00000000" w:rsidR="00000000" w:rsidRPr="00000000">
        <w:rPr>
          <w:rtl w:val="0"/>
        </w:rPr>
      </w:r>
    </w:p>
    <w:p w:rsidR="00000000" w:rsidDel="00000000" w:rsidP="00000000" w:rsidRDefault="00000000" w:rsidRPr="00000000" w14:paraId="000001A4">
      <w:pPr>
        <w:spacing w:after="0" w:before="0" w:line="276" w:lineRule="auto"/>
        <w:rPr/>
      </w:pPr>
      <w:r w:rsidDel="00000000" w:rsidR="00000000" w:rsidRPr="00000000">
        <w:rPr>
          <w:rtl w:val="0"/>
        </w:rPr>
        <w:t xml:space="preserve">The goal of this project was to design a relational database system for Dream Homes NYC that could organize business data in a structured and queryable way. The final project delivered a normalized PostgreSQL database design, a loaded dataset aligned with the schema, analytical procedures for business insight generation, and a dashboard plan for executive reporting.</w:t>
      </w:r>
    </w:p>
    <w:p w:rsidR="00000000" w:rsidDel="00000000" w:rsidP="00000000" w:rsidRDefault="00000000" w:rsidRPr="00000000" w14:paraId="000001A5">
      <w:pPr>
        <w:spacing w:after="0" w:before="0" w:line="276" w:lineRule="auto"/>
        <w:rPr/>
      </w:pPr>
      <w:r w:rsidDel="00000000" w:rsidR="00000000" w:rsidRPr="00000000">
        <w:rPr>
          <w:rFonts w:ascii="Arial" w:cs="Arial" w:eastAsia="Arial" w:hAnsi="Arial"/>
          <w:b w:val="1"/>
          <w:bCs w:val="1"/>
          <w:color w:val="2e75b6"/>
          <w:sz w:val="28"/>
          <w:szCs w:val="28"/>
          <w:rtl w:val="0"/>
        </w:rPr>
        <w:t xml:space="preserve">10.2 Insights Enabled</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database made it possible to examine several business questions that would be difficult to answer from disconnected files alone, including how effectively listings convert into closed transactions, how agent performance differs across listings and commissions, how client engagement changes across inquiries, appointments, and open houses, and how neighborhood activity varies across property and listing behavior. </w:t>
      </w:r>
      <w:r w:rsidDel="00000000" w:rsidR="00000000" w:rsidRPr="00000000">
        <w:rPr>
          <w:rtl w:val="0"/>
        </w:rPr>
      </w:r>
    </w:p>
    <w:p w:rsidR="00000000" w:rsidDel="00000000" w:rsidP="00000000" w:rsidRDefault="00000000" w:rsidRPr="00000000" w14:paraId="000001A7">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10.3 Benefits of RDBMS, ETL &amp; Structured Analysis</w:t>
      </w:r>
      <w:r w:rsidDel="00000000" w:rsidR="00000000" w:rsidRPr="00000000">
        <w:rPr>
          <w:rtl w:val="0"/>
        </w:rPr>
      </w:r>
    </w:p>
    <w:p w:rsidR="00000000" w:rsidDel="00000000" w:rsidP="00000000" w:rsidRDefault="00000000" w:rsidRPr="00000000" w14:paraId="000001A8">
      <w:pPr>
        <w:spacing w:after="0" w:before="0" w:line="276" w:lineRule="auto"/>
        <w:rPr/>
      </w:pPr>
      <w:r w:rsidDel="00000000" w:rsidR="00000000" w:rsidRPr="00000000">
        <w:rPr>
          <w:rtl w:val="0"/>
        </w:rPr>
        <w:t xml:space="preserve">This project shows the value of a relational database approach compared with fragmented record keeping. Data integrity is improved through primary keys, foreign keys, and normalized relationships. Query power is improved because multiple business processes can be analyzed together through joins and aggregations. Scalability is improved because the system can support larger and more connected datasets than spreadsheet-based workflows. Automation is improved because ETL and loading steps can be repeated more consistently. Self-service analytics is improved because analysts can query the database directly while managers can use dashboards.</w:t>
      </w:r>
      <w:r w:rsidDel="00000000" w:rsidR="00000000" w:rsidRPr="00000000">
        <w:rPr>
          <w:rtl w:val="0"/>
        </w:rPr>
      </w:r>
    </w:p>
    <w:p w:rsidR="00000000" w:rsidDel="00000000" w:rsidP="00000000" w:rsidRDefault="00000000" w:rsidRPr="00000000" w14:paraId="000001A9">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10.4 Future Recommendations</w:t>
      </w:r>
      <w:r w:rsidDel="00000000" w:rsidR="00000000" w:rsidRPr="00000000">
        <w:rPr>
          <w:rtl w:val="0"/>
        </w:rPr>
      </w:r>
    </w:p>
    <w:p w:rsidR="00000000" w:rsidDel="00000000" w:rsidP="00000000" w:rsidRDefault="00000000" w:rsidRPr="00000000" w14:paraId="000001AA">
      <w:pPr>
        <w:spacing w:after="0" w:before="0" w:line="276" w:lineRule="auto"/>
        <w:rPr/>
      </w:pPr>
      <w:r w:rsidDel="00000000" w:rsidR="00000000" w:rsidRPr="00000000">
        <w:rPr>
          <w:rtl w:val="0"/>
        </w:rPr>
        <w:t xml:space="preserve">Several next steps could extend the value of this system, including more automated data ingestion, expanded dashboard functionality, and future forecasting or recommendation models. The database could also support additional operational modules if the client wants to expand into more detailed customer relationship or marketing workflows.</w:t>
      </w:r>
      <w:r w:rsidDel="00000000" w:rsidR="00000000" w:rsidRPr="00000000">
        <w:rPr>
          <w:rtl w:val="0"/>
        </w:rPr>
      </w:r>
    </w:p>
    <w:p w:rsidR="00000000" w:rsidDel="00000000" w:rsidP="00000000" w:rsidRDefault="00000000" w:rsidRPr="00000000" w14:paraId="000001AB">
      <w:pPr>
        <w:pStyle w:val="Heading1"/>
        <w:pageBreakBefore w:val="0"/>
        <w:spacing w:after="0" w:before="0" w:line="276" w:lineRule="auto"/>
        <w:rPr/>
      </w:pPr>
      <w:r w:rsidDel="00000000" w:rsidR="00000000" w:rsidRPr="00000000">
        <w:rPr>
          <w:rFonts w:ascii="Arial" w:cs="Arial" w:eastAsia="Arial" w:hAnsi="Arial"/>
          <w:b w:val="1"/>
          <w:bCs w:val="1"/>
          <w:color w:val="1f3864"/>
          <w:sz w:val="32"/>
          <w:szCs w:val="32"/>
          <w:rtl w:val="0"/>
        </w:rPr>
        <w:t xml:space="preserve">Appendices</w:t>
      </w:r>
      <w:r w:rsidDel="00000000" w:rsidR="00000000" w:rsidRPr="00000000">
        <w:rPr>
          <w:rtl w:val="0"/>
        </w:rPr>
      </w:r>
    </w:p>
    <w:p w:rsidR="00000000" w:rsidDel="00000000" w:rsidP="00000000" w:rsidRDefault="00000000" w:rsidRPr="00000000" w14:paraId="000001AC">
      <w:pPr>
        <w:pStyle w:val="Heading2"/>
        <w:spacing w:after="0" w:before="0" w:line="276" w:lineRule="auto"/>
        <w:rPr/>
      </w:pPr>
      <w:r w:rsidDel="00000000" w:rsidR="00000000" w:rsidRPr="00000000">
        <w:rPr>
          <w:rFonts w:ascii="Arial" w:cs="Arial" w:eastAsia="Arial" w:hAnsi="Arial"/>
          <w:b w:val="1"/>
          <w:bCs w:val="1"/>
          <w:color w:val="2e75b6"/>
          <w:sz w:val="28"/>
          <w:szCs w:val="28"/>
          <w:rtl w:val="0"/>
        </w:rPr>
        <w:t xml:space="preserve">GitHub Repository</w:t>
      </w:r>
      <w:r w:rsidDel="00000000" w:rsidR="00000000" w:rsidRPr="00000000">
        <w:rPr>
          <w:rtl w:val="0"/>
        </w:rPr>
      </w:r>
    </w:p>
    <w:p w:rsidR="00000000" w:rsidDel="00000000" w:rsidP="00000000" w:rsidRDefault="00000000" w:rsidRPr="00000000" w14:paraId="000001AD">
      <w:pPr>
        <w:spacing w:after="0" w:before="0" w:line="276" w:lineRule="auto"/>
        <w:rPr/>
      </w:pPr>
      <w:r w:rsidDel="00000000" w:rsidR="00000000" w:rsidRPr="00000000">
        <w:rPr>
          <w:rFonts w:ascii="Arial" w:cs="Arial" w:eastAsia="Arial" w:hAnsi="Arial"/>
          <w:sz w:val="24"/>
          <w:szCs w:val="24"/>
          <w:rtl w:val="0"/>
        </w:rPr>
        <w:t xml:space="preserve">All code (ETL, SQL queries, analysis notebooks): </w:t>
      </w:r>
      <w:hyperlink r:id="rId14">
        <w:r w:rsidDel="00000000" w:rsidR="00000000" w:rsidRPr="00000000">
          <w:rPr>
            <w:color w:val="1155cc"/>
            <w:u w:val="single"/>
            <w:rtl w:val="0"/>
          </w:rPr>
          <w:t xml:space="preserve">https://github.com/RickAnalystCU-web/dream-homes-nyc</w:t>
        </w:r>
      </w:hyperlink>
      <w:r w:rsidDel="00000000" w:rsidR="00000000" w:rsidRPr="00000000">
        <w:rPr>
          <w:rtl w:val="0"/>
        </w:rPr>
      </w:r>
    </w:p>
    <w:p w:rsidR="00000000" w:rsidDel="00000000" w:rsidP="00000000" w:rsidRDefault="00000000" w:rsidRPr="00000000" w14:paraId="000001AE">
      <w:pPr>
        <w:spacing w:after="0" w:before="0" w:line="276" w:lineRule="auto"/>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2e75b6" w:space="1" w:sz="4" w:val="single"/>
      </w:pBdr>
      <w:spacing w:after="0" w:before="80" w:lineRule="auto"/>
      <w:jc w:val="center"/>
      <w:rPr/>
    </w:pPr>
    <w:r w:rsidDel="00000000" w:rsidR="00000000" w:rsidRPr="00000000">
      <w:rPr>
        <w:rFonts w:ascii="Arial" w:cs="Arial" w:eastAsia="Arial" w:hAnsi="Arial"/>
        <w:color w:val="595959"/>
        <w:sz w:val="20"/>
        <w:szCs w:val="20"/>
        <w:rtl w:val="0"/>
      </w:rPr>
      <w:t xml:space="preserve">Page </w:t>
    </w:r>
    <w:r w:rsidDel="00000000" w:rsidR="00000000" w:rsidRPr="00000000">
      <w:rPr>
        <w:rFonts w:ascii="Arial" w:cs="Arial" w:eastAsia="Arial" w:hAnsi="Arial"/>
        <w:color w:val="595959"/>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595959"/>
        <w:sz w:val="20"/>
        <w:szCs w:val="20"/>
        <w:rtl w:val="0"/>
      </w:rPr>
      <w:t xml:space="preserve"> of </w:t>
    </w:r>
    <w:r w:rsidDel="00000000" w:rsidR="00000000" w:rsidRPr="00000000">
      <w:rPr>
        <w:rFonts w:ascii="Arial" w:cs="Arial" w:eastAsia="Arial" w:hAnsi="Arial"/>
        <w:color w:val="595959"/>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bottom w:color="2e75b6" w:space="1" w:sz="6" w:val="single"/>
      </w:pBdr>
      <w:tabs>
        <w:tab w:val="right" w:leader="none" w:pos="9360"/>
      </w:tabs>
      <w:spacing w:after="120" w:before="0" w:lineRule="auto"/>
      <w:rPr/>
    </w:pPr>
    <w:r w:rsidDel="00000000" w:rsidR="00000000" w:rsidRPr="00000000">
      <w:rPr>
        <w:color w:val="595959"/>
        <w:sz w:val="20"/>
        <w:szCs w:val="20"/>
        <w:rtl w:val="0"/>
      </w:rPr>
      <w:t xml:space="preserve">Dream Homes NYC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github.com/RickAnalystCU-web/dream-homes-nyc"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RickAnalystCU-web/dream-homes-nyc" TargetMode="External"/><Relationship Id="rId7" Type="http://schemas.openxmlformats.org/officeDocument/2006/relationships/hyperlink" Target="https://github.com/RickAnalystCU-web/dream-homes-ny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