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vanish/>
        </w:rPr>
      </w:pPr>
    </w:p>
    <w:tbl>
      <w:tblPr>
        <w:tblStyle w:val="14"/>
        <w:tblpPr w:leftFromText="180" w:rightFromText="180" w:vertAnchor="page" w:horzAnchor="margin" w:tblpX="-142" w:tblpY="1259"/>
        <w:tblW w:w="9087" w:type="dxa"/>
        <w:tblInd w:w="0" w:type="dxa"/>
        <w:tblLayout w:type="fixed"/>
        <w:tblCellMar>
          <w:top w:w="15" w:type="dxa"/>
          <w:left w:w="0" w:type="dxa"/>
          <w:bottom w:w="15" w:type="dxa"/>
          <w:right w:w="0" w:type="dxa"/>
        </w:tblCellMar>
      </w:tblPr>
      <w:tblGrid>
        <w:gridCol w:w="571"/>
        <w:gridCol w:w="1009"/>
        <w:gridCol w:w="2409"/>
        <w:gridCol w:w="2552"/>
        <w:gridCol w:w="2546"/>
      </w:tblGrid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姓名：</w:t>
            </w:r>
            <w:bookmarkStart w:id="0" w:name="_GoBack"/>
            <w:bookmarkEnd w:id="0"/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学号：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专业年级：软件工程2020</w:t>
            </w:r>
            <w:r>
              <w:rPr>
                <w:rStyle w:val="34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 xml:space="preserve">班级： 卓越班 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2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实验室：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2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指导教师：郭念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Style w:val="22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2"/>
                <w:rFonts w:hint="default"/>
                <w:color w:val="auto"/>
                <w:sz w:val="22"/>
                <w:lang w:bidi="ar"/>
              </w:rPr>
              <w:t>实验日期：2022.04.21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571" w:type="dxa"/>
            <w:vMerge w:val="restart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实验的准备阶段</w:t>
            </w:r>
          </w:p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计算机网络与安全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387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Wireshark 软件使用与 ARP 协议分析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088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ind w:firstLine="165" w:firstLineChars="69"/>
              <w:rPr>
                <w:rFonts w:ascii="宋体" w:hAnsi="宋体" w:cs="宋体"/>
                <w:b/>
                <w:sz w:val="24"/>
              </w:rPr>
            </w:pPr>
            <w:r>
              <w:rPr>
                <w:sz w:val="24"/>
              </w:rPr>
              <w:t>学习 Wireshark 的基本操作，抓取和分析有线局域网的数据包；掌握以太网 MAC 帧的基本结构，掌握 ARP 协议的特点ࣿ</w:t>
            </w:r>
            <w:r>
              <w:rPr>
                <w:rFonts w:hint="eastAsia" w:ascii="宋体" w:hAnsi="宋体" w:cs="宋体"/>
                <w:sz w:val="24"/>
              </w:rPr>
              <w:t>工作过程</w:t>
            </w:r>
            <w:r>
              <w:rPr>
                <w:sz w:val="24"/>
              </w:rPr>
              <w:t>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231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spacing w:line="360" w:lineRule="auto"/>
              <w:ind w:firstLine="165" w:firstLineChars="69"/>
              <w:textAlignment w:val="center"/>
              <w:rPr>
                <w:sz w:val="24"/>
              </w:rPr>
            </w:pPr>
            <w:r>
              <w:rPr>
                <w:sz w:val="24"/>
              </w:rPr>
              <w:t xml:space="preserve">使用 Wireshark 抓取局域网的数据包并进行分析： </w:t>
            </w:r>
          </w:p>
          <w:p>
            <w:pPr>
              <w:widowControl/>
              <w:spacing w:line="360" w:lineRule="auto"/>
              <w:ind w:firstLine="165" w:firstLineChars="69"/>
              <w:textAlignment w:val="center"/>
              <w:rPr>
                <w:sz w:val="24"/>
              </w:rPr>
            </w:pPr>
            <w:r>
              <w:rPr>
                <w:sz w:val="24"/>
              </w:rPr>
              <w:t xml:space="preserve">1. 学习 Wireshark 基本操作：重点掌握捕获过滤器和显示过滤器。 </w:t>
            </w:r>
          </w:p>
          <w:p>
            <w:pPr>
              <w:widowControl/>
              <w:spacing w:line="360" w:lineRule="auto"/>
              <w:ind w:firstLine="165" w:firstLineChars="69"/>
              <w:textAlignment w:val="center"/>
              <w:rPr>
                <w:sz w:val="24"/>
              </w:rPr>
            </w:pPr>
            <w:r>
              <w:rPr>
                <w:sz w:val="24"/>
              </w:rPr>
              <w:t xml:space="preserve">2. 观察 MAC 地址：了解 MAC 地址的组成，辨识 MAC 地址类型。 </w:t>
            </w:r>
          </w:p>
          <w:p>
            <w:pPr>
              <w:widowControl/>
              <w:spacing w:line="360" w:lineRule="auto"/>
              <w:ind w:firstLine="165" w:firstLineChars="69"/>
              <w:textAlignment w:val="center"/>
              <w:rPr>
                <w:sz w:val="24"/>
              </w:rPr>
            </w:pPr>
            <w:r>
              <w:rPr>
                <w:sz w:val="24"/>
              </w:rPr>
              <w:t xml:space="preserve">3. 分析以太网帧结构：观察以太网帧的首部和尾部，了解数据封装成帧的原理。 </w:t>
            </w:r>
          </w:p>
          <w:p>
            <w:pPr>
              <w:widowControl/>
              <w:spacing w:line="360" w:lineRule="auto"/>
              <w:ind w:firstLine="165" w:firstLineChars="69"/>
              <w:textAlignment w:val="center"/>
              <w:rPr>
                <w:rFonts w:ascii="宋体" w:hAnsi="宋体" w:cs="宋体"/>
                <w:kern w:val="0"/>
                <w:sz w:val="24"/>
                <w:lang w:bidi="ar"/>
              </w:rPr>
            </w:pPr>
            <w:r>
              <w:rPr>
                <w:sz w:val="24"/>
              </w:rPr>
              <w:t>4. 分析 ARP 协议：抓取 ARP 请求和应答报文，分析其工作过程。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69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实验类型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360" w:lineRule="auto"/>
              <w:ind w:firstLine="240" w:firstLineChars="100"/>
              <w:jc w:val="left"/>
              <w:textAlignment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sym w:font="Wingdings 2" w:char="F052"/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 xml:space="preserve">验证性   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□演示性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  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□设计性</w:t>
            </w:r>
            <w:r>
              <w:rPr>
                <w:rStyle w:val="24"/>
                <w:rFonts w:hint="default"/>
                <w:color w:val="auto"/>
                <w:sz w:val="24"/>
                <w:szCs w:val="24"/>
                <w:lang w:bidi="ar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</w:t>
            </w:r>
            <w:r>
              <w:rPr>
                <w:rStyle w:val="24"/>
                <w:rFonts w:hint="default"/>
                <w:color w:val="auto"/>
                <w:sz w:val="24"/>
                <w:szCs w:val="24"/>
                <w:lang w:bidi="ar"/>
              </w:rPr>
              <w:t>综合性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939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47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hAnsi="宋体" w:cs="宋体"/>
                <w:sz w:val="24"/>
              </w:rPr>
            </w:pPr>
            <w:r>
              <w:rPr>
                <w:sz w:val="24"/>
              </w:rPr>
              <w:t>分析以太网帧结构</w:t>
            </w:r>
            <w:r>
              <w:rPr>
                <w:rFonts w:hint="eastAsia"/>
                <w:sz w:val="24"/>
              </w:rPr>
              <w:t>；</w:t>
            </w:r>
          </w:p>
          <w:p>
            <w:pPr>
              <w:pStyle w:val="47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hAnsi="宋体" w:cs="宋体"/>
                <w:sz w:val="24"/>
              </w:rPr>
            </w:pPr>
            <w:r>
              <w:rPr>
                <w:sz w:val="24"/>
              </w:rPr>
              <w:t>分析 ARP 协议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78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47"/>
              <w:widowControl/>
              <w:numPr>
                <w:ilvl w:val="0"/>
                <w:numId w:val="2"/>
              </w:numPr>
              <w:spacing w:line="360" w:lineRule="auto"/>
              <w:ind w:firstLineChars="0"/>
              <w:textAlignment w:val="center"/>
              <w:rPr>
                <w:sz w:val="24"/>
              </w:rPr>
            </w:pPr>
            <w:r>
              <w:rPr>
                <w:sz w:val="24"/>
              </w:rPr>
              <w:t>PC 机一台，连入局域网</w:t>
            </w:r>
            <w:r>
              <w:rPr>
                <w:rFonts w:hint="eastAsia"/>
                <w:sz w:val="24"/>
              </w:rPr>
              <w:t>；</w:t>
            </w:r>
          </w:p>
          <w:p>
            <w:pPr>
              <w:pStyle w:val="47"/>
              <w:widowControl/>
              <w:numPr>
                <w:ilvl w:val="0"/>
                <w:numId w:val="2"/>
              </w:numPr>
              <w:spacing w:line="360" w:lineRule="auto"/>
              <w:ind w:firstLineChars="0"/>
              <w:textAlignment w:val="center"/>
              <w:rPr>
                <w:rFonts w:ascii="宋体" w:hAnsi="宋体" w:cs="宋体"/>
                <w:sz w:val="24"/>
              </w:rPr>
            </w:pPr>
            <w:r>
              <w:rPr>
                <w:sz w:val="24"/>
              </w:rPr>
              <w:t>Wireshark 软件，建议 3.0 以上版本。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812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实验的实施阶段</w:t>
            </w: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1.1 WireShark 基本使用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 通过 Wireshark 官网下载最新版软件，按默认选项安装。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2. 运行 Wireshark 软件，程序界面会显示当前的网络接口列表，</w:t>
            </w:r>
            <w:r>
              <w:rPr>
                <w:rFonts w:hint="eastAsia" w:ascii="Times New Roman" w:hAnsi="Times New Roman" w:cs="Times New Roman"/>
                <w:kern w:val="2"/>
              </w:rPr>
              <w:t>单</w:t>
            </w:r>
            <w:r>
              <w:rPr>
                <w:rFonts w:ascii="Times New Roman" w:hAnsi="Times New Roman" w:cs="Times New Roman"/>
                <w:kern w:val="2"/>
              </w:rPr>
              <w:t>击要观察的网络接口，开始捕捉数据包，Wireshark 软件选择网络接口的界面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  <w:r>
              <w:rPr>
                <w:rFonts w:ascii="Times New Roman" w:hAnsi="Times New Roman" w:cs="Times New Roman"/>
                <w:kern w:val="2"/>
              </w:rPr>
              <w:t>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4293235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2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3. 点击工具栏上的红色方块按钮停止捕捉。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4. 菜单、工具栏、状态栏和主窗口界面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4265295"/>
                  <wp:effectExtent l="0" t="0" r="190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26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5</w:t>
            </w:r>
            <w:r>
              <w:rPr>
                <w:rFonts w:ascii="Times New Roman" w:hAnsi="Times New Roman" w:cs="Times New Roman"/>
                <w:kern w:val="2"/>
              </w:rPr>
              <w:t>. 可以根据需要通过菜单“视图” 以</w:t>
            </w:r>
            <w:r>
              <w:rPr>
                <w:rFonts w:hint="eastAsia" w:ascii="Times New Roman" w:hAnsi="Times New Roman" w:cs="Times New Roman"/>
                <w:kern w:val="2"/>
              </w:rPr>
              <w:t>，</w:t>
            </w:r>
            <w:r>
              <w:rPr>
                <w:rFonts w:ascii="Times New Roman" w:hAnsi="Times New Roman" w:cs="Times New Roman"/>
                <w:kern w:val="2"/>
              </w:rPr>
              <w:t>”编辑/首选项/外观”的相关选项对基本设置进行更改</w:t>
            </w:r>
            <w:r>
              <w:rPr>
                <w:rFonts w:hint="eastAsia" w:ascii="Times New Roman" w:hAnsi="Times New Roman" w:cs="Times New Roman"/>
                <w:kern w:val="2"/>
              </w:rPr>
              <w:t>，</w:t>
            </w:r>
            <w:r>
              <w:rPr>
                <w:rFonts w:ascii="Times New Roman" w:hAnsi="Times New Roman" w:cs="Times New Roman"/>
                <w:kern w:val="2"/>
              </w:rPr>
              <w:t>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162810"/>
                  <wp:effectExtent l="0" t="0" r="190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5. 使用“显示过滤器”可以方便地从捕获的数据包中筛选出要观察的数据包。显示过滤器支持若干的过滤选项：源 MAC、目的 MAC、源 IP、目的 IP、TCP/UDP 传输协议、应用层协议（HTTP, DHCP）、源端口 Port、目的端口 Port 等。在显示过滤器栏中输入下面的命令：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 •</w:t>
            </w:r>
            <w:r>
              <w:rPr>
                <w:rFonts w:hint="eastAsia" w:ascii="Times New Roman" w:hAnsi="Times New Roman" w:cs="Times New Roman"/>
                <w:kern w:val="2"/>
              </w:rPr>
              <w:t>arp</w:t>
            </w:r>
            <w:r>
              <w:rPr>
                <w:rFonts w:ascii="Times New Roman" w:hAnsi="Times New Roman" w:cs="Times New Roman"/>
                <w:kern w:val="2"/>
              </w:rPr>
              <w:t xml:space="preserve">  //显示 arp 协议报文，界面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4297680"/>
                  <wp:effectExtent l="0" t="0" r="190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在显示过滤器栏中输入</w:t>
            </w:r>
            <w:r>
              <w:rPr>
                <w:rFonts w:hint="eastAsia" w:ascii="Times New Roman" w:hAnsi="Times New Roman" w:cs="Times New Roman"/>
                <w:kern w:val="2"/>
              </w:rPr>
              <w:t>：</w:t>
            </w:r>
            <w:r>
              <w:rPr>
                <w:rFonts w:ascii="Times New Roman" w:hAnsi="Times New Roman" w:cs="Times New Roman"/>
                <w:kern w:val="2"/>
              </w:rPr>
              <w:t>ip.scr == a.b.c.d &amp;&amp; icmp  //显示源地址为&amp;&amp;的icmp报文, 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3843655"/>
                  <wp:effectExtent l="0" t="0" r="190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4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6. 通过主菜单“文件”/“导出特定分组”</w:t>
            </w:r>
            <w:r>
              <w:rPr>
                <w:rFonts w:hint="eastAsia" w:ascii="Times New Roman" w:hAnsi="Times New Roman" w:cs="Times New Roman"/>
                <w:kern w:val="2"/>
              </w:rPr>
              <w:t>,</w:t>
            </w:r>
            <w:r>
              <w:rPr>
                <w:rFonts w:ascii="Times New Roman" w:hAnsi="Times New Roman" w:cs="Times New Roman"/>
                <w:kern w:val="2"/>
              </w:rPr>
              <w:t xml:space="preserve"> 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  <w:r>
              <w:rPr>
                <w:rFonts w:ascii="Times New Roman" w:hAnsi="Times New Roman" w:cs="Times New Roman"/>
                <w:kern w:val="2"/>
              </w:rPr>
              <w:t xml:space="preserve">，可以保存捕获的网络数据 （也可以先选中某些包，只保存部分数据）。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166620"/>
                  <wp:effectExtent l="0" t="0" r="190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7. 如果只想捕捉特定的数据包，可以使用菜单“捕获”/“捕获过滤器”选定想要的类型。例如，选择“IPv4 only”，Wireshark 只抓取 ipv4 类型的数据包。界面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389382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8. Wireshark 还提供了丰富的统计功能供用户选用，界面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  <w:r>
              <w:rPr>
                <w:rFonts w:ascii="Times New Roman" w:hAnsi="Times New Roman" w:cs="Times New Roman"/>
                <w:kern w:val="2"/>
              </w:rPr>
              <w:t>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3800475"/>
                  <wp:effectExtent l="0" t="0" r="190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更多文档可以查询 Wireshark 使用帮助 3。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1.2 观察 MAC 地址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启动 Wireshark 捕捉数据包，在命令行窗口分别 ping 网关，分析本机发出的数据包。界面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1362075"/>
                  <wp:effectExtent l="0" t="0" r="190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697480"/>
                  <wp:effectExtent l="0" t="0" r="190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请回答：该帧的</w:t>
            </w:r>
            <w:r>
              <w:rPr>
                <w:rFonts w:ascii="Times New Roman" w:hAnsi="Times New Roman" w:cs="Times New Roman"/>
                <w:kern w:val="2"/>
              </w:rPr>
              <w:t>Destination MAC 地址</w:t>
            </w:r>
            <w:r>
              <w:rPr>
                <w:rFonts w:hint="eastAsia" w:ascii="Times New Roman" w:hAnsi="Times New Roman" w:cs="Times New Roman"/>
                <w:kern w:val="2"/>
              </w:rPr>
              <w:t>和</w:t>
            </w:r>
            <w:r>
              <w:rPr>
                <w:rFonts w:ascii="Times New Roman" w:hAnsi="Times New Roman" w:cs="Times New Roman"/>
                <w:kern w:val="2"/>
              </w:rPr>
              <w:t>Source 的 MAC 地址</w:t>
            </w:r>
            <w:r>
              <w:rPr>
                <w:rFonts w:hint="eastAsia" w:ascii="Times New Roman" w:hAnsi="Times New Roman" w:cs="Times New Roman"/>
                <w:kern w:val="2"/>
              </w:rPr>
              <w:t>，</w:t>
            </w:r>
            <w:r>
              <w:rPr>
                <w:rFonts w:ascii="Times New Roman" w:hAnsi="Times New Roman" w:cs="Times New Roman"/>
                <w:kern w:val="2"/>
              </w:rPr>
              <w:t>MAC 地址类型</w:t>
            </w:r>
            <w:r>
              <w:rPr>
                <w:rFonts w:hint="eastAsia" w:ascii="Times New Roman" w:hAnsi="Times New Roman" w:cs="Times New Roman"/>
                <w:kern w:val="2"/>
              </w:rPr>
              <w:t>、</w:t>
            </w:r>
            <w:r>
              <w:rPr>
                <w:rFonts w:ascii="Times New Roman" w:hAnsi="Times New Roman" w:cs="Times New Roman"/>
                <w:kern w:val="2"/>
              </w:rPr>
              <w:t>OUI 信息</w:t>
            </w:r>
            <w:r>
              <w:rPr>
                <w:rFonts w:hint="eastAsia" w:ascii="Times New Roman" w:hAnsi="Times New Roman" w:cs="Times New Roman"/>
                <w:kern w:val="2"/>
              </w:rPr>
              <w:t>、</w:t>
            </w:r>
            <w:r>
              <w:rPr>
                <w:rFonts w:ascii="Times New Roman" w:hAnsi="Times New Roman" w:cs="Times New Roman"/>
                <w:kern w:val="2"/>
              </w:rPr>
              <w:t>I/G</w:t>
            </w:r>
            <w:r>
              <w:rPr>
                <w:rFonts w:hint="eastAsia" w:ascii="Times New Roman" w:hAnsi="Times New Roman" w:cs="Times New Roman"/>
                <w:kern w:val="2"/>
              </w:rPr>
              <w:t>位和</w:t>
            </w:r>
            <w:r>
              <w:rPr>
                <w:rFonts w:ascii="Times New Roman" w:hAnsi="Times New Roman" w:cs="Times New Roman"/>
                <w:kern w:val="2"/>
              </w:rPr>
              <w:t xml:space="preserve">G/L </w:t>
            </w:r>
            <w:r>
              <w:rPr>
                <w:rFonts w:hint="eastAsia" w:ascii="Times New Roman" w:hAnsi="Times New Roman" w:cs="Times New Roman"/>
                <w:kern w:val="2"/>
              </w:rPr>
              <w:t>位。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Destination MAC 地址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 </w:t>
            </w:r>
            <w:r>
              <w:rPr>
                <w:rFonts w:ascii="Times New Roman" w:hAnsi="Times New Roman" w:cs="Times New Roman"/>
                <w:kern w:val="2"/>
              </w:rPr>
              <w:t xml:space="preserve"> IPv4mcast_fb (01:00:5e:00:00:fb)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Source 的 MAC 地址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 </w:t>
            </w:r>
            <w:r>
              <w:rPr>
                <w:rFonts w:ascii="Times New Roman" w:hAnsi="Times New Roman" w:cs="Times New Roman"/>
                <w:kern w:val="2"/>
              </w:rPr>
              <w:t>de:bf:c8:3e:85:ae (de:bf:c8:3e:85:ae)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MAC 地址类型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 多播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OUI 信息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 de</w:t>
            </w:r>
            <w:r>
              <w:rPr>
                <w:rFonts w:ascii="Times New Roman" w:hAnsi="Times New Roman" w:cs="Times New Roman"/>
                <w:kern w:val="2"/>
              </w:rPr>
              <w:t>:bf:c8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I/G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位 </w:t>
            </w:r>
            <w:r>
              <w:rPr>
                <w:rFonts w:ascii="Times New Roman" w:hAnsi="Times New Roman" w:cs="Times New Roman"/>
                <w:kern w:val="2"/>
              </w:rPr>
              <w:t>1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G/L </w:t>
            </w:r>
            <w:r>
              <w:rPr>
                <w:rFonts w:hint="eastAsia" w:ascii="Times New Roman" w:hAnsi="Times New Roman" w:cs="Times New Roman"/>
                <w:kern w:val="2"/>
              </w:rPr>
              <w:t xml:space="preserve">位 </w:t>
            </w:r>
            <w:r>
              <w:rPr>
                <w:rFonts w:ascii="Times New Roman" w:hAnsi="Times New Roman" w:cs="Times New Roman"/>
                <w:kern w:val="2"/>
              </w:rPr>
              <w:t>1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 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1.3 分析以太网的帧结构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选择其中一个数据包，点击 Ethernet II 展开</w:t>
            </w:r>
            <w:r>
              <w:rPr>
                <w:rFonts w:hint="eastAsia" w:ascii="Times New Roman" w:hAnsi="Times New Roman" w:cs="Times New Roman"/>
                <w:kern w:val="2"/>
              </w:rPr>
              <w:t>，</w:t>
            </w:r>
            <w:r>
              <w:rPr>
                <w:rFonts w:ascii="Times New Roman" w:hAnsi="Times New Roman" w:cs="Times New Roman"/>
                <w:kern w:val="2"/>
              </w:rPr>
              <w:t>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</w:t>
            </w:r>
            <w:r>
              <w:rPr>
                <w:rFonts w:ascii="Times New Roman" w:hAnsi="Times New Roman" w:cs="Times New Roman"/>
                <w:kern w:val="2"/>
              </w:rPr>
              <w:t>，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697480"/>
                  <wp:effectExtent l="0" t="0" r="190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查看 MAC 帧的各个字段。</w:t>
            </w:r>
            <w:r>
              <w:rPr>
                <w:rFonts w:hint="eastAsia" w:ascii="Times New Roman" w:hAnsi="Times New Roman" w:cs="Times New Roman"/>
                <w:kern w:val="2"/>
              </w:rPr>
              <w:t>请回答该帧有哪些字段，字段值分别为什么？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该帧有</w:t>
            </w:r>
            <w:r>
              <w:rPr>
                <w:rFonts w:ascii="Times New Roman" w:hAnsi="Times New Roman" w:cs="Times New Roman"/>
                <w:kern w:val="2"/>
              </w:rPr>
              <w:t>目的地址字段</w:t>
            </w:r>
            <w:r>
              <w:rPr>
                <w:rFonts w:hint="eastAsia" w:ascii="Times New Roman" w:hAnsi="Times New Roman" w:cs="Times New Roman"/>
                <w:kern w:val="2"/>
              </w:rPr>
              <w:t>、</w:t>
            </w:r>
            <w:r>
              <w:rPr>
                <w:rFonts w:ascii="Times New Roman" w:hAnsi="Times New Roman" w:cs="Times New Roman"/>
                <w:kern w:val="2"/>
              </w:rPr>
              <w:t>源地址字段</w:t>
            </w:r>
            <w:r>
              <w:rPr>
                <w:rFonts w:hint="eastAsia" w:ascii="Times New Roman" w:hAnsi="Times New Roman" w:cs="Times New Roman"/>
                <w:kern w:val="2"/>
              </w:rPr>
              <w:t>和</w:t>
            </w:r>
            <w:r>
              <w:rPr>
                <w:rFonts w:ascii="Times New Roman" w:hAnsi="Times New Roman" w:cs="Times New Roman"/>
                <w:kern w:val="2"/>
              </w:rPr>
              <w:t xml:space="preserve"> 2字节的类型字段</w:t>
            </w:r>
            <w:r>
              <w:rPr>
                <w:rFonts w:hint="eastAsia" w:ascii="Times New Roman" w:hAnsi="Times New Roman" w:cs="Times New Roman"/>
                <w:kern w:val="2"/>
              </w:rPr>
              <w:t>。字段值分别为：de</w:t>
            </w:r>
            <w:r>
              <w:rPr>
                <w:rFonts w:ascii="Times New Roman" w:hAnsi="Times New Roman" w:cs="Times New Roman"/>
                <w:kern w:val="2"/>
              </w:rPr>
              <w:t>bf, c83e, 85ae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1.4  ARP 协议分析 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1. </w:t>
            </w:r>
            <w:r>
              <w:rPr>
                <w:rFonts w:hint="eastAsia" w:ascii="Times New Roman" w:hAnsi="Times New Roman" w:cs="Times New Roman"/>
                <w:kern w:val="2"/>
              </w:rPr>
              <w:t>打开本机的CMD窗口，先使用arp</w:t>
            </w:r>
            <w:r>
              <w:rPr>
                <w:rFonts w:ascii="Times New Roman" w:hAnsi="Times New Roman" w:cs="Times New Roman"/>
                <w:kern w:val="2"/>
              </w:rPr>
              <w:t xml:space="preserve"> -</w:t>
            </w:r>
            <w:r>
              <w:rPr>
                <w:rFonts w:hint="eastAsia" w:ascii="Times New Roman" w:hAnsi="Times New Roman" w:cs="Times New Roman"/>
                <w:kern w:val="2"/>
              </w:rPr>
              <w:t>a查看arp缓存，再</w:t>
            </w:r>
            <w:r>
              <w:rPr>
                <w:rFonts w:ascii="Times New Roman" w:hAnsi="Times New Roman" w:cs="Times New Roman"/>
                <w:kern w:val="2"/>
              </w:rPr>
              <w:t xml:space="preserve">使用 </w:t>
            </w:r>
            <w:r>
              <w:rPr>
                <w:rFonts w:hint="eastAsia" w:ascii="Times New Roman" w:hAnsi="Times New Roman" w:cs="Times New Roman"/>
                <w:kern w:val="2"/>
              </w:rPr>
              <w:t>arp</w:t>
            </w:r>
            <w:r>
              <w:rPr>
                <w:rFonts w:ascii="Times New Roman" w:hAnsi="Times New Roman" w:cs="Times New Roman"/>
                <w:kern w:val="2"/>
              </w:rPr>
              <w:t xml:space="preserve"> -</w:t>
            </w:r>
            <w:r>
              <w:rPr>
                <w:rFonts w:hint="eastAsia" w:ascii="Times New Roman" w:hAnsi="Times New Roman" w:cs="Times New Roman"/>
                <w:kern w:val="2"/>
              </w:rPr>
              <w:t>d</w:t>
            </w:r>
            <w:r>
              <w:rPr>
                <w:rFonts w:ascii="Times New Roman" w:hAnsi="Times New Roman" w:cs="Times New Roman"/>
                <w:kern w:val="2"/>
              </w:rPr>
              <w:t xml:space="preserve"> 命令（其语法见图1.1–10)，清空本机的 ARP 缓存</w:t>
            </w:r>
            <w:r>
              <w:rPr>
                <w:rFonts w:hint="eastAsia" w:ascii="Times New Roman" w:hAnsi="Times New Roman" w:cs="Times New Roman"/>
                <w:kern w:val="2"/>
              </w:rPr>
              <w:t>。</w:t>
            </w:r>
            <w:r>
              <w:rPr>
                <w:rFonts w:ascii="Times New Roman" w:hAnsi="Times New Roman" w:cs="Times New Roman"/>
                <w:kern w:val="2"/>
              </w:rPr>
              <w:t>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</w:t>
            </w:r>
            <w:r>
              <w:rPr>
                <w:rFonts w:ascii="Times New Roman" w:hAnsi="Times New Roman" w:cs="Times New Roman"/>
                <w:kern w:val="2"/>
              </w:rPr>
              <w:t>，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49555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5130165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3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2. 开启 Wireshark， </w:t>
            </w:r>
            <w:r>
              <w:rPr>
                <w:rFonts w:hint="eastAsia" w:ascii="Times New Roman" w:hAnsi="Times New Roman" w:cs="Times New Roman"/>
                <w:kern w:val="2"/>
              </w:rPr>
              <w:t>在CMD窗口</w:t>
            </w:r>
            <w:r>
              <w:rPr>
                <w:rFonts w:ascii="Times New Roman" w:hAnsi="Times New Roman" w:cs="Times New Roman"/>
                <w:kern w:val="2"/>
              </w:rPr>
              <w:t>ping 本机的同网段地址，在显示过滤器条框中输入“</w:t>
            </w:r>
            <w:r>
              <w:rPr>
                <w:rFonts w:hint="eastAsia" w:ascii="Times New Roman" w:hAnsi="Times New Roman" w:cs="Times New Roman"/>
                <w:kern w:val="2"/>
              </w:rPr>
              <w:t>arp</w:t>
            </w:r>
            <w:r>
              <w:rPr>
                <w:rFonts w:ascii="Times New Roman" w:hAnsi="Times New Roman" w:cs="Times New Roman"/>
                <w:kern w:val="2"/>
              </w:rPr>
              <w:t>”，界面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658110"/>
                  <wp:effectExtent l="0" t="0" r="1905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使用 </w:t>
            </w:r>
            <w:r>
              <w:rPr>
                <w:rFonts w:hint="eastAsia" w:ascii="Times New Roman" w:hAnsi="Times New Roman" w:cs="Times New Roman"/>
                <w:kern w:val="2"/>
              </w:rPr>
              <w:t>arp</w:t>
            </w:r>
            <w:r>
              <w:rPr>
                <w:rFonts w:ascii="Times New Roman" w:hAnsi="Times New Roman" w:cs="Times New Roman"/>
                <w:kern w:val="2"/>
              </w:rPr>
              <w:t xml:space="preserve"> -</w:t>
            </w:r>
            <w:r>
              <w:rPr>
                <w:rFonts w:hint="eastAsia" w:ascii="Times New Roman" w:hAnsi="Times New Roman" w:cs="Times New Roman"/>
                <w:kern w:val="2"/>
              </w:rPr>
              <w:t>d</w:t>
            </w:r>
            <w:r>
              <w:rPr>
                <w:rFonts w:ascii="Times New Roman" w:hAnsi="Times New Roman" w:cs="Times New Roman"/>
                <w:kern w:val="2"/>
              </w:rPr>
              <w:t xml:space="preserve"> 命令，清空本机的 ARP 缓存。开启 Wireshark，ping 与本机网段不同的 IP 地址或域名，界面</w:t>
            </w:r>
            <w:r>
              <w:rPr>
                <w:rFonts w:hint="eastAsia" w:ascii="Times New Roman" w:hAnsi="Times New Roman" w:cs="Times New Roman"/>
                <w:kern w:val="2"/>
              </w:rPr>
              <w:t>截图如下：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drawing>
                <wp:inline distT="0" distB="0" distL="0" distR="0">
                  <wp:extent cx="4760595" cy="2000250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请回答：</w:t>
            </w:r>
            <w:r>
              <w:rPr>
                <w:rFonts w:ascii="Times New Roman" w:hAnsi="Times New Roman" w:cs="Times New Roman"/>
                <w:kern w:val="2"/>
              </w:rPr>
              <w:t xml:space="preserve"> ARP 报文的各个字段</w:t>
            </w:r>
            <w:r>
              <w:rPr>
                <w:rFonts w:hint="eastAsia" w:ascii="Times New Roman" w:hAnsi="Times New Roman" w:cs="Times New Roman"/>
                <w:kern w:val="2"/>
              </w:rPr>
              <w:t>是什么？</w:t>
            </w:r>
            <w:r>
              <w:rPr>
                <w:rFonts w:ascii="Times New Roman" w:hAnsi="Times New Roman" w:cs="Times New Roman"/>
                <w:kern w:val="2"/>
              </w:rPr>
              <w:t>分析请求/响应的过程。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1.</w:t>
            </w:r>
            <w:r>
              <w:rPr>
                <w:rFonts w:hint="eastAsia" w:ascii="Times New Roman" w:hAnsi="Times New Roman" w:cs="Times New Roman"/>
                <w:kern w:val="2"/>
              </w:rPr>
              <w:t>ARP报文中各个字段的含义如下：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硬件类型：表明ARP协议实现在何种类型的网络上。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协议类型：代表解析协议（上层协议）。这里，一般是0800，即IP。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硬件地址长度：MAC地址长度，此处为6个字节。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协议地址长度：IP地址长度，此处为4个字节。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操作类型：代表ARP协议数据包类型。0表示ARP协议请求数据包，1表示ARP协议应答数据包。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源MAC地址：发送端MAC地址。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源IP地址：代表发送端协议地址（IP地址）。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目标MAC地址：目的端MAC地址（待填充）。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目标IP地址：代表目的端协议地址（IP地址）。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2</w:t>
            </w:r>
            <w:r>
              <w:rPr>
                <w:rFonts w:ascii="Times New Roman" w:hAnsi="Times New Roman" w:cs="Times New Roman"/>
                <w:kern w:val="2"/>
              </w:rPr>
              <w:t>.请求/响应的过程。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hint="eastAsia" w:ascii="Times New Roman" w:hAnsi="Times New Roman" w:cs="Times New Roman"/>
                <w:kern w:val="2"/>
              </w:rPr>
              <w:t>1）主机A向主机B发送数据时，应用层数据经过传输层和网络层的封装变成IP数据报到达链路层后，需要封装成帧。</w:t>
            </w:r>
            <w:r>
              <w:rPr>
                <w:rFonts w:hint="eastAsia" w:ascii="Times New Roman" w:hAnsi="Times New Roman" w:cs="Times New Roman"/>
                <w:kern w:val="2"/>
              </w:rPr>
              <w:br w:type="textWrapping"/>
            </w:r>
            <w:r>
              <w:rPr>
                <w:rFonts w:hint="eastAsia" w:ascii="Times New Roman" w:hAnsi="Times New Roman" w:cs="Times New Roman"/>
                <w:kern w:val="2"/>
              </w:rPr>
              <w:t>2）帧头需要目的MAC地址，发送主机会首先在其ARP缓存表中查找对应IP或第一跳路由器IP的MAC地址，如果有的话，进行步骤4，否则进行步骤3.</w:t>
            </w:r>
            <w:r>
              <w:rPr>
                <w:rFonts w:hint="eastAsia" w:ascii="Times New Roman" w:hAnsi="Times New Roman" w:cs="Times New Roman"/>
                <w:kern w:val="2"/>
              </w:rPr>
              <w:br w:type="textWrapping"/>
            </w:r>
            <w:r>
              <w:rPr>
                <w:rFonts w:hint="eastAsia" w:ascii="Times New Roman" w:hAnsi="Times New Roman" w:cs="Times New Roman"/>
                <w:kern w:val="2"/>
              </w:rPr>
              <w:t>3）主机A会进行一个ARP广播请求，然后会收到一个单播应答，得到IP地址对应的MAC地址</w:t>
            </w:r>
            <w:r>
              <w:rPr>
                <w:rFonts w:hint="eastAsia" w:ascii="Times New Roman" w:hAnsi="Times New Roman" w:cs="Times New Roman"/>
                <w:kern w:val="2"/>
              </w:rPr>
              <w:br w:type="textWrapping"/>
            </w:r>
            <w:r>
              <w:rPr>
                <w:rFonts w:ascii="Times New Roman" w:hAnsi="Times New Roman" w:cs="Times New Roman"/>
                <w:kern w:val="2"/>
              </w:rPr>
              <w:t>注意：如果主机A和主机B不在同一个局域网内，那么ARP就要找到位于本局域网中的某一个路由器的MAC地址，然后把分组发给这个路由器，让这个路由器把分组发送给下一个网络，剩下的工作就交给下一个网络来做了</w:t>
            </w:r>
            <w:r>
              <w:rPr>
                <w:rFonts w:hint="eastAsia" w:ascii="Times New Roman" w:hAnsi="Times New Roman" w:cs="Times New Roman"/>
                <w:kern w:val="2"/>
              </w:rPr>
              <w:br w:type="textWrapping"/>
            </w:r>
            <w:r>
              <w:rPr>
                <w:rFonts w:hint="eastAsia" w:ascii="Times New Roman" w:hAnsi="Times New Roman" w:cs="Times New Roman"/>
                <w:kern w:val="2"/>
              </w:rPr>
              <w:t>4）得到目的MAC地址后，就能封装成帧，送到网卡的输出队列进行发送了。另外顺便会在主机A的ARP缓存表中新增一条记录，以便下次快速查找。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2068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实验结果的处理阶段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 xml:space="preserve">1. 使用了显示过滤器后，Wireshark 的抓包工作量会减少吗？ </w:t>
            </w:r>
          </w:p>
          <w:p>
            <w:pPr>
              <w:spacing w:line="360" w:lineRule="auto"/>
              <w:ind w:firstLine="147" w:firstLineChars="70"/>
              <w:rPr>
                <w:sz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不会减少，过滤只是查找只显示的信息，不会减少任何抓包工作量。但捕抓过滤会减少，对确定的捕抓类型抓包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</w:rPr>
              <w:t>。</w:t>
            </w:r>
          </w:p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 xml:space="preserve">2. MAC 帧的长度和 IP 数据报的长度有怎样的关系？请用你的数据记录进行验证。 </w:t>
            </w:r>
          </w:p>
          <w:p>
            <w:pPr>
              <w:spacing w:line="360" w:lineRule="auto"/>
              <w:ind w:firstLine="147" w:firstLineChars="70"/>
              <w:rPr>
                <w:sz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MAC帧 = 6字节源mac地址 + 6字节目标mac地址 + 2字节类型（ipv4或ipv6） + ip数据报（46~1500字节）+ 4字节帧检验序列FCS</w:t>
            </w:r>
            <w:r>
              <w:rPr>
                <w:rFonts w:ascii="Arial" w:hAnsi="Arial" w:cs="Arial"/>
                <w:color w:val="4D4D4D"/>
              </w:rPr>
              <w:br w:type="textWrapping"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MAC帧长度是需要在64~1518字节之间的，太长或者太短都是无效的帧。</w:t>
            </w:r>
          </w:p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 xml:space="preserve">3. 假设本机 IP 地址是 192.168.0.38，在本机上运行 Wireshark 捕获报文，使用 “ip.addr == 192.168.0.38”作为过滤条件，能否过滤出本机发出/收到的 ARP 报文？为什么？ </w:t>
            </w:r>
          </w:p>
          <w:p>
            <w:pPr>
              <w:spacing w:line="360" w:lineRule="auto"/>
              <w:ind w:firstLine="147" w:firstLineChars="70"/>
              <w:rPr>
                <w:sz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能，免费ARP指主机发送ARP查找自己的IP地址，通常发生在系统引导期间进行接口配置时。与标准ARP的区别就是免费ARP分组的目的IP地址字段封装的是自己的IP地址，即向所在网络请求自己的MAC地址。</w:t>
            </w:r>
          </w:p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>4. ping 同一局域网内的主机和局域网外的主机，都会产生 ARP 报文么？所产生的 ARP 报文有何不同，为什么？</w:t>
            </w:r>
          </w:p>
          <w:p>
            <w:pPr>
              <w:pStyle w:val="12"/>
              <w:shd w:val="clear" w:color="auto" w:fill="FFFFFF"/>
              <w:spacing w:before="0" w:beforeAutospacing="0" w:after="240" w:afterAutospacing="0" w:line="390" w:lineRule="atLeast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Ping查找地址那就都会产生ARP报文。它们的发送端mac地址不同，同一局域网则是该连接的交换机mac,局域网外则是目的端交换机的mac</w:t>
            </w:r>
          </w:p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 xml:space="preserve">5. ARP 请求数据包是支撑 TCP/IP 协议正常运作的广播包。如果滥发或错发 ARP 广播包会产生那些不良影响？如何发现和应对？ </w:t>
            </w:r>
          </w:p>
          <w:p>
            <w:pPr>
              <w:spacing w:line="360" w:lineRule="auto"/>
              <w:ind w:firstLine="147" w:firstLineChars="7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一个数据帧或包被传输到本地网段 (由广播域定义)上的每个节点就是广播；由于网络拓扑的设计和连接问题，或其他原因导致广播数据在网段内大量复制，传播数据帧，导致网络性能下降，甚至网络瘫痪。</w:t>
            </w:r>
          </w:p>
          <w:p>
            <w:pPr>
              <w:spacing w:line="360" w:lineRule="auto"/>
              <w:ind w:firstLine="147" w:firstLineChars="70"/>
              <w:rPr>
                <w:rFonts w:hint="eastAsia" w:ascii="Arial" w:hAnsi="Arial" w:cs="Arial"/>
                <w:color w:val="4D4D4D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4D4D4D"/>
                <w:shd w:val="clear" w:color="auto" w:fill="FFFFFF"/>
              </w:rPr>
              <w:t>通过在网络正常状况下Mac 地址表的扫描，做好记录，当网络出现问题的时候 可以通过对比mac 地址表的方法来查出中arp 攻击的电脑。</w:t>
            </w:r>
          </w:p>
          <w:p>
            <w:pPr>
              <w:spacing w:line="360" w:lineRule="auto"/>
              <w:ind w:firstLine="168" w:firstLineChars="70"/>
              <w:rPr>
                <w:sz w:val="24"/>
              </w:rPr>
            </w:pPr>
            <w:r>
              <w:rPr>
                <w:sz w:val="24"/>
              </w:rPr>
              <w:t>6. 什么是免费 ARP（Gratuitous ARP）？它的作用是什么？请使用 Wireshark 进行捕捉和分析。</w:t>
            </w:r>
          </w:p>
          <w:p>
            <w:pPr>
              <w:spacing w:line="360" w:lineRule="auto"/>
              <w:ind w:firstLine="147" w:firstLineChars="70"/>
              <w:rPr>
                <w:color w:val="333333"/>
                <w:szCs w:val="21"/>
                <w:shd w:val="clear" w:color="auto" w:fill="F9F9F9"/>
              </w:rPr>
            </w:pPr>
            <w:r>
              <w:rPr>
                <w:rFonts w:hint="eastAsia"/>
                <w:color w:val="333333"/>
                <w:szCs w:val="21"/>
                <w:shd w:val="clear" w:color="auto" w:fill="F9F9F9"/>
              </w:rPr>
              <w:t>Gratuitous ARP不同于一般的ARP请求，它并非期待得到IP对应的MAC地址，而是当主机启动的时候，将发送一个Gratuitous arp请求，即请求自己的IP地址的MAC地址。</w:t>
            </w:r>
          </w:p>
          <w:p>
            <w:pPr>
              <w:spacing w:line="360" w:lineRule="auto"/>
              <w:ind w:firstLine="147" w:firstLineChars="70"/>
              <w:rPr>
                <w:color w:val="333333"/>
                <w:szCs w:val="21"/>
                <w:shd w:val="clear" w:color="auto" w:fill="F9F9F9"/>
              </w:rPr>
            </w:pPr>
            <w:r>
              <w:rPr>
                <w:rFonts w:hint="eastAsia"/>
                <w:color w:val="333333"/>
                <w:szCs w:val="21"/>
                <w:shd w:val="clear" w:color="auto" w:fill="F9F9F9"/>
              </w:rPr>
              <w:t>免费ARP有两个方面的作用。1.验证IP是否冲突。2</w:t>
            </w:r>
            <w:r>
              <w:rPr>
                <w:color w:val="333333"/>
                <w:szCs w:val="21"/>
                <w:shd w:val="clear" w:color="auto" w:fill="F9F9F9"/>
              </w:rPr>
              <w:t>.</w:t>
            </w:r>
            <w:r>
              <w:rPr>
                <w:rFonts w:hint="eastAsia"/>
                <w:color w:val="333333"/>
                <w:szCs w:val="21"/>
                <w:shd w:val="clear" w:color="auto" w:fill="F9F9F9"/>
              </w:rPr>
              <w:t>更换物理网卡</w:t>
            </w:r>
          </w:p>
          <w:p>
            <w:pPr>
              <w:spacing w:line="360" w:lineRule="auto"/>
              <w:ind w:firstLine="168" w:firstLineChars="70"/>
              <w:rPr>
                <w:rFonts w:hint="eastAsia" w:ascii="宋体" w:hAnsi="宋体" w:cs="宋体"/>
                <w:sz w:val="24"/>
              </w:rPr>
            </w:pP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>
      <w:pPr>
        <w:numPr>
          <w:ilvl w:val="0"/>
          <w:numId w:val="3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实验关键步骤和结果需要截图后粘贴到相应位置，截图要注明学号和姓名。</w:t>
      </w:r>
    </w:p>
    <w:p>
      <w:pPr>
        <w:numPr>
          <w:ilvl w:val="0"/>
          <w:numId w:val="3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提交实验报告时，文档名改为：学号-姓名-实验名称.</w:t>
      </w:r>
      <w:r>
        <w:rPr>
          <w:b/>
          <w:bCs/>
          <w:color w:val="FF0000"/>
        </w:rPr>
        <w:t>docx</w:t>
      </w:r>
      <w:r>
        <w:rPr>
          <w:rFonts w:hint="eastAsia"/>
          <w:b/>
          <w:bCs/>
          <w:color w:val="FF0000"/>
        </w:rPr>
        <w:t>。</w:t>
      </w:r>
    </w:p>
    <w:sectPr>
      <w:headerReference r:id="rId3" w:type="default"/>
      <w:pgSz w:w="11906" w:h="16838"/>
      <w:pgMar w:top="1240" w:right="1274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left="-141" w:leftChars="-67"/>
      <w:rPr>
        <w:rFonts w:ascii="仿宋" w:hAnsi="仿宋" w:eastAsia="仿宋" w:cs="仿宋"/>
        <w:sz w:val="21"/>
      </w:rPr>
    </w:pPr>
    <w:r>
      <w:rPr>
        <w:rFonts w:hint="eastAsia" w:ascii="仿宋" w:hAnsi="仿宋" w:eastAsia="仿宋" w:cs="仿宋"/>
        <w:sz w:val="24"/>
      </w:rPr>
      <w:t>河南大学软件学院实验报告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4E3943"/>
    <w:multiLevelType w:val="multilevel"/>
    <w:tmpl w:val="2A4E3943"/>
    <w:lvl w:ilvl="0" w:tentative="0">
      <w:start w:val="1"/>
      <w:numFmt w:val="decimal"/>
      <w:lvlText w:val="%1、"/>
      <w:lvlJc w:val="left"/>
      <w:pPr>
        <w:ind w:left="50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7" w:hanging="420"/>
      </w:pPr>
    </w:lvl>
    <w:lvl w:ilvl="2" w:tentative="0">
      <w:start w:val="1"/>
      <w:numFmt w:val="lowerRoman"/>
      <w:lvlText w:val="%3."/>
      <w:lvlJc w:val="right"/>
      <w:pPr>
        <w:ind w:left="1407" w:hanging="420"/>
      </w:pPr>
    </w:lvl>
    <w:lvl w:ilvl="3" w:tentative="0">
      <w:start w:val="1"/>
      <w:numFmt w:val="decimal"/>
      <w:lvlText w:val="%4."/>
      <w:lvlJc w:val="left"/>
      <w:pPr>
        <w:ind w:left="1827" w:hanging="420"/>
      </w:pPr>
    </w:lvl>
    <w:lvl w:ilvl="4" w:tentative="0">
      <w:start w:val="1"/>
      <w:numFmt w:val="lowerLetter"/>
      <w:lvlText w:val="%5)"/>
      <w:lvlJc w:val="left"/>
      <w:pPr>
        <w:ind w:left="2247" w:hanging="420"/>
      </w:pPr>
    </w:lvl>
    <w:lvl w:ilvl="5" w:tentative="0">
      <w:start w:val="1"/>
      <w:numFmt w:val="lowerRoman"/>
      <w:lvlText w:val="%6."/>
      <w:lvlJc w:val="right"/>
      <w:pPr>
        <w:ind w:left="2667" w:hanging="420"/>
      </w:pPr>
    </w:lvl>
    <w:lvl w:ilvl="6" w:tentative="0">
      <w:start w:val="1"/>
      <w:numFmt w:val="decimal"/>
      <w:lvlText w:val="%7."/>
      <w:lvlJc w:val="left"/>
      <w:pPr>
        <w:ind w:left="3087" w:hanging="420"/>
      </w:pPr>
    </w:lvl>
    <w:lvl w:ilvl="7" w:tentative="0">
      <w:start w:val="1"/>
      <w:numFmt w:val="lowerLetter"/>
      <w:lvlText w:val="%8)"/>
      <w:lvlJc w:val="left"/>
      <w:pPr>
        <w:ind w:left="3507" w:hanging="420"/>
      </w:pPr>
    </w:lvl>
    <w:lvl w:ilvl="8" w:tentative="0">
      <w:start w:val="1"/>
      <w:numFmt w:val="lowerRoman"/>
      <w:lvlText w:val="%9."/>
      <w:lvlJc w:val="right"/>
      <w:pPr>
        <w:ind w:left="3927" w:hanging="420"/>
      </w:pPr>
    </w:lvl>
  </w:abstractNum>
  <w:abstractNum w:abstractNumId="1">
    <w:nsid w:val="3BE3368C"/>
    <w:multiLevelType w:val="multilevel"/>
    <w:tmpl w:val="3BE3368C"/>
    <w:lvl w:ilvl="0" w:tentative="0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7" w:hanging="420"/>
      </w:pPr>
    </w:lvl>
    <w:lvl w:ilvl="2" w:tentative="0">
      <w:start w:val="1"/>
      <w:numFmt w:val="lowerRoman"/>
      <w:lvlText w:val="%3."/>
      <w:lvlJc w:val="right"/>
      <w:pPr>
        <w:ind w:left="1407" w:hanging="420"/>
      </w:pPr>
    </w:lvl>
    <w:lvl w:ilvl="3" w:tentative="0">
      <w:start w:val="1"/>
      <w:numFmt w:val="decimal"/>
      <w:lvlText w:val="%4."/>
      <w:lvlJc w:val="left"/>
      <w:pPr>
        <w:ind w:left="1827" w:hanging="420"/>
      </w:pPr>
    </w:lvl>
    <w:lvl w:ilvl="4" w:tentative="0">
      <w:start w:val="1"/>
      <w:numFmt w:val="lowerLetter"/>
      <w:lvlText w:val="%5)"/>
      <w:lvlJc w:val="left"/>
      <w:pPr>
        <w:ind w:left="2247" w:hanging="420"/>
      </w:pPr>
    </w:lvl>
    <w:lvl w:ilvl="5" w:tentative="0">
      <w:start w:val="1"/>
      <w:numFmt w:val="lowerRoman"/>
      <w:lvlText w:val="%6."/>
      <w:lvlJc w:val="right"/>
      <w:pPr>
        <w:ind w:left="2667" w:hanging="420"/>
      </w:pPr>
    </w:lvl>
    <w:lvl w:ilvl="6" w:tentative="0">
      <w:start w:val="1"/>
      <w:numFmt w:val="decimal"/>
      <w:lvlText w:val="%7."/>
      <w:lvlJc w:val="left"/>
      <w:pPr>
        <w:ind w:left="3087" w:hanging="420"/>
      </w:pPr>
    </w:lvl>
    <w:lvl w:ilvl="7" w:tentative="0">
      <w:start w:val="1"/>
      <w:numFmt w:val="lowerLetter"/>
      <w:lvlText w:val="%8)"/>
      <w:lvlJc w:val="left"/>
      <w:pPr>
        <w:ind w:left="3507" w:hanging="420"/>
      </w:pPr>
    </w:lvl>
    <w:lvl w:ilvl="8" w:tentative="0">
      <w:start w:val="1"/>
      <w:numFmt w:val="lowerRoman"/>
      <w:lvlText w:val="%9."/>
      <w:lvlJc w:val="right"/>
      <w:pPr>
        <w:ind w:left="3927" w:hanging="420"/>
      </w:pPr>
    </w:lvl>
  </w:abstractNum>
  <w:abstractNum w:abstractNumId="2">
    <w:nsid w:val="667C6AE1"/>
    <w:multiLevelType w:val="multilevel"/>
    <w:tmpl w:val="667C6A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5MTUzNzM0NDFlNjgyZjA5MWI4YzQzZGI5N2MzMDQifQ=="/>
  </w:docVars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C100B"/>
    <w:rsid w:val="000D6C62"/>
    <w:rsid w:val="000E1167"/>
    <w:rsid w:val="000E4CC0"/>
    <w:rsid w:val="00100FAA"/>
    <w:rsid w:val="0010612F"/>
    <w:rsid w:val="001117FE"/>
    <w:rsid w:val="00120E76"/>
    <w:rsid w:val="00125C02"/>
    <w:rsid w:val="0013099B"/>
    <w:rsid w:val="00170415"/>
    <w:rsid w:val="00175358"/>
    <w:rsid w:val="00193C73"/>
    <w:rsid w:val="00194CE4"/>
    <w:rsid w:val="00196C8B"/>
    <w:rsid w:val="001A3646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7057"/>
    <w:rsid w:val="002D4339"/>
    <w:rsid w:val="002F2E7B"/>
    <w:rsid w:val="003047CE"/>
    <w:rsid w:val="003069F2"/>
    <w:rsid w:val="00310959"/>
    <w:rsid w:val="00313DBD"/>
    <w:rsid w:val="003257F2"/>
    <w:rsid w:val="00346A9A"/>
    <w:rsid w:val="00346F9A"/>
    <w:rsid w:val="003474F2"/>
    <w:rsid w:val="003618EB"/>
    <w:rsid w:val="00364B43"/>
    <w:rsid w:val="003764B2"/>
    <w:rsid w:val="003818D1"/>
    <w:rsid w:val="003826CC"/>
    <w:rsid w:val="003B130B"/>
    <w:rsid w:val="003B1717"/>
    <w:rsid w:val="003B6F13"/>
    <w:rsid w:val="003D1717"/>
    <w:rsid w:val="003E6A79"/>
    <w:rsid w:val="003F2BAA"/>
    <w:rsid w:val="003F4EFB"/>
    <w:rsid w:val="004004C6"/>
    <w:rsid w:val="00400F95"/>
    <w:rsid w:val="00410973"/>
    <w:rsid w:val="00410F8D"/>
    <w:rsid w:val="00422DB8"/>
    <w:rsid w:val="00437172"/>
    <w:rsid w:val="0044684C"/>
    <w:rsid w:val="0045206E"/>
    <w:rsid w:val="00453AC4"/>
    <w:rsid w:val="00473E3B"/>
    <w:rsid w:val="00473E41"/>
    <w:rsid w:val="004766B6"/>
    <w:rsid w:val="00476AF5"/>
    <w:rsid w:val="0048186F"/>
    <w:rsid w:val="0048389C"/>
    <w:rsid w:val="004B4390"/>
    <w:rsid w:val="004C477B"/>
    <w:rsid w:val="004D43AF"/>
    <w:rsid w:val="004D5954"/>
    <w:rsid w:val="004E5047"/>
    <w:rsid w:val="004F31A6"/>
    <w:rsid w:val="005001B8"/>
    <w:rsid w:val="00501990"/>
    <w:rsid w:val="00505376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75275"/>
    <w:rsid w:val="005806C8"/>
    <w:rsid w:val="00581F5F"/>
    <w:rsid w:val="00582D86"/>
    <w:rsid w:val="005A70E9"/>
    <w:rsid w:val="005C4863"/>
    <w:rsid w:val="005D4A5D"/>
    <w:rsid w:val="005D5154"/>
    <w:rsid w:val="005D66B1"/>
    <w:rsid w:val="005E2254"/>
    <w:rsid w:val="005F3548"/>
    <w:rsid w:val="0060631D"/>
    <w:rsid w:val="00612B09"/>
    <w:rsid w:val="00617364"/>
    <w:rsid w:val="00636A99"/>
    <w:rsid w:val="00637CD4"/>
    <w:rsid w:val="0064401B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29CB"/>
    <w:rsid w:val="006F361B"/>
    <w:rsid w:val="006F6843"/>
    <w:rsid w:val="0070505C"/>
    <w:rsid w:val="007062E5"/>
    <w:rsid w:val="00713DD0"/>
    <w:rsid w:val="007213EE"/>
    <w:rsid w:val="00722BF7"/>
    <w:rsid w:val="007238CC"/>
    <w:rsid w:val="00724252"/>
    <w:rsid w:val="007261AA"/>
    <w:rsid w:val="0074000C"/>
    <w:rsid w:val="007561FC"/>
    <w:rsid w:val="00756FDE"/>
    <w:rsid w:val="007614DA"/>
    <w:rsid w:val="00763BDA"/>
    <w:rsid w:val="00764338"/>
    <w:rsid w:val="0078523F"/>
    <w:rsid w:val="007867E9"/>
    <w:rsid w:val="007902D7"/>
    <w:rsid w:val="00794D05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8060E5"/>
    <w:rsid w:val="00822006"/>
    <w:rsid w:val="00826573"/>
    <w:rsid w:val="00836329"/>
    <w:rsid w:val="00861400"/>
    <w:rsid w:val="008658CD"/>
    <w:rsid w:val="00871685"/>
    <w:rsid w:val="008846CD"/>
    <w:rsid w:val="00896755"/>
    <w:rsid w:val="008A036A"/>
    <w:rsid w:val="008A4EC5"/>
    <w:rsid w:val="008E1325"/>
    <w:rsid w:val="008E231D"/>
    <w:rsid w:val="008F5FAF"/>
    <w:rsid w:val="00903507"/>
    <w:rsid w:val="0091172B"/>
    <w:rsid w:val="00912302"/>
    <w:rsid w:val="00912AAD"/>
    <w:rsid w:val="00915D98"/>
    <w:rsid w:val="00925CA8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A11359"/>
    <w:rsid w:val="00A212A2"/>
    <w:rsid w:val="00A24B56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B70"/>
    <w:rsid w:val="00C11B22"/>
    <w:rsid w:val="00C2389A"/>
    <w:rsid w:val="00C23EEA"/>
    <w:rsid w:val="00C3156F"/>
    <w:rsid w:val="00C44210"/>
    <w:rsid w:val="00C46BC5"/>
    <w:rsid w:val="00C500A5"/>
    <w:rsid w:val="00C5372F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634E"/>
    <w:rsid w:val="00CE785B"/>
    <w:rsid w:val="00CF324C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3104"/>
    <w:rsid w:val="00D66345"/>
    <w:rsid w:val="00D80608"/>
    <w:rsid w:val="00DA1810"/>
    <w:rsid w:val="00DA33B7"/>
    <w:rsid w:val="00DB3621"/>
    <w:rsid w:val="00DC0E73"/>
    <w:rsid w:val="00DC653A"/>
    <w:rsid w:val="00DD2360"/>
    <w:rsid w:val="00E00264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974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35129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C5860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  <w:rsid w:val="7CB7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37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28"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30"/>
    <w:uiPriority w:val="0"/>
    <w:pPr>
      <w:jc w:val="left"/>
    </w:pPr>
  </w:style>
  <w:style w:type="paragraph" w:styleId="6">
    <w:name w:val="Body Text"/>
    <w:basedOn w:val="1"/>
    <w:link w:val="31"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7">
    <w:name w:val="Plain Text"/>
    <w:basedOn w:val="1"/>
    <w:link w:val="35"/>
    <w:uiPriority w:val="0"/>
    <w:rPr>
      <w:rFonts w:ascii="宋体" w:hAnsi="Courier New"/>
      <w:szCs w:val="21"/>
    </w:rPr>
  </w:style>
  <w:style w:type="paragraph" w:styleId="8">
    <w:name w:val="Balloon Text"/>
    <w:basedOn w:val="1"/>
    <w:link w:val="32"/>
    <w:uiPriority w:val="0"/>
    <w:rPr>
      <w:sz w:val="18"/>
      <w:szCs w:val="18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3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1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3">
    <w:name w:val="annotation subject"/>
    <w:basedOn w:val="5"/>
    <w:next w:val="5"/>
    <w:link w:val="46"/>
    <w:uiPriority w:val="0"/>
    <w:rPr>
      <w:b/>
      <w:bCs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page number"/>
    <w:basedOn w:val="16"/>
    <w:uiPriority w:val="0"/>
  </w:style>
  <w:style w:type="character" w:styleId="19">
    <w:name w:val="Hyperlink"/>
    <w:unhideWhenUsed/>
    <w:uiPriority w:val="99"/>
    <w:rPr>
      <w:color w:val="0000FF"/>
      <w:u w:val="single"/>
    </w:rPr>
  </w:style>
  <w:style w:type="character" w:styleId="20">
    <w:name w:val="HTML Code"/>
    <w:basedOn w:val="16"/>
    <w:unhideWhenUsed/>
    <w:uiPriority w:val="99"/>
    <w:rPr>
      <w:rFonts w:ascii="宋体" w:hAnsi="宋体" w:eastAsia="宋体" w:cs="宋体"/>
      <w:sz w:val="24"/>
      <w:szCs w:val="24"/>
    </w:rPr>
  </w:style>
  <w:style w:type="character" w:styleId="21">
    <w:name w:val="annotation reference"/>
    <w:uiPriority w:val="0"/>
    <w:rPr>
      <w:sz w:val="21"/>
      <w:szCs w:val="21"/>
    </w:rPr>
  </w:style>
  <w:style w:type="character" w:customStyle="1" w:styleId="22">
    <w:name w:val="font11"/>
    <w:uiPriority w:val="0"/>
    <w:rPr>
      <w:rFonts w:hint="eastAsia" w:ascii="宋体" w:hAnsi="宋体" w:eastAsia="宋体" w:cs="宋体"/>
      <w:b/>
      <w:color w:val="000000"/>
      <w:sz w:val="24"/>
      <w:szCs w:val="24"/>
      <w:u w:val="none"/>
    </w:rPr>
  </w:style>
  <w:style w:type="character" w:customStyle="1" w:styleId="23">
    <w:name w:val="font41"/>
    <w:uiPriority w:val="0"/>
    <w:rPr>
      <w:rFonts w:hint="default" w:ascii="Times New Roman" w:hAnsi="Times New Roman" w:cs="Times New Roman"/>
      <w:color w:val="FF0000"/>
      <w:sz w:val="21"/>
      <w:szCs w:val="21"/>
      <w:u w:val="none"/>
    </w:rPr>
  </w:style>
  <w:style w:type="character" w:customStyle="1" w:styleId="24">
    <w:name w:val="font51"/>
    <w:uiPriority w:val="0"/>
    <w:rPr>
      <w:rFonts w:hint="eastAsia" w:ascii="宋体" w:hAnsi="宋体" w:eastAsia="宋体" w:cs="宋体"/>
      <w:color w:val="FF0000"/>
      <w:sz w:val="21"/>
      <w:szCs w:val="21"/>
      <w:u w:val="none"/>
    </w:rPr>
  </w:style>
  <w:style w:type="character" w:customStyle="1" w:styleId="25">
    <w:name w:val="标题 1 字符"/>
    <w:link w:val="2"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6">
    <w:name w:val="m1"/>
    <w:uiPriority w:val="0"/>
    <w:rPr>
      <w:color w:val="0000FF"/>
    </w:rPr>
  </w:style>
  <w:style w:type="character" w:customStyle="1" w:styleId="27">
    <w:name w:val="b1"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28">
    <w:name w:val="标题 4 字符"/>
    <w:link w:val="4"/>
    <w:semiHidden/>
    <w:uiPriority w:val="0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29">
    <w:name w:val="di1"/>
    <w:uiPriority w:val="0"/>
    <w:rPr>
      <w:rFonts w:hint="default" w:ascii="Courier" w:hAnsi="Courier"/>
      <w:sz w:val="24"/>
      <w:szCs w:val="24"/>
    </w:rPr>
  </w:style>
  <w:style w:type="character" w:customStyle="1" w:styleId="30">
    <w:name w:val="批注文字 字符"/>
    <w:link w:val="5"/>
    <w:uiPriority w:val="0"/>
    <w:rPr>
      <w:kern w:val="2"/>
      <w:sz w:val="21"/>
      <w:szCs w:val="24"/>
    </w:rPr>
  </w:style>
  <w:style w:type="character" w:customStyle="1" w:styleId="31">
    <w:name w:val="正文文本 字符"/>
    <w:link w:val="6"/>
    <w:uiPriority w:val="0"/>
    <w:rPr>
      <w:rFonts w:ascii="宋体" w:hAnsi="宋体"/>
      <w:color w:val="000000"/>
      <w:sz w:val="24"/>
      <w:szCs w:val="24"/>
    </w:rPr>
  </w:style>
  <w:style w:type="character" w:customStyle="1" w:styleId="32">
    <w:name w:val="批注框文本 字符"/>
    <w:link w:val="8"/>
    <w:qFormat/>
    <w:uiPriority w:val="0"/>
    <w:rPr>
      <w:kern w:val="2"/>
      <w:sz w:val="18"/>
      <w:szCs w:val="18"/>
    </w:rPr>
  </w:style>
  <w:style w:type="character" w:customStyle="1" w:styleId="33">
    <w:name w:val="HTML 预设格式 字符"/>
    <w:link w:val="11"/>
    <w:uiPriority w:val="99"/>
    <w:rPr>
      <w:rFonts w:ascii="Arial" w:hAnsi="Arial" w:cs="Arial"/>
      <w:sz w:val="21"/>
      <w:szCs w:val="21"/>
    </w:rPr>
  </w:style>
  <w:style w:type="character" w:customStyle="1" w:styleId="34">
    <w:name w:val="font31"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35">
    <w:name w:val="纯文本 字符"/>
    <w:link w:val="7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6">
    <w:name w:val="apple-converted-space"/>
    <w:uiPriority w:val="0"/>
  </w:style>
  <w:style w:type="character" w:customStyle="1" w:styleId="37">
    <w:name w:val="标题 3 字符"/>
    <w:link w:val="3"/>
    <w:semiHidden/>
    <w:uiPriority w:val="0"/>
    <w:rPr>
      <w:b/>
      <w:bCs/>
      <w:kern w:val="2"/>
      <w:sz w:val="32"/>
      <w:szCs w:val="32"/>
    </w:rPr>
  </w:style>
  <w:style w:type="paragraph" w:customStyle="1" w:styleId="38">
    <w:name w:val="figuredescriptio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9">
    <w:name w:val="notesheading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0">
    <w:name w:val="itemlis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1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42">
    <w:name w:val="terminaldisplay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3">
    <w:name w:val="notestex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4">
    <w:name w:val="itemstep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5">
    <w:name w:val="figur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6">
    <w:name w:val="批注主题 字符"/>
    <w:link w:val="13"/>
    <w:uiPriority w:val="0"/>
    <w:rPr>
      <w:b/>
      <w:bCs/>
      <w:kern w:val="2"/>
      <w:sz w:val="21"/>
      <w:szCs w:val="24"/>
    </w:rPr>
  </w:style>
  <w:style w:type="paragraph" w:styleId="4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cuc</Company>
  <Pages>12</Pages>
  <Words>2614</Words>
  <Characters>3307</Characters>
  <Lines>26</Lines>
  <Paragraphs>7</Paragraphs>
  <TotalTime>42</TotalTime>
  <ScaleCrop>false</ScaleCrop>
  <LinksUpToDate>false</LinksUpToDate>
  <CharactersWithSpaces>3539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2022-05-28T10:43:00Z</dcterms:created>
  <dc:creator>刘志丹</dc:creator>
  <cp:lastModifiedBy>微弱星光</cp:lastModifiedBy>
  <cp:lastPrinted>2018-06-13T02:18:00Z</cp:lastPrinted>
  <dcterms:modified xsi:type="dcterms:W3CDTF">2022-12-31T04:22:02Z</dcterms:modified>
  <dc:subject>核心路由交换技术课程</dc:subject>
  <dc:title>河南大学软件学院实验报告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KSORubyTemplateID">
    <vt:lpwstr>6</vt:lpwstr>
  </property>
  <property fmtid="{D5CDD505-2E9C-101B-9397-08002B2CF9AE}" pid="4" name="ICV">
    <vt:lpwstr>B8E3FA1946FA43A2BAF173E7DD2DBE16</vt:lpwstr>
  </property>
</Properties>
</file>