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9DCD" w14:textId="77777777" w:rsidR="00C730D3" w:rsidRPr="00C730D3" w:rsidRDefault="00C730D3" w:rsidP="00E67DFF">
      <w:pPr>
        <w:pStyle w:val="1"/>
        <w:numPr>
          <w:ilvl w:val="0"/>
          <w:numId w:val="0"/>
        </w:numPr>
        <w:snapToGrid w:val="0"/>
        <w:ind w:rightChars="200" w:right="420" w:firstLineChars="200" w:firstLine="720"/>
        <w:jc w:val="center"/>
        <w:rPr>
          <w:rFonts w:hint="eastAsia"/>
          <w:sz w:val="36"/>
          <w:szCs w:val="48"/>
        </w:rPr>
      </w:pPr>
      <w:bookmarkStart w:id="0" w:name="_Hlk219329380"/>
      <w:bookmarkEnd w:id="0"/>
      <w:r w:rsidRPr="00C730D3">
        <w:rPr>
          <w:sz w:val="36"/>
          <w:szCs w:val="48"/>
        </w:rPr>
        <w:t>面向动态交通流的电动汽车充电站协同预约与路径引导策略研究</w:t>
      </w:r>
    </w:p>
    <w:p w14:paraId="58998342" w14:textId="77777777" w:rsidR="00C730D3" w:rsidRPr="00C730D3" w:rsidRDefault="00C730D3" w:rsidP="00E67DFF">
      <w:pPr>
        <w:pStyle w:val="1"/>
        <w:numPr>
          <w:ilvl w:val="0"/>
          <w:numId w:val="0"/>
        </w:numPr>
        <w:snapToGrid w:val="0"/>
        <w:ind w:rightChars="200" w:right="420"/>
        <w:jc w:val="both"/>
        <w:rPr>
          <w:rFonts w:hint="eastAsia"/>
        </w:rPr>
      </w:pPr>
      <w:r w:rsidRPr="00C730D3">
        <w:t>摘要</w:t>
      </w:r>
    </w:p>
    <w:p w14:paraId="144D6740"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随着全球能源结构的转型与</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双碳</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战略的深入实施，电动汽车（</w:t>
      </w:r>
      <w:r w:rsidRPr="00C730D3">
        <w:rPr>
          <w:rFonts w:ascii="Times New Roman" w:eastAsia="宋体" w:hAnsi="Times New Roman" w:cs="Arial"/>
          <w:color w:val="1F1F1F"/>
          <w:kern w:val="0"/>
          <w:sz w:val="24"/>
          <w:szCs w:val="24"/>
        </w:rPr>
        <w:t>Electric Vehicles, EVs</w:t>
      </w:r>
      <w:r w:rsidRPr="00C730D3">
        <w:rPr>
          <w:rFonts w:ascii="Times New Roman" w:eastAsia="宋体" w:hAnsi="Times New Roman" w:cs="Arial"/>
          <w:color w:val="1F1F1F"/>
          <w:kern w:val="0"/>
          <w:sz w:val="24"/>
          <w:szCs w:val="24"/>
        </w:rPr>
        <w:t>）产业迎来了爆发式增长。然而，充电基础设施建设的相对滞后以及时空分布的不均衡，导致了日益严重的</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里程焦虑</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与</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充电拥堵</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问题。传统的车载导航策略往往基于静态路网距离或单一的路况信息进行路径规划，忽视了充电站内部的服务能力限制与排队等待时间，缺乏对宏观电网负载均衡的考量。这种微观个体的无序寻优行为，在宏观上往往演变为局部热点区域的过饱和，不仅降低了用户的出行效率，更导致排队车辆溢出至市政道路，诱发严重的交通拥堵，形成了</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交通</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能源</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耦合系统的双重瓶颈。</w:t>
      </w:r>
    </w:p>
    <w:p w14:paraId="787EC7C8" w14:textId="53586901"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针对上述挑战，本研究提出了一套面向动态交通流的电动汽车充电站协同预约与路径引导策略。研究旨在打破车、路、站之间的信息孤岛，通过构建数据驱动的协同调度模型，实现用户出行成本与系统负载均衡的双重优化。在方法论层面，首先引入长短期记忆网络（</w:t>
      </w:r>
      <w:r w:rsidRPr="00C730D3">
        <w:rPr>
          <w:rFonts w:ascii="Times New Roman" w:eastAsia="宋体" w:hAnsi="Times New Roman" w:cs="Arial"/>
          <w:color w:val="1F1F1F"/>
          <w:kern w:val="0"/>
          <w:sz w:val="24"/>
          <w:szCs w:val="24"/>
        </w:rPr>
        <w:t>LSTM</w:t>
      </w:r>
      <w:r w:rsidRPr="00C730D3">
        <w:rPr>
          <w:rFonts w:ascii="Times New Roman" w:eastAsia="宋体" w:hAnsi="Times New Roman" w:cs="Arial"/>
          <w:color w:val="1F1F1F"/>
          <w:kern w:val="0"/>
          <w:sz w:val="24"/>
          <w:szCs w:val="24"/>
        </w:rPr>
        <w:t>）对城市道路交通流进行短时预测，利用</w:t>
      </w:r>
      <w:r w:rsidRPr="00C730D3">
        <w:rPr>
          <w:rFonts w:ascii="Times New Roman" w:eastAsia="宋体" w:hAnsi="Times New Roman" w:cs="Arial"/>
          <w:color w:val="1F1F1F"/>
          <w:kern w:val="0"/>
          <w:sz w:val="24"/>
          <w:szCs w:val="24"/>
        </w:rPr>
        <w:t>BPR</w:t>
      </w:r>
      <w:r w:rsidRPr="00C730D3">
        <w:rPr>
          <w:rFonts w:ascii="Times New Roman" w:eastAsia="宋体" w:hAnsi="Times New Roman" w:cs="Arial"/>
          <w:color w:val="1F1F1F"/>
          <w:kern w:val="0"/>
          <w:sz w:val="24"/>
          <w:szCs w:val="24"/>
        </w:rPr>
        <w:t>函数映射构建了基于动态交通流的路程行驶时间计算模型；其次，基于</w:t>
      </w:r>
      <w:r w:rsidRPr="00C730D3">
        <w:rPr>
          <w:rFonts w:ascii="Times New Roman" w:eastAsia="宋体" w:hAnsi="Times New Roman" w:cs="Arial"/>
          <w:color w:val="1F1F1F"/>
          <w:kern w:val="0"/>
          <w:sz w:val="24"/>
          <w:szCs w:val="24"/>
        </w:rPr>
        <w:t xml:space="preserve"> M/M/N </w:t>
      </w:r>
      <w:r w:rsidRPr="00C730D3">
        <w:rPr>
          <w:rFonts w:ascii="Times New Roman" w:eastAsia="宋体" w:hAnsi="Times New Roman" w:cs="Arial"/>
          <w:color w:val="1F1F1F"/>
          <w:kern w:val="0"/>
          <w:sz w:val="24"/>
          <w:szCs w:val="24"/>
        </w:rPr>
        <w:t>排队论建立充电站服务模型，精确量化了不同到达率下的排队等待时间成本；在此基础上，构建了以用户总出行成本（行驶时间与等待时间之和）最小化和充电站负载均衡度（排队时间标准差）最优为目标的协同调度数学模型。为求解该</w:t>
      </w:r>
      <w:r w:rsidRPr="00C730D3">
        <w:rPr>
          <w:rFonts w:ascii="Times New Roman" w:eastAsia="宋体" w:hAnsi="Times New Roman" w:cs="Arial"/>
          <w:color w:val="1F1F1F"/>
          <w:kern w:val="0"/>
          <w:sz w:val="24"/>
          <w:szCs w:val="24"/>
        </w:rPr>
        <w:t xml:space="preserve"> NP-hard </w:t>
      </w:r>
      <w:r w:rsidRPr="00C730D3">
        <w:rPr>
          <w:rFonts w:ascii="Times New Roman" w:eastAsia="宋体" w:hAnsi="Times New Roman" w:cs="Arial"/>
          <w:color w:val="1F1F1F"/>
          <w:kern w:val="0"/>
          <w:sz w:val="24"/>
          <w:szCs w:val="24"/>
        </w:rPr>
        <w:t>问题，设计了引入内生拥挤机制与全局精英保留策略的改进遗传算法。</w:t>
      </w:r>
    </w:p>
    <w:p w14:paraId="32C33313"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实验结果表明，本研究提出的协同策略在</w:t>
      </w:r>
      <w:r w:rsidRPr="00C730D3">
        <w:rPr>
          <w:rFonts w:ascii="Times New Roman" w:eastAsia="宋体" w:hAnsi="Times New Roman" w:cs="Arial"/>
          <w:color w:val="1F1F1F"/>
          <w:kern w:val="0"/>
          <w:sz w:val="24"/>
          <w:szCs w:val="24"/>
        </w:rPr>
        <w:t xml:space="preserve"> Solomon C101 </w:t>
      </w:r>
      <w:r w:rsidRPr="00C730D3">
        <w:rPr>
          <w:rFonts w:ascii="Times New Roman" w:eastAsia="宋体" w:hAnsi="Times New Roman" w:cs="Arial"/>
          <w:color w:val="1F1F1F"/>
          <w:kern w:val="0"/>
          <w:sz w:val="24"/>
          <w:szCs w:val="24"/>
        </w:rPr>
        <w:t>改良数据集及模拟动态交通流环境下表现优异。</w:t>
      </w:r>
      <w:r w:rsidRPr="00C730D3">
        <w:rPr>
          <w:rFonts w:ascii="Times New Roman" w:eastAsia="宋体" w:hAnsi="Times New Roman" w:cs="Arial"/>
          <w:color w:val="1F1F1F"/>
          <w:kern w:val="0"/>
          <w:sz w:val="24"/>
          <w:szCs w:val="24"/>
        </w:rPr>
        <w:t xml:space="preserve">LSTM </w:t>
      </w:r>
      <w:r w:rsidRPr="00C730D3">
        <w:rPr>
          <w:rFonts w:ascii="Times New Roman" w:eastAsia="宋体" w:hAnsi="Times New Roman" w:cs="Arial"/>
          <w:color w:val="1F1F1F"/>
          <w:kern w:val="0"/>
          <w:sz w:val="24"/>
          <w:szCs w:val="24"/>
        </w:rPr>
        <w:t>预测模型对交通流时序特征的解释方差分达到</w:t>
      </w:r>
      <w:r w:rsidRPr="00C730D3">
        <w:rPr>
          <w:rFonts w:ascii="Times New Roman" w:eastAsia="宋体" w:hAnsi="Times New Roman" w:cs="Arial"/>
          <w:color w:val="1F1F1F"/>
          <w:kern w:val="0"/>
          <w:sz w:val="24"/>
          <w:szCs w:val="24"/>
        </w:rPr>
        <w:t xml:space="preserve"> 0.979</w:t>
      </w:r>
      <w:r w:rsidRPr="00C730D3">
        <w:rPr>
          <w:rFonts w:ascii="Times New Roman" w:eastAsia="宋体" w:hAnsi="Times New Roman" w:cs="Arial"/>
          <w:color w:val="1F1F1F"/>
          <w:kern w:val="0"/>
          <w:sz w:val="24"/>
          <w:szCs w:val="24"/>
        </w:rPr>
        <w:t>，平均绝对百分比误差（</w:t>
      </w:r>
      <w:r w:rsidRPr="00C730D3">
        <w:rPr>
          <w:rFonts w:ascii="Times New Roman" w:eastAsia="宋体" w:hAnsi="Times New Roman" w:cs="Arial"/>
          <w:color w:val="1F1F1F"/>
          <w:kern w:val="0"/>
          <w:sz w:val="24"/>
          <w:szCs w:val="24"/>
        </w:rPr>
        <w:t>MAPE</w:t>
      </w:r>
      <w:r w:rsidRPr="00C730D3">
        <w:rPr>
          <w:rFonts w:ascii="Times New Roman" w:eastAsia="宋体" w:hAnsi="Times New Roman" w:cs="Arial"/>
          <w:color w:val="1F1F1F"/>
          <w:kern w:val="0"/>
          <w:sz w:val="24"/>
          <w:szCs w:val="24"/>
        </w:rPr>
        <w:t>）控制在</w:t>
      </w:r>
      <w:r w:rsidRPr="00C730D3">
        <w:rPr>
          <w:rFonts w:ascii="Times New Roman" w:eastAsia="宋体" w:hAnsi="Times New Roman" w:cs="Arial"/>
          <w:color w:val="1F1F1F"/>
          <w:kern w:val="0"/>
          <w:sz w:val="24"/>
          <w:szCs w:val="24"/>
        </w:rPr>
        <w:t xml:space="preserve"> 17.65% </w:t>
      </w:r>
      <w:r w:rsidRPr="00C730D3">
        <w:rPr>
          <w:rFonts w:ascii="Times New Roman" w:eastAsia="宋体" w:hAnsi="Times New Roman" w:cs="Arial"/>
          <w:color w:val="1F1F1F"/>
          <w:kern w:val="0"/>
          <w:sz w:val="24"/>
          <w:szCs w:val="24"/>
        </w:rPr>
        <w:t>以内，为路径规划提供了高精度的动态输入。相比于传统的就近分配策略，协同优化方案在将用户总时间成本降低至</w:t>
      </w:r>
      <w:r w:rsidRPr="00C730D3">
        <w:rPr>
          <w:rFonts w:ascii="Times New Roman" w:eastAsia="宋体" w:hAnsi="Times New Roman" w:cs="Arial"/>
          <w:color w:val="1F1F1F"/>
          <w:kern w:val="0"/>
          <w:sz w:val="24"/>
          <w:szCs w:val="24"/>
        </w:rPr>
        <w:t xml:space="preserve"> 579.38 </w:t>
      </w:r>
      <w:r w:rsidRPr="00C730D3">
        <w:rPr>
          <w:rFonts w:ascii="Times New Roman" w:eastAsia="宋体" w:hAnsi="Times New Roman" w:cs="Arial"/>
          <w:color w:val="1F1F1F"/>
          <w:kern w:val="0"/>
          <w:sz w:val="24"/>
          <w:szCs w:val="24"/>
        </w:rPr>
        <w:t>分钟的同时，将充电站负载均衡度（标准差）维持在</w:t>
      </w:r>
      <w:r w:rsidRPr="00C730D3">
        <w:rPr>
          <w:rFonts w:ascii="Times New Roman" w:eastAsia="宋体" w:hAnsi="Times New Roman" w:cs="Arial"/>
          <w:color w:val="1F1F1F"/>
          <w:kern w:val="0"/>
          <w:sz w:val="24"/>
          <w:szCs w:val="24"/>
        </w:rPr>
        <w:t xml:space="preserve"> 28.50 </w:t>
      </w:r>
      <w:r w:rsidRPr="00C730D3">
        <w:rPr>
          <w:rFonts w:ascii="Times New Roman" w:eastAsia="宋体" w:hAnsi="Times New Roman" w:cs="Arial"/>
          <w:color w:val="1F1F1F"/>
          <w:kern w:val="0"/>
          <w:sz w:val="24"/>
          <w:szCs w:val="24"/>
        </w:rPr>
        <w:t>的较低水平，有效实现了空间上的削峰填谷与交通流的主动管控。本研究成果不仅为电动汽车用户提供了高效的充电解决方案，也为城市交通管理者与电网运营商提供了理论支持与决策参考。</w:t>
      </w:r>
    </w:p>
    <w:p w14:paraId="058B3DA4" w14:textId="2B0BF946" w:rsidR="00C730D3" w:rsidRPr="002A1936" w:rsidRDefault="00C730D3" w:rsidP="00E67DFF">
      <w:pPr>
        <w:widowControl/>
        <w:snapToGrid w:val="0"/>
        <w:spacing w:line="400" w:lineRule="exact"/>
        <w:ind w:rightChars="200" w:right="420" w:firstLineChars="200" w:firstLine="482"/>
        <w:jc w:val="center"/>
        <w:rPr>
          <w:rFonts w:ascii="Times New Roman" w:eastAsia="宋体" w:hAnsi="Times New Roman" w:cs="Arial"/>
          <w:b/>
          <w:color w:val="1F1F1F"/>
          <w:kern w:val="0"/>
          <w:sz w:val="24"/>
          <w:szCs w:val="24"/>
        </w:rPr>
      </w:pPr>
      <w:r w:rsidRPr="00C730D3">
        <w:rPr>
          <w:rFonts w:ascii="Times New Roman" w:eastAsia="宋体" w:hAnsi="Times New Roman" w:cs="Arial"/>
          <w:b/>
          <w:color w:val="1F1F1F"/>
          <w:kern w:val="0"/>
          <w:sz w:val="24"/>
          <w:szCs w:val="24"/>
          <w:bdr w:val="none" w:sz="0" w:space="0" w:color="auto" w:frame="1"/>
        </w:rPr>
        <w:t>关键词</w:t>
      </w:r>
      <w:r w:rsidRPr="00C730D3">
        <w:rPr>
          <w:rFonts w:ascii="Times New Roman" w:eastAsia="宋体" w:hAnsi="Times New Roman" w:cs="Arial"/>
          <w:b/>
          <w:color w:val="1F1F1F"/>
          <w:kern w:val="0"/>
          <w:sz w:val="24"/>
          <w:szCs w:val="24"/>
        </w:rPr>
        <w:t>：电动汽车；动态交通流；协同调度；</w:t>
      </w:r>
      <w:r w:rsidRPr="00C730D3">
        <w:rPr>
          <w:rFonts w:ascii="Times New Roman" w:eastAsia="宋体" w:hAnsi="Times New Roman" w:cs="Arial"/>
          <w:b/>
          <w:color w:val="1F1F1F"/>
          <w:kern w:val="0"/>
          <w:sz w:val="24"/>
          <w:szCs w:val="24"/>
        </w:rPr>
        <w:t>LSTM</w:t>
      </w:r>
      <w:r w:rsidRPr="00C730D3">
        <w:rPr>
          <w:rFonts w:ascii="Times New Roman" w:eastAsia="宋体" w:hAnsi="Times New Roman" w:cs="Arial"/>
          <w:b/>
          <w:color w:val="1F1F1F"/>
          <w:kern w:val="0"/>
          <w:sz w:val="24"/>
          <w:szCs w:val="24"/>
        </w:rPr>
        <w:t>；排队论；改进遗传算法；负载均衡</w:t>
      </w:r>
    </w:p>
    <w:p w14:paraId="760F4A67" w14:textId="60FFA8C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br w:type="page"/>
      </w:r>
    </w:p>
    <w:p w14:paraId="2AD5AB5F" w14:textId="469D803A" w:rsidR="00C730D3" w:rsidRPr="00C730D3" w:rsidRDefault="00C730D3" w:rsidP="00E67DFF">
      <w:pPr>
        <w:pStyle w:val="1"/>
        <w:numPr>
          <w:ilvl w:val="0"/>
          <w:numId w:val="0"/>
        </w:numPr>
        <w:snapToGrid w:val="0"/>
        <w:jc w:val="center"/>
        <w:rPr>
          <w:rFonts w:hint="eastAsia"/>
          <w:szCs w:val="24"/>
        </w:rPr>
      </w:pPr>
      <w:r w:rsidRPr="00C730D3">
        <w:lastRenderedPageBreak/>
        <w:t>第一章</w:t>
      </w:r>
      <w:r w:rsidRPr="00C730D3">
        <w:t xml:space="preserve"> </w:t>
      </w:r>
      <w:r w:rsidRPr="00C730D3">
        <w:t>引言</w:t>
      </w:r>
    </w:p>
    <w:p w14:paraId="621C16DA" w14:textId="77777777" w:rsidR="00C730D3" w:rsidRPr="00C730D3" w:rsidRDefault="00C730D3" w:rsidP="00E67DFF">
      <w:pPr>
        <w:pStyle w:val="2"/>
        <w:numPr>
          <w:ilvl w:val="0"/>
          <w:numId w:val="0"/>
        </w:numPr>
        <w:snapToGrid w:val="0"/>
        <w:spacing w:before="156"/>
      </w:pPr>
      <w:r w:rsidRPr="00C730D3">
        <w:t xml:space="preserve">1.1 </w:t>
      </w:r>
      <w:r w:rsidRPr="00C730D3">
        <w:t>研究背景</w:t>
      </w:r>
    </w:p>
    <w:p w14:paraId="6AA5A400" w14:textId="77777777" w:rsidR="00C730D3" w:rsidRPr="00C730D3" w:rsidRDefault="00C730D3" w:rsidP="00E67DFF">
      <w:pPr>
        <w:pStyle w:val="3"/>
        <w:numPr>
          <w:ilvl w:val="0"/>
          <w:numId w:val="0"/>
        </w:numPr>
        <w:snapToGrid w:val="0"/>
        <w:spacing w:before="156" w:after="156"/>
      </w:pPr>
      <w:r w:rsidRPr="00C730D3">
        <w:t xml:space="preserve">1.1.1 </w:t>
      </w:r>
      <w:r w:rsidRPr="00C730D3">
        <w:t>能源变革与交通电气化的时代诉求</w:t>
      </w:r>
    </w:p>
    <w:p w14:paraId="6F918909"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在应对全球气候变化、减少温室气体排放的国际共识下，交通运输行业的清洁化转型已成为各国能源战略的核心组成部分。中国作为全球最大的新能源汽车产销国，近年来在政策驱动与市场需求的双重作用下，电动汽车保有量呈现指数级增长态势。根据公安部最新统计数据，截至</w:t>
      </w:r>
      <w:r w:rsidRPr="00C730D3">
        <w:rPr>
          <w:rFonts w:ascii="Times New Roman" w:eastAsia="宋体" w:hAnsi="Times New Roman" w:cs="Arial"/>
          <w:color w:val="1F1F1F"/>
          <w:kern w:val="0"/>
          <w:sz w:val="24"/>
          <w:szCs w:val="24"/>
        </w:rPr>
        <w:t xml:space="preserve"> 2024 </w:t>
      </w:r>
      <w:r w:rsidRPr="00C730D3">
        <w:rPr>
          <w:rFonts w:ascii="Times New Roman" w:eastAsia="宋体" w:hAnsi="Times New Roman" w:cs="Arial"/>
          <w:color w:val="1F1F1F"/>
          <w:kern w:val="0"/>
          <w:sz w:val="24"/>
          <w:szCs w:val="24"/>
        </w:rPr>
        <w:t>年底，全国新能源汽车保有量已突破</w:t>
      </w:r>
      <w:r w:rsidRPr="00C730D3">
        <w:rPr>
          <w:rFonts w:ascii="Times New Roman" w:eastAsia="宋体" w:hAnsi="Times New Roman" w:cs="Arial"/>
          <w:color w:val="1F1F1F"/>
          <w:kern w:val="0"/>
          <w:sz w:val="24"/>
          <w:szCs w:val="24"/>
        </w:rPr>
        <w:t xml:space="preserve"> 2000 </w:t>
      </w:r>
      <w:r w:rsidRPr="00C730D3">
        <w:rPr>
          <w:rFonts w:ascii="Times New Roman" w:eastAsia="宋体" w:hAnsi="Times New Roman" w:cs="Arial"/>
          <w:color w:val="1F1F1F"/>
          <w:kern w:val="0"/>
          <w:sz w:val="24"/>
          <w:szCs w:val="24"/>
        </w:rPr>
        <w:t>万辆大关。电动汽车的大规模普及，不仅有效降低了对化石能源的依赖，更因其具备的移动储能特性，成为未来智能电网与车联网（</w:t>
      </w:r>
      <w:r w:rsidRPr="00C730D3">
        <w:rPr>
          <w:rFonts w:ascii="Times New Roman" w:eastAsia="宋体" w:hAnsi="Times New Roman" w:cs="Arial"/>
          <w:color w:val="1F1F1F"/>
          <w:kern w:val="0"/>
          <w:sz w:val="24"/>
          <w:szCs w:val="24"/>
        </w:rPr>
        <w:t>V2G</w:t>
      </w:r>
      <w:r w:rsidRPr="00C730D3">
        <w:rPr>
          <w:rFonts w:ascii="Times New Roman" w:eastAsia="宋体" w:hAnsi="Times New Roman" w:cs="Arial"/>
          <w:color w:val="1F1F1F"/>
          <w:kern w:val="0"/>
          <w:sz w:val="24"/>
          <w:szCs w:val="24"/>
        </w:rPr>
        <w:t>）交互的关键节点。然而，电动汽车产业的快速发展也使得其与现有交通网、能源网之间的耦合矛盾日益凸显，尤其是补能环节的效率问题，已成为制约其进一步推广的主要瓶颈。</w:t>
      </w:r>
    </w:p>
    <w:p w14:paraId="3D4313D5" w14:textId="77777777" w:rsidR="00C730D3" w:rsidRPr="00C730D3" w:rsidRDefault="00C730D3" w:rsidP="00E67DFF">
      <w:pPr>
        <w:pStyle w:val="3"/>
        <w:numPr>
          <w:ilvl w:val="0"/>
          <w:numId w:val="0"/>
        </w:numPr>
        <w:snapToGrid w:val="0"/>
        <w:spacing w:before="156" w:after="156"/>
      </w:pPr>
      <w:r w:rsidRPr="00C730D3">
        <w:t xml:space="preserve">1.1.2 </w:t>
      </w:r>
      <w:r w:rsidRPr="00C730D3">
        <w:t>充电基础设施供需错配的现实困境</w:t>
      </w:r>
    </w:p>
    <w:p w14:paraId="515CAC11"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尽管国家在充电桩建设上的投入持续加大，但</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车多桩少</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的结构性矛盾在短期内难以彻底扭转。更为核心且棘手的问题在于充电设施的</w:t>
      </w:r>
      <w:r w:rsidRPr="00C730D3">
        <w:rPr>
          <w:rFonts w:ascii="Times New Roman" w:eastAsia="宋体" w:hAnsi="Times New Roman" w:cs="Arial"/>
          <w:bCs/>
          <w:color w:val="1F1F1F"/>
          <w:kern w:val="0"/>
          <w:sz w:val="24"/>
          <w:szCs w:val="24"/>
          <w:bdr w:val="none" w:sz="0" w:space="0" w:color="auto" w:frame="1"/>
        </w:rPr>
        <w:t>时空分布不均</w:t>
      </w:r>
      <w:r w:rsidRPr="00C730D3">
        <w:rPr>
          <w:rFonts w:ascii="Times New Roman" w:eastAsia="宋体" w:hAnsi="Times New Roman" w:cs="Arial"/>
          <w:color w:val="1F1F1F"/>
          <w:kern w:val="0"/>
          <w:sz w:val="24"/>
          <w:szCs w:val="24"/>
        </w:rPr>
        <w:t>。在空间维度上，位于城市中心商业区、交通枢纽或居住密集区的热门充电站，往往因地理位置优越而长期处于过饱和状态，车辆排队长度常常溢出至周边道路；而位于城市边缘或非核心区域的站点，尽管设施完备，却因信息不对称或距离因素长期处于闲置状态，造成了极大的资源浪费。在时间维度上，用户充电行为受通勤规律影响，呈现出显著的</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潮汐效应</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，早晚高峰时段电网负荷激增，而在夜间低谷时段设施利用率极低。这种供需的时空错配，直接导致了用户的</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找桩难</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与</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排队久</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，严重影响了电动汽车的使用体验。</w:t>
      </w:r>
    </w:p>
    <w:p w14:paraId="6B41F246" w14:textId="77777777" w:rsidR="00C730D3" w:rsidRPr="00C730D3" w:rsidRDefault="00C730D3" w:rsidP="00E67DFF">
      <w:pPr>
        <w:pStyle w:val="3"/>
        <w:numPr>
          <w:ilvl w:val="0"/>
          <w:numId w:val="0"/>
        </w:numPr>
        <w:snapToGrid w:val="0"/>
        <w:spacing w:before="156" w:after="156"/>
      </w:pPr>
      <w:r w:rsidRPr="00C730D3">
        <w:t xml:space="preserve">1.1.3 </w:t>
      </w:r>
      <w:r w:rsidRPr="00C730D3">
        <w:t>充电行为对城市交通的负外部性</w:t>
      </w:r>
    </w:p>
    <w:p w14:paraId="5BF8490F"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充电站作为交通网络与能源网络的连接点，其运行状态对城市交通流有着显著的影响。传统的无序充电行为具有盲目性和随机性，驾驶员往往倾向于前往距离最近或最熟悉的站点。当大量车辆在同一时段涌向同一热门站点时，不仅会导致站点内部服务能力的崩溃，更会产生严重的</w:t>
      </w:r>
      <w:r w:rsidRPr="00C730D3">
        <w:rPr>
          <w:rFonts w:ascii="Times New Roman" w:eastAsia="宋体" w:hAnsi="Times New Roman" w:cs="Arial"/>
          <w:bCs/>
          <w:color w:val="1F1F1F"/>
          <w:kern w:val="0"/>
          <w:sz w:val="24"/>
          <w:szCs w:val="24"/>
          <w:bdr w:val="none" w:sz="0" w:space="0" w:color="auto" w:frame="1"/>
        </w:rPr>
        <w:t>交通溢出效应</w:t>
      </w:r>
      <w:r w:rsidRPr="00C730D3">
        <w:rPr>
          <w:rFonts w:ascii="Times New Roman" w:eastAsia="宋体" w:hAnsi="Times New Roman" w:cs="Arial"/>
          <w:color w:val="1F1F1F"/>
          <w:kern w:val="0"/>
          <w:sz w:val="24"/>
          <w:szCs w:val="24"/>
        </w:rPr>
        <w:t>。等待充电的车辆队列一旦延伸至市政道路，将占据行车道，降低道路通行能力，进而诱发局部路网的瘫痪，形成新的交通瓶颈。因此，如何从宏观视角对充电需求进行时空引导，已不再单纯是能源补给问题，而是关系到城市交通系统运行效率的关键课题。</w:t>
      </w:r>
    </w:p>
    <w:p w14:paraId="5F17B85D" w14:textId="77777777" w:rsidR="00C730D3" w:rsidRPr="00C730D3" w:rsidRDefault="00C730D3" w:rsidP="00E67DFF">
      <w:pPr>
        <w:pStyle w:val="2"/>
        <w:numPr>
          <w:ilvl w:val="0"/>
          <w:numId w:val="0"/>
        </w:numPr>
        <w:snapToGrid w:val="0"/>
        <w:spacing w:before="156"/>
      </w:pPr>
      <w:r w:rsidRPr="00C730D3">
        <w:lastRenderedPageBreak/>
        <w:t xml:space="preserve">1.2 </w:t>
      </w:r>
      <w:r w:rsidRPr="00C730D3">
        <w:t>现有技术局限性分析</w:t>
      </w:r>
    </w:p>
    <w:p w14:paraId="2C08A18D"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回顾现有的充电导航与调度技术，虽然在一定程度上缓解了充电难问题，但面对日益复杂的城市交通环境与海量并发的充电需求，仍暴露出以下显著的局限性：</w:t>
      </w:r>
    </w:p>
    <w:p w14:paraId="622A68ED"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首先，</w:t>
      </w:r>
      <w:r w:rsidRPr="00C730D3">
        <w:rPr>
          <w:rFonts w:ascii="Times New Roman" w:eastAsia="宋体" w:hAnsi="Times New Roman" w:cs="Arial"/>
          <w:bCs/>
          <w:color w:val="1F1F1F"/>
          <w:kern w:val="0"/>
          <w:sz w:val="24"/>
          <w:szCs w:val="24"/>
          <w:bdr w:val="none" w:sz="0" w:space="0" w:color="auto" w:frame="1"/>
        </w:rPr>
        <w:t>单一视角的路径规划缺乏全局观</w:t>
      </w:r>
      <w:r w:rsidRPr="00C730D3">
        <w:rPr>
          <w:rFonts w:ascii="Times New Roman" w:eastAsia="宋体" w:hAnsi="Times New Roman" w:cs="Arial"/>
          <w:color w:val="1F1F1F"/>
          <w:kern w:val="0"/>
          <w:sz w:val="24"/>
          <w:szCs w:val="24"/>
        </w:rPr>
        <w:t>。目前主流的地图导航应用（如高德、百度等）在进行路径规划时，主要基于路网拓扑结构和实时路况，以路程最短或行驶时间最短为优化目标。这种策略对于普通出行或许足够，但对于充电行为而言，它忽略了终点（充电站）内部的服务状态。用户可能被引导至一条行驶畅通的道路，却在到达终点后面临数小时的排队等待，导致实际的总出行成本（行驶</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等待）远超预期。</w:t>
      </w:r>
    </w:p>
    <w:p w14:paraId="1008299D"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其次，</w:t>
      </w:r>
      <w:r w:rsidRPr="00C730D3">
        <w:rPr>
          <w:rFonts w:ascii="Times New Roman" w:eastAsia="宋体" w:hAnsi="Times New Roman" w:cs="Arial"/>
          <w:bCs/>
          <w:color w:val="1F1F1F"/>
          <w:kern w:val="0"/>
          <w:sz w:val="24"/>
          <w:szCs w:val="24"/>
          <w:bdr w:val="none" w:sz="0" w:space="0" w:color="auto" w:frame="1"/>
        </w:rPr>
        <w:t>静态信息无法适应动态环境</w:t>
      </w:r>
      <w:r w:rsidRPr="00C730D3">
        <w:rPr>
          <w:rFonts w:ascii="Times New Roman" w:eastAsia="宋体" w:hAnsi="Times New Roman" w:cs="Arial"/>
          <w:color w:val="1F1F1F"/>
          <w:kern w:val="0"/>
          <w:sz w:val="24"/>
          <w:szCs w:val="24"/>
        </w:rPr>
        <w:t>。部分充电服务类</w:t>
      </w:r>
      <w:r w:rsidRPr="00C730D3">
        <w:rPr>
          <w:rFonts w:ascii="Times New Roman" w:eastAsia="宋体" w:hAnsi="Times New Roman" w:cs="Arial"/>
          <w:color w:val="1F1F1F"/>
          <w:kern w:val="0"/>
          <w:sz w:val="24"/>
          <w:szCs w:val="24"/>
        </w:rPr>
        <w:t xml:space="preserve"> APP </w:t>
      </w:r>
      <w:r w:rsidRPr="00C730D3">
        <w:rPr>
          <w:rFonts w:ascii="Times New Roman" w:eastAsia="宋体" w:hAnsi="Times New Roman" w:cs="Arial"/>
          <w:color w:val="1F1F1F"/>
          <w:kern w:val="0"/>
          <w:sz w:val="24"/>
          <w:szCs w:val="24"/>
        </w:rPr>
        <w:t>虽然能够显示充电桩的空闲状态，但这些信息往往是静态的快照，且存在数据更新的延迟。城市交通流具有高度的动态时变特性，当用户根据当前的空闲信息出发时，前往站点的路途中可能遭遇突发拥堵，或者当其到达时，原本空闲的桩位已被其他车辆占据。这种</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开环</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式的调度缺乏对未来状态的预判，导致了大量的无效调度。</w:t>
      </w:r>
    </w:p>
    <w:p w14:paraId="24311386"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最后，</w:t>
      </w:r>
      <w:r w:rsidRPr="00C730D3">
        <w:rPr>
          <w:rFonts w:ascii="Times New Roman" w:eastAsia="宋体" w:hAnsi="Times New Roman" w:cs="Arial"/>
          <w:bCs/>
          <w:color w:val="1F1F1F"/>
          <w:kern w:val="0"/>
          <w:sz w:val="24"/>
          <w:szCs w:val="24"/>
          <w:bdr w:val="none" w:sz="0" w:space="0" w:color="auto" w:frame="1"/>
        </w:rPr>
        <w:t>缺乏系统级的协同机制</w:t>
      </w:r>
      <w:r w:rsidRPr="00C730D3">
        <w:rPr>
          <w:rFonts w:ascii="Times New Roman" w:eastAsia="宋体" w:hAnsi="Times New Roman" w:cs="Arial"/>
          <w:color w:val="1F1F1F"/>
          <w:kern w:val="0"/>
          <w:sz w:val="24"/>
          <w:szCs w:val="24"/>
        </w:rPr>
        <w:t>。现有的推荐算法多基于</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贪心策略</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为每一个微观个体寻找当前的最优解。然而，在资源有限的系统中，个体的局部最优并不等于系统的全局最优。当导航系统向某一区域内的所有用户推荐同一个</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当前最优</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站点时，会瞬间引发该站点的拥堵，这种</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羊群效应</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反而降低了整个系统的运行效率，加剧了电网负载的不平衡。</w:t>
      </w:r>
    </w:p>
    <w:p w14:paraId="09C6CAF5" w14:textId="77777777" w:rsidR="00C730D3" w:rsidRPr="00C730D3" w:rsidRDefault="00C730D3" w:rsidP="00E67DFF">
      <w:pPr>
        <w:pStyle w:val="2"/>
        <w:numPr>
          <w:ilvl w:val="0"/>
          <w:numId w:val="0"/>
        </w:numPr>
        <w:snapToGrid w:val="0"/>
        <w:spacing w:before="156"/>
      </w:pPr>
      <w:r w:rsidRPr="00C730D3">
        <w:t xml:space="preserve">1.3 </w:t>
      </w:r>
      <w:r w:rsidRPr="00C730D3">
        <w:t>研究意义</w:t>
      </w:r>
    </w:p>
    <w:p w14:paraId="2A64D33A"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基于上述背景与问题分析，本研究致力于构建一个集实时交通信息、充电站状态监测与协同调度算法于一体的系统，其理论与实践意义主要体现在以下三个层面：</w:t>
      </w:r>
    </w:p>
    <w:p w14:paraId="790810B7"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在</w:t>
      </w:r>
      <w:r w:rsidRPr="00C730D3">
        <w:rPr>
          <w:rFonts w:ascii="Times New Roman" w:eastAsia="宋体" w:hAnsi="Times New Roman" w:cs="Arial"/>
          <w:bCs/>
          <w:color w:val="1F1F1F"/>
          <w:kern w:val="0"/>
          <w:sz w:val="24"/>
          <w:szCs w:val="24"/>
          <w:bdr w:val="none" w:sz="0" w:space="0" w:color="auto" w:frame="1"/>
        </w:rPr>
        <w:t>用户层面</w:t>
      </w:r>
      <w:r w:rsidRPr="00C730D3">
        <w:rPr>
          <w:rFonts w:ascii="Times New Roman" w:eastAsia="宋体" w:hAnsi="Times New Roman" w:cs="Arial"/>
          <w:color w:val="1F1F1F"/>
          <w:kern w:val="0"/>
          <w:sz w:val="24"/>
          <w:szCs w:val="24"/>
        </w:rPr>
        <w:t>，本研究通过引入动态交通流预测与排队时间估算，能够为用户提供更加精准的行程规划。通过协同引导，用户可以避开拥堵路段与排队站点，显著减少寻找充电桩的盲目性，降低包含行驶与等待在内的总耗时，从而有效缓解里程焦虑，提升电动汽车的使用满意度。</w:t>
      </w:r>
    </w:p>
    <w:p w14:paraId="4576229C"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在</w:t>
      </w:r>
      <w:r w:rsidRPr="00C730D3">
        <w:rPr>
          <w:rFonts w:ascii="Times New Roman" w:eastAsia="宋体" w:hAnsi="Times New Roman" w:cs="Arial"/>
          <w:bCs/>
          <w:color w:val="1F1F1F"/>
          <w:kern w:val="0"/>
          <w:sz w:val="24"/>
          <w:szCs w:val="24"/>
          <w:bdr w:val="none" w:sz="0" w:space="0" w:color="auto" w:frame="1"/>
        </w:rPr>
        <w:t>设施与电网层面</w:t>
      </w:r>
      <w:r w:rsidRPr="00C730D3">
        <w:rPr>
          <w:rFonts w:ascii="Times New Roman" w:eastAsia="宋体" w:hAnsi="Times New Roman" w:cs="Arial"/>
          <w:color w:val="1F1F1F"/>
          <w:kern w:val="0"/>
          <w:sz w:val="24"/>
          <w:szCs w:val="24"/>
        </w:rPr>
        <w:t>，协同调度策略能够发挥</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削峰填谷</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的作用。通过价格杠杆或路径引导，将高峰时段或热点区域的充电需求引导至周边负载较低的站点，从而均衡各站点的服务压力，提升闲置设施的利用率。这不仅增加了运营商的收益，还有助于平抑电网负荷波动，保障配电网的安全稳定运行。</w:t>
      </w:r>
    </w:p>
    <w:p w14:paraId="35CF109D" w14:textId="49402F84" w:rsidR="002A1936" w:rsidRDefault="00C730D3" w:rsidP="00E67DFF">
      <w:pPr>
        <w:pStyle w:val="aa"/>
        <w:snapToGrid w:val="0"/>
        <w:jc w:val="left"/>
      </w:pPr>
      <w:r w:rsidRPr="00C730D3">
        <w:t>在</w:t>
      </w:r>
      <w:r w:rsidRPr="00C730D3">
        <w:rPr>
          <w:bCs/>
          <w:bdr w:val="none" w:sz="0" w:space="0" w:color="auto" w:frame="1"/>
        </w:rPr>
        <w:t>交通系统层面</w:t>
      </w:r>
      <w:r w:rsidRPr="00C730D3">
        <w:t>，本研究提出了一种主动式的交通流管控手段。将充电站</w:t>
      </w:r>
      <w:r w:rsidRPr="00C730D3">
        <w:lastRenderedPageBreak/>
        <w:t>的选择权从用户端的无序决策转化为系统端的有序分配，能够从源头上避免车辆向单一节</w:t>
      </w:r>
      <w:r w:rsidRPr="002A1936">
        <w:t>点的过度聚集，消除因充电排队引发的道路节点死锁现象。这对于</w:t>
      </w:r>
      <w:r w:rsidR="002A1936" w:rsidRPr="002A1936">
        <w:rPr>
          <w:noProof/>
        </w:rPr>
        <w:drawing>
          <wp:anchor distT="0" distB="0" distL="114300" distR="114300" simplePos="0" relativeHeight="251658240" behindDoc="0" locked="0" layoutInCell="1" allowOverlap="1" wp14:anchorId="1180DAFA" wp14:editId="53AAD5FF">
            <wp:simplePos x="0" y="0"/>
            <wp:positionH relativeFrom="margin">
              <wp:posOffset>-1059180</wp:posOffset>
            </wp:positionH>
            <wp:positionV relativeFrom="paragraph">
              <wp:posOffset>670560</wp:posOffset>
            </wp:positionV>
            <wp:extent cx="7430135" cy="3657600"/>
            <wp:effectExtent l="0" t="0" r="0" b="0"/>
            <wp:wrapSquare wrapText="bothSides"/>
            <wp:docPr id="434774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74232" name=""/>
                    <pic:cNvPicPr/>
                  </pic:nvPicPr>
                  <pic:blipFill>
                    <a:blip r:embed="rId7">
                      <a:extLst>
                        <a:ext uri="{28A0092B-C50C-407E-A947-70E740481C1C}">
                          <a14:useLocalDpi xmlns:a14="http://schemas.microsoft.com/office/drawing/2010/main" val="0"/>
                        </a:ext>
                      </a:extLst>
                    </a:blip>
                    <a:stretch>
                      <a:fillRect/>
                    </a:stretch>
                  </pic:blipFill>
                  <pic:spPr>
                    <a:xfrm>
                      <a:off x="0" y="0"/>
                      <a:ext cx="7430135" cy="3657600"/>
                    </a:xfrm>
                    <a:prstGeom prst="rect">
                      <a:avLst/>
                    </a:prstGeom>
                  </pic:spPr>
                </pic:pic>
              </a:graphicData>
            </a:graphic>
            <wp14:sizeRelH relativeFrom="page">
              <wp14:pctWidth>0</wp14:pctWidth>
            </wp14:sizeRelH>
            <wp14:sizeRelV relativeFrom="page">
              <wp14:pctHeight>0</wp14:pctHeight>
            </wp14:sizeRelV>
          </wp:anchor>
        </w:drawing>
      </w:r>
      <w:r w:rsidRPr="002A1936">
        <w:t>缓解城市局部交通拥堵，提升路网整体通行效率具有重要的现实意义。</w:t>
      </w:r>
    </w:p>
    <w:p w14:paraId="601A8453" w14:textId="69F04B62" w:rsidR="00C730D3" w:rsidRPr="002A1936" w:rsidRDefault="002A1936" w:rsidP="00E67DFF">
      <w:pPr>
        <w:pStyle w:val="a8"/>
        <w:snapToGrid w:val="0"/>
        <w:rPr>
          <w:rFonts w:hint="eastAsia"/>
        </w:rPr>
      </w:pPr>
      <w:r w:rsidRPr="002A1936">
        <w:rPr>
          <w:rFonts w:hint="eastAsia"/>
        </w:rPr>
        <w:t>图1 总体研究方案</w:t>
      </w:r>
    </w:p>
    <w:p w14:paraId="3A06585F" w14:textId="564BED4B" w:rsidR="00C55E7D" w:rsidRDefault="00C55E7D" w:rsidP="00E67DFF">
      <w:pPr>
        <w:widowControl/>
        <w:snapToGrid w:val="0"/>
        <w:jc w:val="left"/>
        <w:rPr>
          <w:rFonts w:eastAsia="黑体" w:hint="eastAsia"/>
          <w:bCs/>
          <w:kern w:val="44"/>
          <w:sz w:val="32"/>
          <w:szCs w:val="44"/>
        </w:rPr>
      </w:pPr>
      <w:r>
        <w:rPr>
          <w:rFonts w:hint="eastAsia"/>
        </w:rPr>
        <w:br w:type="page"/>
      </w:r>
    </w:p>
    <w:p w14:paraId="3BAB8659" w14:textId="793D26CC" w:rsidR="00C730D3" w:rsidRPr="00C730D3" w:rsidRDefault="00C730D3" w:rsidP="00E67DFF">
      <w:pPr>
        <w:pStyle w:val="1"/>
        <w:numPr>
          <w:ilvl w:val="0"/>
          <w:numId w:val="0"/>
        </w:numPr>
        <w:snapToGrid w:val="0"/>
        <w:jc w:val="center"/>
        <w:rPr>
          <w:rFonts w:hint="eastAsia"/>
          <w:szCs w:val="24"/>
        </w:rPr>
      </w:pPr>
      <w:r w:rsidRPr="00C730D3">
        <w:lastRenderedPageBreak/>
        <w:t>第二章</w:t>
      </w:r>
      <w:r w:rsidRPr="00C730D3">
        <w:t xml:space="preserve"> </w:t>
      </w:r>
      <w:r w:rsidRPr="00C730D3">
        <w:t>问题描述与模型假设</w:t>
      </w:r>
    </w:p>
    <w:p w14:paraId="3E4DCE70" w14:textId="77777777" w:rsidR="00C730D3" w:rsidRPr="00C730D3" w:rsidRDefault="00C730D3" w:rsidP="00E67DFF">
      <w:pPr>
        <w:pStyle w:val="2"/>
        <w:numPr>
          <w:ilvl w:val="0"/>
          <w:numId w:val="0"/>
        </w:numPr>
        <w:snapToGrid w:val="0"/>
        <w:spacing w:before="156"/>
      </w:pPr>
      <w:r w:rsidRPr="00C730D3">
        <w:t xml:space="preserve">2.1 </w:t>
      </w:r>
      <w:r w:rsidRPr="00C730D3">
        <w:t>问题描述</w:t>
      </w:r>
    </w:p>
    <w:p w14:paraId="49F56AD0"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本研究聚焦于城市区域尺度下的电动汽车充电协同调度问题。我们将研究场景抽象为一个包含交通节点、路段连接、充电服务设施以及移动充电需求者的综合网络系统。在这个系统中，随时间动态变化的交通流量决定了路段的通行阻抗（行驶速度）；分布在不同地理位置的充电站构成了能源补给网络，每个站点拥有固定的服务容量（充电桩数量）和服务速率；而路网中随机出现的待充电车辆则构成了系统的服务对象。</w:t>
      </w:r>
    </w:p>
    <w:p w14:paraId="670F9C61" w14:textId="78C200E3"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问题的核心任务可以描述为：在已知或可预测的路网交通流状态下，针对一组具有当前位置、剩余电量（</w:t>
      </w:r>
      <w:r w:rsidRPr="00C730D3">
        <w:rPr>
          <w:rFonts w:ascii="Times New Roman" w:eastAsia="宋体" w:hAnsi="Times New Roman" w:cs="Arial"/>
          <w:color w:val="1F1F1F"/>
          <w:kern w:val="0"/>
          <w:sz w:val="24"/>
          <w:szCs w:val="24"/>
        </w:rPr>
        <w:t>SOC</w:t>
      </w:r>
      <w:r w:rsidRPr="00C730D3">
        <w:rPr>
          <w:rFonts w:ascii="Times New Roman" w:eastAsia="宋体" w:hAnsi="Times New Roman" w:cs="Arial"/>
          <w:color w:val="1F1F1F"/>
          <w:kern w:val="0"/>
          <w:sz w:val="24"/>
          <w:szCs w:val="24"/>
        </w:rPr>
        <w:t>）及充电需求的用户，在满足其电量安全阈值和时间窗约束的前提下，利用中央控制算法为其匹配最佳的充电站点，并规划相应的行驶路径。该问题的优化目标不再是单一的距离最短，而是追求</w:t>
      </w:r>
      <w:r w:rsidRPr="00C730D3">
        <w:rPr>
          <w:rFonts w:ascii="Times New Roman" w:eastAsia="宋体" w:hAnsi="Times New Roman" w:cs="Arial"/>
          <w:bCs/>
          <w:color w:val="1F1F1F"/>
          <w:kern w:val="0"/>
          <w:sz w:val="24"/>
          <w:szCs w:val="24"/>
          <w:bdr w:val="none" w:sz="0" w:space="0" w:color="auto" w:frame="1"/>
        </w:rPr>
        <w:t>用户侧利益与系统侧利益的平衡</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即在最小化所有用户总出行成本（行驶时间成本</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排队等待时间成本）的同时，最大化充电站网络的负载均衡度，避免单点过载。</w:t>
      </w:r>
    </w:p>
    <w:p w14:paraId="5CEF27E1" w14:textId="2FD02689"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从数学建模的角度来看，这是一个典型的融合了</w:t>
      </w:r>
      <w:r w:rsidRPr="00C730D3">
        <w:rPr>
          <w:rFonts w:ascii="Times New Roman" w:eastAsia="宋体" w:hAnsi="Times New Roman" w:cs="Arial"/>
          <w:bCs/>
          <w:color w:val="1F1F1F"/>
          <w:kern w:val="0"/>
          <w:sz w:val="24"/>
          <w:szCs w:val="24"/>
          <w:bdr w:val="none" w:sz="0" w:space="0" w:color="auto" w:frame="1"/>
        </w:rPr>
        <w:t>动态路况（</w:t>
      </w:r>
      <w:r w:rsidRPr="00C730D3">
        <w:rPr>
          <w:rFonts w:ascii="Times New Roman" w:eastAsia="宋体" w:hAnsi="Times New Roman" w:cs="Arial"/>
          <w:bCs/>
          <w:color w:val="1F1F1F"/>
          <w:kern w:val="0"/>
          <w:sz w:val="24"/>
          <w:szCs w:val="24"/>
          <w:bdr w:val="none" w:sz="0" w:space="0" w:color="auto" w:frame="1"/>
        </w:rPr>
        <w:t>Dynamic Traffic</w:t>
      </w:r>
      <w:r w:rsidRPr="00C730D3">
        <w:rPr>
          <w:rFonts w:ascii="Times New Roman" w:eastAsia="宋体" w:hAnsi="Times New Roman" w:cs="Arial"/>
          <w:bCs/>
          <w:color w:val="1F1F1F"/>
          <w:kern w:val="0"/>
          <w:sz w:val="24"/>
          <w:szCs w:val="24"/>
          <w:bdr w:val="none" w:sz="0" w:space="0" w:color="auto" w:frame="1"/>
        </w:rPr>
        <w:t>）</w:t>
      </w:r>
      <w:r w:rsidRPr="00C730D3">
        <w:rPr>
          <w:rFonts w:ascii="Times New Roman" w:eastAsia="宋体" w:hAnsi="Times New Roman" w:cs="Arial"/>
          <w:color w:val="1F1F1F"/>
          <w:kern w:val="0"/>
          <w:sz w:val="24"/>
          <w:szCs w:val="24"/>
        </w:rPr>
        <w:t>、带时间窗的车辆路径问题（</w:t>
      </w:r>
      <w:r w:rsidRPr="00C730D3">
        <w:rPr>
          <w:rFonts w:ascii="Times New Roman" w:eastAsia="宋体" w:hAnsi="Times New Roman" w:cs="Arial"/>
          <w:color w:val="1F1F1F"/>
          <w:kern w:val="0"/>
          <w:sz w:val="24"/>
          <w:szCs w:val="24"/>
        </w:rPr>
        <w:t>VRPTW</w:t>
      </w:r>
      <w:r w:rsidRPr="00C730D3">
        <w:rPr>
          <w:rFonts w:ascii="Times New Roman" w:eastAsia="宋体" w:hAnsi="Times New Roman" w:cs="Arial"/>
          <w:color w:val="1F1F1F"/>
          <w:kern w:val="0"/>
          <w:sz w:val="24"/>
          <w:szCs w:val="24"/>
        </w:rPr>
        <w:t>）</w:t>
      </w:r>
      <w:r w:rsidRPr="00C730D3">
        <w:rPr>
          <w:rFonts w:ascii="Times New Roman" w:eastAsia="宋体" w:hAnsi="Times New Roman" w:cs="Arial"/>
          <w:bCs/>
          <w:color w:val="1F1F1F"/>
          <w:kern w:val="0"/>
          <w:sz w:val="24"/>
          <w:szCs w:val="24"/>
          <w:bdr w:val="none" w:sz="0" w:space="0" w:color="auto" w:frame="1"/>
        </w:rPr>
        <w:t>以及</w:t>
      </w:r>
      <w:r w:rsidRPr="00C730D3">
        <w:rPr>
          <w:rFonts w:ascii="Times New Roman" w:eastAsia="宋体" w:hAnsi="Times New Roman" w:cs="Arial"/>
          <w:color w:val="1F1F1F"/>
          <w:kern w:val="0"/>
          <w:sz w:val="24"/>
          <w:szCs w:val="24"/>
        </w:rPr>
        <w:t>多资源分配问题（</w:t>
      </w:r>
      <w:r w:rsidRPr="00C730D3">
        <w:rPr>
          <w:rFonts w:ascii="Times New Roman" w:eastAsia="宋体" w:hAnsi="Times New Roman" w:cs="Arial"/>
          <w:color w:val="1F1F1F"/>
          <w:kern w:val="0"/>
          <w:sz w:val="24"/>
          <w:szCs w:val="24"/>
        </w:rPr>
        <w:t>Resource Allocation</w:t>
      </w:r>
      <w:r w:rsidRPr="00C730D3">
        <w:rPr>
          <w:rFonts w:ascii="Times New Roman" w:eastAsia="宋体" w:hAnsi="Times New Roman" w:cs="Arial"/>
          <w:color w:val="1F1F1F"/>
          <w:kern w:val="0"/>
          <w:sz w:val="24"/>
          <w:szCs w:val="24"/>
        </w:rPr>
        <w:t>）的复杂耦合问题，属于</w:t>
      </w:r>
      <w:r w:rsidRPr="00C730D3">
        <w:rPr>
          <w:rFonts w:ascii="Times New Roman" w:eastAsia="宋体" w:hAnsi="Times New Roman" w:cs="Arial"/>
          <w:color w:val="1F1F1F"/>
          <w:kern w:val="0"/>
          <w:sz w:val="24"/>
          <w:szCs w:val="24"/>
        </w:rPr>
        <w:t xml:space="preserve"> NP-hard </w:t>
      </w:r>
      <w:r w:rsidRPr="00C730D3">
        <w:rPr>
          <w:rFonts w:ascii="Times New Roman" w:eastAsia="宋体" w:hAnsi="Times New Roman" w:cs="Arial"/>
          <w:color w:val="1F1F1F"/>
          <w:kern w:val="0"/>
          <w:sz w:val="24"/>
          <w:szCs w:val="24"/>
        </w:rPr>
        <w:t>类问题，随着用户规模和路网规模的扩大，计算复杂度呈指数级上升。</w:t>
      </w:r>
    </w:p>
    <w:p w14:paraId="5DD9B921" w14:textId="77777777" w:rsidR="00C730D3" w:rsidRPr="00C730D3" w:rsidRDefault="00C730D3" w:rsidP="00E67DFF">
      <w:pPr>
        <w:pStyle w:val="2"/>
        <w:numPr>
          <w:ilvl w:val="0"/>
          <w:numId w:val="0"/>
        </w:numPr>
        <w:snapToGrid w:val="0"/>
        <w:spacing w:before="156"/>
      </w:pPr>
      <w:r w:rsidRPr="00C730D3">
        <w:t xml:space="preserve">2.2 </w:t>
      </w:r>
      <w:r w:rsidRPr="00C730D3">
        <w:t>模型假设</w:t>
      </w:r>
    </w:p>
    <w:p w14:paraId="04A01164"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考虑到现实城市交通系统的极端复杂性以及数据的获取限制，为了能够对问题进行数学形式化描述并保证求解的可行性，本研究在不失一般性的前提下，对模型环境进行了如下合理假设与简化：</w:t>
      </w:r>
    </w:p>
    <w:p w14:paraId="0BC7DA1C" w14:textId="642A763C"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路网拓扑结构的简化假设</w:t>
      </w:r>
      <w:r w:rsidRPr="00C730D3">
        <w:rPr>
          <w:rFonts w:ascii="Times New Roman" w:eastAsia="宋体" w:hAnsi="Times New Roman" w:cs="Arial"/>
          <w:color w:val="1F1F1F"/>
          <w:kern w:val="0"/>
          <w:sz w:val="24"/>
          <w:szCs w:val="24"/>
        </w:rPr>
        <w:t>：鉴于获取特定城市高精度</w:t>
      </w:r>
      <w:r w:rsidRPr="00C730D3">
        <w:rPr>
          <w:rFonts w:ascii="Times New Roman" w:eastAsia="宋体" w:hAnsi="Times New Roman" w:cs="Arial"/>
          <w:color w:val="1F1F1F"/>
          <w:kern w:val="0"/>
          <w:sz w:val="24"/>
          <w:szCs w:val="24"/>
        </w:rPr>
        <w:t xml:space="preserve"> GIS </w:t>
      </w:r>
      <w:r w:rsidRPr="00C730D3">
        <w:rPr>
          <w:rFonts w:ascii="Times New Roman" w:eastAsia="宋体" w:hAnsi="Times New Roman" w:cs="Arial"/>
          <w:color w:val="1F1F1F"/>
          <w:kern w:val="0"/>
          <w:sz w:val="24"/>
          <w:szCs w:val="24"/>
        </w:rPr>
        <w:t>拓扑数据及实时路况的难度，且本研究侧重于验证调度策略的有效性而非微观路径规划，因此假设交通节点之间的距离可用欧式距离（</w:t>
      </w:r>
      <w:r w:rsidRPr="00C730D3">
        <w:rPr>
          <w:rFonts w:ascii="Times New Roman" w:eastAsia="宋体" w:hAnsi="Times New Roman" w:cs="Arial"/>
          <w:color w:val="1F1F1F"/>
          <w:kern w:val="0"/>
          <w:sz w:val="24"/>
          <w:szCs w:val="24"/>
        </w:rPr>
        <w:t>Euclidean Distance</w:t>
      </w:r>
      <w:r w:rsidRPr="00C730D3">
        <w:rPr>
          <w:rFonts w:ascii="Times New Roman" w:eastAsia="宋体" w:hAnsi="Times New Roman" w:cs="Arial"/>
          <w:color w:val="1F1F1F"/>
          <w:kern w:val="0"/>
          <w:sz w:val="24"/>
          <w:szCs w:val="24"/>
        </w:rPr>
        <w:t>）近似表示。虽然这忽略了实际道路的曲折性，但在宏观区域调度研究中，这是通用的简化处理方式，且可以通过引入非直线系数进行修正。</w:t>
      </w:r>
    </w:p>
    <w:p w14:paraId="0D07212B"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交通流环境的同质性假设</w:t>
      </w:r>
      <w:r w:rsidRPr="00C730D3">
        <w:rPr>
          <w:rFonts w:ascii="Times New Roman" w:eastAsia="宋体" w:hAnsi="Times New Roman" w:cs="Arial"/>
          <w:color w:val="1F1F1F"/>
          <w:kern w:val="0"/>
          <w:sz w:val="24"/>
          <w:szCs w:val="24"/>
        </w:rPr>
        <w:t>：假设在同一时刻，所有用户所面临的宏观交通流环境是一致的。即路网中各路段的速度分布遵循统一的时间</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速度曲线（</w:t>
      </w:r>
      <w:r w:rsidRPr="00C730D3">
        <w:rPr>
          <w:rFonts w:ascii="Times New Roman" w:eastAsia="宋体" w:hAnsi="Times New Roman" w:cs="Arial"/>
          <w:color w:val="1F1F1F"/>
          <w:kern w:val="0"/>
          <w:sz w:val="24"/>
          <w:szCs w:val="24"/>
        </w:rPr>
        <w:t>Speed Profile</w:t>
      </w:r>
      <w:r w:rsidRPr="00C730D3">
        <w:rPr>
          <w:rFonts w:ascii="Times New Roman" w:eastAsia="宋体" w:hAnsi="Times New Roman" w:cs="Arial"/>
          <w:color w:val="1F1F1F"/>
          <w:kern w:val="0"/>
          <w:sz w:val="24"/>
          <w:szCs w:val="24"/>
        </w:rPr>
        <w:t>），忽略了微观层面因车道选择、红绿灯等待或驾驶员习惯差异导致的个体速度波动。这意味着对于任意两个节点，其间的行驶时间仅取决于距离和当前时刻的路网平均速度。</w:t>
      </w:r>
    </w:p>
    <w:p w14:paraId="65901C8D"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lastRenderedPageBreak/>
        <w:t>车辆与用户的同质性假设</w:t>
      </w:r>
      <w:r w:rsidRPr="00C730D3">
        <w:rPr>
          <w:rFonts w:ascii="Times New Roman" w:eastAsia="宋体" w:hAnsi="Times New Roman" w:cs="Arial"/>
          <w:color w:val="1F1F1F"/>
          <w:kern w:val="0"/>
          <w:sz w:val="24"/>
          <w:szCs w:val="24"/>
        </w:rPr>
        <w:t>：为了聚焦调度算法本身，假设所有参与调度的电动汽车均为同一类型，具有相同的电池容量规格、最大行驶里程及平均能耗率。同时，假设所有用户均具有相同的理性程度，即用户会完全服从系统的调度指令，忽略因品牌偏好、会员权益或价格敏感度差异导致的违约行为。</w:t>
      </w:r>
    </w:p>
    <w:p w14:paraId="64A43452" w14:textId="549D5C99"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充电服务过程的标准化假设</w:t>
      </w:r>
      <w:r w:rsidRPr="00C730D3">
        <w:rPr>
          <w:rFonts w:ascii="Times New Roman" w:eastAsia="宋体" w:hAnsi="Times New Roman" w:cs="Arial"/>
          <w:color w:val="1F1F1F"/>
          <w:kern w:val="0"/>
          <w:sz w:val="24"/>
          <w:szCs w:val="24"/>
        </w:rPr>
        <w:t>：假设所有充电站提供的均为标准化的直流快充服务，充电桩的服务速率（</w:t>
      </w:r>
      <w:r w:rsidR="00C73116" w:rsidRPr="00C73116">
        <w:rPr>
          <w:rFonts w:ascii="Times New Roman" w:eastAsia="宋体" w:hAnsi="Times New Roman" w:cs="Arial"/>
          <w:color w:val="1F1F1F"/>
          <w:kern w:val="0"/>
          <w:position w:val="-12"/>
          <w:sz w:val="24"/>
          <w:szCs w:val="24"/>
        </w:rPr>
        <w:object w:dxaOrig="208" w:dyaOrig="359" w14:anchorId="3F1CF0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8pt" o:ole="">
            <v:imagedata r:id="rId8" o:title=""/>
          </v:shape>
          <o:OLEObject Type="Embed" ProgID="Equation.AxMath" ShapeID="_x0000_i1025" DrawAspect="Content" ObjectID="_1829946511" r:id="rId9"/>
        </w:object>
      </w:r>
      <w:r w:rsidRPr="00C730D3">
        <w:rPr>
          <w:rFonts w:ascii="Times New Roman" w:eastAsia="宋体" w:hAnsi="Times New Roman" w:cs="Arial"/>
          <w:color w:val="1F1F1F"/>
          <w:kern w:val="0"/>
          <w:sz w:val="24"/>
          <w:szCs w:val="24"/>
        </w:rPr>
        <w:t>）为常数，且互不影响。充电服务遵循先到先服务（</w:t>
      </w:r>
      <w:r w:rsidRPr="00C730D3">
        <w:rPr>
          <w:rFonts w:ascii="Times New Roman" w:eastAsia="宋体" w:hAnsi="Times New Roman" w:cs="Arial"/>
          <w:color w:val="1F1F1F"/>
          <w:kern w:val="0"/>
          <w:sz w:val="24"/>
          <w:szCs w:val="24"/>
        </w:rPr>
        <w:t>FCFS</w:t>
      </w:r>
      <w:r w:rsidRPr="00C730D3">
        <w:rPr>
          <w:rFonts w:ascii="Times New Roman" w:eastAsia="宋体" w:hAnsi="Times New Roman" w:cs="Arial"/>
          <w:color w:val="1F1F1F"/>
          <w:kern w:val="0"/>
          <w:sz w:val="24"/>
          <w:szCs w:val="24"/>
        </w:rPr>
        <w:t>）原则，不考虑充电桩故障或维修导致的不可用情况，也不考虑预约插队现象。</w:t>
      </w:r>
    </w:p>
    <w:p w14:paraId="3F2D3F16" w14:textId="2628D190" w:rsidR="00C55E7D"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离散化时间处理</w:t>
      </w:r>
      <w:r w:rsidRPr="00C730D3">
        <w:rPr>
          <w:rFonts w:ascii="Times New Roman" w:eastAsia="宋体" w:hAnsi="Times New Roman" w:cs="Arial"/>
          <w:color w:val="1F1F1F"/>
          <w:kern w:val="0"/>
          <w:sz w:val="24"/>
          <w:szCs w:val="24"/>
        </w:rPr>
        <w:t>：为了便于计算动态行驶时间，假设时间是离散化的。将一天划分为若干个等长的时间片（如</w:t>
      </w:r>
      <w:r w:rsidRPr="00C730D3">
        <w:rPr>
          <w:rFonts w:ascii="Times New Roman" w:eastAsia="宋体" w:hAnsi="Times New Roman" w:cs="Arial"/>
          <w:color w:val="1F1F1F"/>
          <w:kern w:val="0"/>
          <w:sz w:val="24"/>
          <w:szCs w:val="24"/>
        </w:rPr>
        <w:t xml:space="preserve"> 5 </w:t>
      </w:r>
      <w:r w:rsidRPr="00C730D3">
        <w:rPr>
          <w:rFonts w:ascii="Times New Roman" w:eastAsia="宋体" w:hAnsi="Times New Roman" w:cs="Arial"/>
          <w:color w:val="1F1F1F"/>
          <w:kern w:val="0"/>
          <w:sz w:val="24"/>
          <w:szCs w:val="24"/>
        </w:rPr>
        <w:t>分钟），假设在每一个时间片内，路网的平均车速保持恒定，车速仅在时间片切换时发生跳变。</w:t>
      </w:r>
    </w:p>
    <w:p w14:paraId="5C7C4325" w14:textId="16A7025B" w:rsidR="00C730D3" w:rsidRPr="00C730D3" w:rsidRDefault="00C55E7D" w:rsidP="00E67DFF">
      <w:pPr>
        <w:widowControl/>
        <w:snapToGrid w:val="0"/>
        <w:jc w:val="left"/>
        <w:rPr>
          <w:rFonts w:ascii="Times New Roman" w:eastAsia="宋体" w:hAnsi="Times New Roman" w:cs="Arial"/>
          <w:color w:val="1F1F1F"/>
          <w:kern w:val="0"/>
          <w:sz w:val="24"/>
          <w:szCs w:val="24"/>
        </w:rPr>
      </w:pPr>
      <w:r>
        <w:rPr>
          <w:rFonts w:ascii="Times New Roman" w:eastAsia="宋体" w:hAnsi="Times New Roman" w:cs="Arial"/>
          <w:color w:val="1F1F1F"/>
          <w:kern w:val="0"/>
          <w:sz w:val="24"/>
          <w:szCs w:val="24"/>
        </w:rPr>
        <w:br w:type="page"/>
      </w:r>
    </w:p>
    <w:p w14:paraId="45D9F2CD" w14:textId="77777777" w:rsidR="00C730D3" w:rsidRPr="00C730D3" w:rsidRDefault="00C730D3" w:rsidP="00E67DFF">
      <w:pPr>
        <w:pStyle w:val="1"/>
        <w:numPr>
          <w:ilvl w:val="0"/>
          <w:numId w:val="0"/>
        </w:numPr>
        <w:snapToGrid w:val="0"/>
        <w:jc w:val="center"/>
        <w:rPr>
          <w:rFonts w:hint="eastAsia"/>
        </w:rPr>
      </w:pPr>
      <w:r w:rsidRPr="00C730D3">
        <w:lastRenderedPageBreak/>
        <w:t>第三章</w:t>
      </w:r>
      <w:r w:rsidRPr="00C730D3">
        <w:t xml:space="preserve"> </w:t>
      </w:r>
      <w:r w:rsidRPr="00C730D3">
        <w:t>数据集描述与预处理</w:t>
      </w:r>
    </w:p>
    <w:p w14:paraId="55448B12" w14:textId="0F228954" w:rsidR="00C730D3" w:rsidRDefault="002A1936" w:rsidP="00E67DFF">
      <w:pPr>
        <w:pStyle w:val="2"/>
        <w:numPr>
          <w:ilvl w:val="0"/>
          <w:numId w:val="0"/>
        </w:numPr>
        <w:tabs>
          <w:tab w:val="left" w:pos="6521"/>
        </w:tabs>
        <w:snapToGrid w:val="0"/>
        <w:spacing w:before="156"/>
      </w:pPr>
      <w:r>
        <w:rPr>
          <w:noProof/>
        </w:rPr>
        <w:drawing>
          <wp:anchor distT="0" distB="0" distL="114300" distR="114300" simplePos="0" relativeHeight="251659264" behindDoc="1" locked="0" layoutInCell="1" allowOverlap="1" wp14:anchorId="2F140FDE" wp14:editId="4C137C9A">
            <wp:simplePos x="0" y="0"/>
            <wp:positionH relativeFrom="margin">
              <wp:align>center</wp:align>
            </wp:positionH>
            <wp:positionV relativeFrom="paragraph">
              <wp:posOffset>533400</wp:posOffset>
            </wp:positionV>
            <wp:extent cx="7157085" cy="3352800"/>
            <wp:effectExtent l="0" t="0" r="5715" b="0"/>
            <wp:wrapTopAndBottom/>
            <wp:docPr id="16710108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0">
                      <a:extLst>
                        <a:ext uri="{28A0092B-C50C-407E-A947-70E740481C1C}">
                          <a14:useLocalDpi xmlns:a14="http://schemas.microsoft.com/office/drawing/2010/main" val="0"/>
                        </a:ext>
                      </a:extLst>
                    </a:blip>
                    <a:srcRect t="9651"/>
                    <a:stretch>
                      <a:fillRect/>
                    </a:stretch>
                  </pic:blipFill>
                  <pic:spPr bwMode="auto">
                    <a:xfrm>
                      <a:off x="0" y="0"/>
                      <a:ext cx="7157085" cy="335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30D3" w:rsidRPr="00C730D3">
        <w:t xml:space="preserve">3.1 </w:t>
      </w:r>
      <w:r w:rsidR="00C730D3" w:rsidRPr="00C730D3">
        <w:t>节点数据的构建与改造</w:t>
      </w:r>
    </w:p>
    <w:p w14:paraId="3A24ABAE" w14:textId="2D997498" w:rsidR="002A1936" w:rsidRPr="002A1936" w:rsidRDefault="002A1936" w:rsidP="00E67DFF">
      <w:pPr>
        <w:pStyle w:val="a8"/>
        <w:snapToGrid w:val="0"/>
        <w:rPr>
          <w:rFonts w:hint="eastAsia"/>
        </w:rPr>
      </w:pPr>
      <w:r>
        <w:rPr>
          <w:rFonts w:hint="eastAsia"/>
        </w:rPr>
        <w:t>图2 充电站坐标数据集来源</w:t>
      </w:r>
    </w:p>
    <w:p w14:paraId="41982142" w14:textId="3D201540" w:rsidR="00C730D3"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Pr>
          <w:rFonts w:ascii="Times New Roman" w:eastAsia="宋体" w:hAnsi="Times New Roman" w:cs="Arial"/>
          <w:noProof/>
          <w:color w:val="1F1F1F"/>
          <w:kern w:val="0"/>
          <w:sz w:val="24"/>
          <w:szCs w:val="24"/>
        </w:rPr>
        <w:drawing>
          <wp:anchor distT="0" distB="0" distL="114300" distR="114300" simplePos="0" relativeHeight="251660288" behindDoc="0" locked="0" layoutInCell="1" allowOverlap="1" wp14:anchorId="060B1E8D" wp14:editId="05502F53">
            <wp:simplePos x="0" y="0"/>
            <wp:positionH relativeFrom="column">
              <wp:posOffset>-441960</wp:posOffset>
            </wp:positionH>
            <wp:positionV relativeFrom="paragraph">
              <wp:posOffset>1059180</wp:posOffset>
            </wp:positionV>
            <wp:extent cx="6059805" cy="2084705"/>
            <wp:effectExtent l="0" t="0" r="0" b="0"/>
            <wp:wrapTopAndBottom/>
            <wp:docPr id="5425025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9805" cy="2084705"/>
                    </a:xfrm>
                    <a:prstGeom prst="rect">
                      <a:avLst/>
                    </a:prstGeom>
                    <a:noFill/>
                  </pic:spPr>
                </pic:pic>
              </a:graphicData>
            </a:graphic>
          </wp:anchor>
        </w:drawing>
      </w:r>
      <w:r w:rsidR="00C730D3" w:rsidRPr="00C730D3">
        <w:rPr>
          <w:rFonts w:ascii="Times New Roman" w:eastAsia="宋体" w:hAnsi="Times New Roman" w:cs="Arial"/>
          <w:color w:val="1F1F1F"/>
          <w:kern w:val="0"/>
          <w:sz w:val="24"/>
          <w:szCs w:val="24"/>
        </w:rPr>
        <w:t>高质量的测试数据是验证调度算法有效性的基础。由于缺乏公开的、包含充电站信息的真实城市动态路网数据集，本研究基于运筹优化领域经典的</w:t>
      </w:r>
      <w:r w:rsidR="00C730D3" w:rsidRPr="00C730D3">
        <w:rPr>
          <w:rFonts w:ascii="Times New Roman" w:eastAsia="宋体" w:hAnsi="Times New Roman" w:cs="Arial"/>
          <w:color w:val="1F1F1F"/>
          <w:kern w:val="0"/>
          <w:sz w:val="24"/>
          <w:szCs w:val="24"/>
        </w:rPr>
        <w:t xml:space="preserve"> </w:t>
      </w:r>
      <w:r w:rsidR="00C730D3" w:rsidRPr="00C730D3">
        <w:rPr>
          <w:rFonts w:ascii="Times New Roman" w:eastAsia="宋体" w:hAnsi="Times New Roman" w:cs="Arial"/>
          <w:bCs/>
          <w:color w:val="1F1F1F"/>
          <w:kern w:val="0"/>
          <w:sz w:val="24"/>
          <w:szCs w:val="24"/>
          <w:bdr w:val="none" w:sz="0" w:space="0" w:color="auto" w:frame="1"/>
        </w:rPr>
        <w:t>Solomon C101</w:t>
      </w:r>
      <w:r w:rsidR="00C730D3" w:rsidRPr="00C730D3">
        <w:rPr>
          <w:rFonts w:ascii="Times New Roman" w:eastAsia="宋体" w:hAnsi="Times New Roman" w:cs="Arial"/>
          <w:color w:val="1F1F1F"/>
          <w:kern w:val="0"/>
          <w:sz w:val="24"/>
          <w:szCs w:val="24"/>
        </w:rPr>
        <w:t xml:space="preserve"> </w:t>
      </w:r>
      <w:r w:rsidR="00C730D3" w:rsidRPr="00C730D3">
        <w:rPr>
          <w:rFonts w:ascii="Times New Roman" w:eastAsia="宋体" w:hAnsi="Times New Roman" w:cs="Arial"/>
          <w:color w:val="1F1F1F"/>
          <w:kern w:val="0"/>
          <w:sz w:val="24"/>
          <w:szCs w:val="24"/>
        </w:rPr>
        <w:t>车辆路径问题基准数据集进行了适配性改造，构建了一个模拟的城市充电网络。</w:t>
      </w:r>
    </w:p>
    <w:p w14:paraId="4C946C03" w14:textId="37F979A6" w:rsidR="00E67DFF" w:rsidRPr="00C730D3" w:rsidRDefault="00E67DFF" w:rsidP="00E67DFF">
      <w:pPr>
        <w:pStyle w:val="a8"/>
        <w:snapToGrid w:val="0"/>
        <w:rPr>
          <w:rFonts w:hint="eastAsia"/>
        </w:rPr>
      </w:pPr>
      <w:r w:rsidRPr="00E67DFF">
        <w:rPr>
          <w:rFonts w:hint="eastAsia"/>
        </w:rPr>
        <w:t>图</w:t>
      </w:r>
      <w:r>
        <w:rPr>
          <w:rFonts w:hint="eastAsia"/>
        </w:rPr>
        <w:t>3</w:t>
      </w:r>
      <w:r w:rsidRPr="00E67DFF">
        <w:rPr>
          <w:rFonts w:hint="eastAsia"/>
        </w:rPr>
        <w:t xml:space="preserve"> </w:t>
      </w:r>
      <w:r>
        <w:rPr>
          <w:rFonts w:hint="eastAsia"/>
        </w:rPr>
        <w:t>EVRP数据集格式</w:t>
      </w:r>
    </w:p>
    <w:p w14:paraId="0440B427" w14:textId="2020735C"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 xml:space="preserve">Solomon </w:t>
      </w:r>
      <w:r w:rsidRPr="00C730D3">
        <w:rPr>
          <w:rFonts w:ascii="Times New Roman" w:eastAsia="宋体" w:hAnsi="Times New Roman" w:cs="Arial"/>
          <w:color w:val="1F1F1F"/>
          <w:kern w:val="0"/>
          <w:sz w:val="24"/>
          <w:szCs w:val="24"/>
        </w:rPr>
        <w:t>数据集原始结构包含</w:t>
      </w:r>
      <w:r w:rsidRPr="00C730D3">
        <w:rPr>
          <w:rFonts w:ascii="Times New Roman" w:eastAsia="宋体" w:hAnsi="Times New Roman" w:cs="Arial"/>
          <w:color w:val="1F1F1F"/>
          <w:kern w:val="0"/>
          <w:sz w:val="24"/>
          <w:szCs w:val="24"/>
        </w:rPr>
        <w:t xml:space="preserve"> 100 </w:t>
      </w:r>
      <w:r w:rsidRPr="00C730D3">
        <w:rPr>
          <w:rFonts w:ascii="Times New Roman" w:eastAsia="宋体" w:hAnsi="Times New Roman" w:cs="Arial"/>
          <w:color w:val="1F1F1F"/>
          <w:kern w:val="0"/>
          <w:sz w:val="24"/>
          <w:szCs w:val="24"/>
        </w:rPr>
        <w:t>个客户点坐标、</w:t>
      </w:r>
      <w:r w:rsidRPr="00C730D3">
        <w:rPr>
          <w:rFonts w:ascii="Times New Roman" w:eastAsia="宋体" w:hAnsi="Times New Roman" w:cs="Arial"/>
          <w:color w:val="1F1F1F"/>
          <w:kern w:val="0"/>
          <w:sz w:val="24"/>
          <w:szCs w:val="24"/>
        </w:rPr>
        <w:t xml:space="preserve">1 </w:t>
      </w:r>
      <w:r w:rsidRPr="00C730D3">
        <w:rPr>
          <w:rFonts w:ascii="Times New Roman" w:eastAsia="宋体" w:hAnsi="Times New Roman" w:cs="Arial"/>
          <w:color w:val="1F1F1F"/>
          <w:kern w:val="0"/>
          <w:sz w:val="24"/>
          <w:szCs w:val="24"/>
        </w:rPr>
        <w:t>个中心仓库坐标以及各点的需求量和服务时间窗。为了适应电动汽车充电调度场景，我们进行了如下重构：</w:t>
      </w:r>
    </w:p>
    <w:p w14:paraId="414BE11C" w14:textId="6FFFD500"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仓库节点（</w:t>
      </w:r>
      <w:r w:rsidRPr="00C730D3">
        <w:rPr>
          <w:rFonts w:ascii="Times New Roman" w:eastAsia="宋体" w:hAnsi="Times New Roman" w:cs="Arial"/>
          <w:bCs/>
          <w:color w:val="1F1F1F"/>
          <w:kern w:val="0"/>
          <w:sz w:val="24"/>
          <w:szCs w:val="24"/>
          <w:bdr w:val="none" w:sz="0" w:space="0" w:color="auto" w:frame="1"/>
        </w:rPr>
        <w:t>Depot, D0</w:t>
      </w:r>
      <w:r w:rsidRPr="00C730D3">
        <w:rPr>
          <w:rFonts w:ascii="Times New Roman" w:eastAsia="宋体" w:hAnsi="Times New Roman" w:cs="Arial"/>
          <w:bCs/>
          <w:color w:val="1F1F1F"/>
          <w:kern w:val="0"/>
          <w:sz w:val="24"/>
          <w:szCs w:val="24"/>
          <w:bdr w:val="none" w:sz="0" w:space="0" w:color="auto" w:frame="1"/>
        </w:rPr>
        <w:t>）</w:t>
      </w:r>
      <w:r w:rsidRPr="00C730D3">
        <w:rPr>
          <w:rFonts w:ascii="Times New Roman" w:eastAsia="宋体" w:hAnsi="Times New Roman" w:cs="Arial"/>
          <w:color w:val="1F1F1F"/>
          <w:kern w:val="0"/>
          <w:sz w:val="24"/>
          <w:szCs w:val="24"/>
        </w:rPr>
        <w:t>：保留原始数据集中的中心仓库节点，将其映射为车辆的出发中心或调度指令中心，其坐标</w:t>
      </w:r>
      <w:r w:rsidRPr="00C730D3">
        <w:rPr>
          <w:rFonts w:ascii="Times New Roman" w:eastAsia="宋体" w:hAnsi="Times New Roman" w:cs="Arial"/>
          <w:color w:val="1F1F1F"/>
          <w:kern w:val="0"/>
          <w:sz w:val="24"/>
          <w:szCs w:val="24"/>
          <w:bdr w:val="none" w:sz="0" w:space="0" w:color="auto" w:frame="1"/>
        </w:rPr>
        <w:t>(40, 50)</w:t>
      </w:r>
      <w:r w:rsidRPr="00C730D3">
        <w:rPr>
          <w:rFonts w:ascii="Times New Roman" w:eastAsia="宋体" w:hAnsi="Times New Roman" w:cs="Arial"/>
          <w:color w:val="1F1F1F"/>
          <w:kern w:val="0"/>
          <w:sz w:val="24"/>
          <w:szCs w:val="24"/>
        </w:rPr>
        <w:t>作为路网的几何参考点。</w:t>
      </w:r>
    </w:p>
    <w:p w14:paraId="1707B7B5" w14:textId="165A9EB4"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充电站节点（</w:t>
      </w:r>
      <w:r w:rsidRPr="00C730D3">
        <w:rPr>
          <w:rFonts w:ascii="Times New Roman" w:eastAsia="宋体" w:hAnsi="Times New Roman" w:cs="Arial"/>
          <w:bCs/>
          <w:color w:val="1F1F1F"/>
          <w:kern w:val="0"/>
          <w:sz w:val="24"/>
          <w:szCs w:val="24"/>
          <w:bdr w:val="none" w:sz="0" w:space="0" w:color="auto" w:frame="1"/>
        </w:rPr>
        <w:t>Stations, S-Type</w:t>
      </w:r>
      <w:r w:rsidRPr="00C730D3">
        <w:rPr>
          <w:rFonts w:ascii="Times New Roman" w:eastAsia="宋体" w:hAnsi="Times New Roman" w:cs="Arial"/>
          <w:bCs/>
          <w:color w:val="1F1F1F"/>
          <w:kern w:val="0"/>
          <w:sz w:val="24"/>
          <w:szCs w:val="24"/>
          <w:bdr w:val="none" w:sz="0" w:space="0" w:color="auto" w:frame="1"/>
        </w:rPr>
        <w:t>）</w:t>
      </w:r>
      <w:r w:rsidRPr="00C730D3">
        <w:rPr>
          <w:rFonts w:ascii="Times New Roman" w:eastAsia="宋体" w:hAnsi="Times New Roman" w:cs="Arial"/>
          <w:color w:val="1F1F1F"/>
          <w:kern w:val="0"/>
          <w:sz w:val="24"/>
          <w:szCs w:val="24"/>
        </w:rPr>
        <w:t>：从原始客户点中筛选出</w:t>
      </w:r>
      <w:r w:rsidRPr="00C730D3">
        <w:rPr>
          <w:rFonts w:ascii="Times New Roman" w:eastAsia="宋体" w:hAnsi="Times New Roman" w:cs="Arial"/>
          <w:color w:val="1F1F1F"/>
          <w:kern w:val="0"/>
          <w:sz w:val="24"/>
          <w:szCs w:val="24"/>
        </w:rPr>
        <w:t>20</w:t>
      </w:r>
      <w:r w:rsidRPr="00C730D3">
        <w:rPr>
          <w:rFonts w:ascii="Times New Roman" w:eastAsia="宋体" w:hAnsi="Times New Roman" w:cs="Arial"/>
          <w:color w:val="1F1F1F"/>
          <w:kern w:val="0"/>
          <w:sz w:val="24"/>
          <w:szCs w:val="24"/>
        </w:rPr>
        <w:t>个节点（标记为</w:t>
      </w:r>
      <w:r w:rsidRPr="00C730D3">
        <w:rPr>
          <w:rFonts w:ascii="Times New Roman" w:eastAsia="宋体" w:hAnsi="Times New Roman" w:cs="Arial"/>
          <w:color w:val="1F1F1F"/>
          <w:kern w:val="0"/>
          <w:sz w:val="24"/>
          <w:szCs w:val="24"/>
        </w:rPr>
        <w:t xml:space="preserve"> S1-S20</w:t>
      </w:r>
      <w:r w:rsidRPr="00C730D3">
        <w:rPr>
          <w:rFonts w:ascii="Times New Roman" w:eastAsia="宋体" w:hAnsi="Times New Roman" w:cs="Arial"/>
          <w:color w:val="1F1F1F"/>
          <w:kern w:val="0"/>
          <w:sz w:val="24"/>
          <w:szCs w:val="24"/>
        </w:rPr>
        <w:t>）作为充电站。这些站点的空间分布保留了</w:t>
      </w:r>
      <w:r w:rsidRPr="00C730D3">
        <w:rPr>
          <w:rFonts w:ascii="Times New Roman" w:eastAsia="宋体" w:hAnsi="Times New Roman" w:cs="Arial"/>
          <w:color w:val="1F1F1F"/>
          <w:kern w:val="0"/>
          <w:sz w:val="24"/>
          <w:szCs w:val="24"/>
        </w:rPr>
        <w:t>Solomon C101</w:t>
      </w:r>
      <w:r w:rsidRPr="00C730D3">
        <w:rPr>
          <w:rFonts w:ascii="Times New Roman" w:eastAsia="宋体" w:hAnsi="Times New Roman" w:cs="Arial"/>
          <w:color w:val="1F1F1F"/>
          <w:kern w:val="0"/>
          <w:sz w:val="24"/>
          <w:szCs w:val="24"/>
        </w:rPr>
        <w:t>数据集</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聚类分布</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的特征，能够很好地模拟城市中商业区、居住区等不同功能区的站点布局。为每个站点分配了服务属性，包括充电桩数量</w:t>
      </w:r>
      <w:r w:rsidRPr="00C730D3">
        <w:rPr>
          <w:rFonts w:ascii="Times New Roman" w:eastAsia="宋体" w:hAnsi="Times New Roman" w:cs="Arial"/>
          <w:color w:val="1F1F1F"/>
          <w:kern w:val="0"/>
          <w:sz w:val="24"/>
          <w:szCs w:val="24"/>
          <w:bdr w:val="none" w:sz="0" w:space="0" w:color="auto" w:frame="1"/>
        </w:rPr>
        <w:t>N</w:t>
      </w:r>
      <w:r w:rsidRPr="00C730D3">
        <w:rPr>
          <w:rFonts w:ascii="Times New Roman" w:eastAsia="宋体" w:hAnsi="Times New Roman" w:cs="Arial"/>
          <w:color w:val="1F1F1F"/>
          <w:kern w:val="0"/>
          <w:sz w:val="24"/>
          <w:szCs w:val="24"/>
        </w:rPr>
        <w:t>（根据站点规模设定为</w:t>
      </w:r>
      <w:r w:rsidRPr="00C730D3">
        <w:rPr>
          <w:rFonts w:ascii="Times New Roman" w:eastAsia="宋体" w:hAnsi="Times New Roman" w:cs="Arial"/>
          <w:color w:val="1F1F1F"/>
          <w:kern w:val="0"/>
          <w:sz w:val="24"/>
          <w:szCs w:val="24"/>
        </w:rPr>
        <w:t>3-8</w:t>
      </w:r>
      <w:r w:rsidRPr="00C730D3">
        <w:rPr>
          <w:rFonts w:ascii="Times New Roman" w:eastAsia="宋体" w:hAnsi="Times New Roman" w:cs="Arial"/>
          <w:color w:val="1F1F1F"/>
          <w:kern w:val="0"/>
          <w:sz w:val="24"/>
          <w:szCs w:val="24"/>
        </w:rPr>
        <w:t>个不等）以及服务率</w:t>
      </w:r>
      <w:r w:rsidR="002A1936">
        <w:rPr>
          <w:rFonts w:ascii="Times New Roman" w:eastAsia="宋体" w:hAnsi="Times New Roman" w:cs="Arial" w:hint="eastAsia"/>
          <w:color w:val="1F1F1F"/>
          <w:kern w:val="0"/>
          <w:sz w:val="24"/>
          <w:szCs w:val="24"/>
          <w:bdr w:val="none" w:sz="0" w:space="0" w:color="auto" w:frame="1"/>
        </w:rPr>
        <w:t>μ</w:t>
      </w:r>
      <w:r w:rsidRPr="00C730D3">
        <w:rPr>
          <w:rFonts w:ascii="Times New Roman" w:eastAsia="宋体" w:hAnsi="Times New Roman" w:cs="Arial"/>
          <w:color w:val="1F1F1F"/>
          <w:kern w:val="0"/>
          <w:sz w:val="24"/>
          <w:szCs w:val="24"/>
        </w:rPr>
        <w:t>。</w:t>
      </w:r>
    </w:p>
    <w:p w14:paraId="1E1F47A3" w14:textId="7D3C9487" w:rsidR="00C730D3" w:rsidRPr="00C730D3" w:rsidRDefault="00C730D3" w:rsidP="00E67DFF">
      <w:pPr>
        <w:widowControl/>
        <w:snapToGrid w:val="0"/>
        <w:spacing w:line="400" w:lineRule="exact"/>
        <w:ind w:rightChars="200" w:right="420" w:firstLine="42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用户节点（</w:t>
      </w:r>
      <w:r w:rsidRPr="00C730D3">
        <w:rPr>
          <w:rFonts w:ascii="Times New Roman" w:eastAsia="宋体" w:hAnsi="Times New Roman" w:cs="Arial"/>
          <w:bCs/>
          <w:color w:val="1F1F1F"/>
          <w:kern w:val="0"/>
          <w:sz w:val="24"/>
          <w:szCs w:val="24"/>
          <w:bdr w:val="none" w:sz="0" w:space="0" w:color="auto" w:frame="1"/>
        </w:rPr>
        <w:t>Users, D-Type/New-Type</w:t>
      </w:r>
      <w:r w:rsidRPr="00C730D3">
        <w:rPr>
          <w:rFonts w:ascii="Times New Roman" w:eastAsia="宋体" w:hAnsi="Times New Roman" w:cs="Arial"/>
          <w:bCs/>
          <w:color w:val="1F1F1F"/>
          <w:kern w:val="0"/>
          <w:sz w:val="24"/>
          <w:szCs w:val="24"/>
          <w:bdr w:val="none" w:sz="0" w:space="0" w:color="auto" w:frame="1"/>
        </w:rPr>
        <w:t>）</w:t>
      </w:r>
      <w:r w:rsidRPr="00C730D3">
        <w:rPr>
          <w:rFonts w:ascii="Times New Roman" w:eastAsia="宋体" w:hAnsi="Times New Roman" w:cs="Arial"/>
          <w:color w:val="1F1F1F"/>
          <w:kern w:val="0"/>
          <w:sz w:val="24"/>
          <w:szCs w:val="24"/>
        </w:rPr>
        <w:t>：在路网中随机生成或指定若干个节点作为待充电用户的当前位置（标记为</w:t>
      </w:r>
      <w:r w:rsidRPr="00C730D3">
        <w:rPr>
          <w:rFonts w:ascii="Times New Roman" w:eastAsia="宋体" w:hAnsi="Times New Roman" w:cs="Arial"/>
          <w:color w:val="1F1F1F"/>
          <w:kern w:val="0"/>
          <w:sz w:val="24"/>
          <w:szCs w:val="24"/>
        </w:rPr>
        <w:t xml:space="preserve"> New1-New19 </w:t>
      </w:r>
      <w:r w:rsidRPr="00C730D3">
        <w:rPr>
          <w:rFonts w:ascii="Times New Roman" w:eastAsia="宋体" w:hAnsi="Times New Roman" w:cs="Arial"/>
          <w:color w:val="1F1F1F"/>
          <w:kern w:val="0"/>
          <w:sz w:val="24"/>
          <w:szCs w:val="24"/>
        </w:rPr>
        <w:t>等）。每个用户节点被赋予了初始电量、充电需求量以及发出请求的时间戳。</w:t>
      </w:r>
    </w:p>
    <w:p w14:paraId="2EE86F2E" w14:textId="636C80FD" w:rsidR="002A1936" w:rsidRPr="002A1936" w:rsidRDefault="00C730D3" w:rsidP="00E67DFF">
      <w:pPr>
        <w:pStyle w:val="2"/>
        <w:numPr>
          <w:ilvl w:val="0"/>
          <w:numId w:val="0"/>
        </w:numPr>
        <w:snapToGrid w:val="0"/>
        <w:spacing w:before="156"/>
      </w:pPr>
      <w:r w:rsidRPr="00C730D3">
        <w:lastRenderedPageBreak/>
        <w:t xml:space="preserve">3.2 </w:t>
      </w:r>
      <w:r w:rsidRPr="00C730D3">
        <w:t>动态交通流数据的生成</w:t>
      </w:r>
    </w:p>
    <w:p w14:paraId="35FB21D2" w14:textId="7E806ABC" w:rsidR="00C730D3"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Pr>
          <w:rFonts w:ascii="Times New Roman" w:eastAsia="宋体" w:hAnsi="Times New Roman" w:cs="Arial"/>
          <w:noProof/>
          <w:color w:val="1F1F1F"/>
          <w:kern w:val="0"/>
          <w:sz w:val="24"/>
          <w:szCs w:val="24"/>
        </w:rPr>
        <w:drawing>
          <wp:anchor distT="0" distB="0" distL="114300" distR="114300" simplePos="0" relativeHeight="251661312" behindDoc="0" locked="0" layoutInCell="1" allowOverlap="1" wp14:anchorId="7E19833D" wp14:editId="4B627616">
            <wp:simplePos x="0" y="0"/>
            <wp:positionH relativeFrom="margin">
              <wp:align>center</wp:align>
            </wp:positionH>
            <wp:positionV relativeFrom="paragraph">
              <wp:posOffset>850900</wp:posOffset>
            </wp:positionV>
            <wp:extent cx="6184265" cy="3139440"/>
            <wp:effectExtent l="0" t="0" r="6985" b="3810"/>
            <wp:wrapTopAndBottom/>
            <wp:docPr id="1792164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4265" cy="3139440"/>
                    </a:xfrm>
                    <a:prstGeom prst="rect">
                      <a:avLst/>
                    </a:prstGeom>
                    <a:noFill/>
                  </pic:spPr>
                </pic:pic>
              </a:graphicData>
            </a:graphic>
            <wp14:sizeRelH relativeFrom="margin">
              <wp14:pctWidth>0</wp14:pctWidth>
            </wp14:sizeRelH>
            <wp14:sizeRelV relativeFrom="margin">
              <wp14:pctHeight>0</wp14:pctHeight>
            </wp14:sizeRelV>
          </wp:anchor>
        </w:drawing>
      </w:r>
      <w:r w:rsidR="00C730D3" w:rsidRPr="00C730D3">
        <w:rPr>
          <w:rFonts w:ascii="Times New Roman" w:eastAsia="宋体" w:hAnsi="Times New Roman" w:cs="Arial"/>
          <w:color w:val="1F1F1F"/>
          <w:kern w:val="0"/>
          <w:sz w:val="24"/>
          <w:szCs w:val="24"/>
        </w:rPr>
        <w:t>为了模拟真实的城市交通拥堵特征，本研究引入了时变的道路车速数据。由于缺乏与节点对应的真实路段速度，我们采用了一种基于统计规律的模拟生成方法，并结合</w:t>
      </w:r>
      <w:r w:rsidR="00C730D3" w:rsidRPr="00C730D3">
        <w:rPr>
          <w:rFonts w:ascii="Times New Roman" w:eastAsia="宋体" w:hAnsi="Times New Roman" w:cs="Arial"/>
          <w:bCs/>
          <w:color w:val="1F1F1F"/>
          <w:kern w:val="0"/>
          <w:sz w:val="24"/>
          <w:szCs w:val="24"/>
          <w:bdr w:val="none" w:sz="0" w:space="0" w:color="auto" w:frame="1"/>
        </w:rPr>
        <w:t>LSTM</w:t>
      </w:r>
      <w:r w:rsidR="00C730D3" w:rsidRPr="00C730D3">
        <w:rPr>
          <w:rFonts w:ascii="Times New Roman" w:eastAsia="宋体" w:hAnsi="Times New Roman" w:cs="Arial"/>
          <w:color w:val="1F1F1F"/>
          <w:kern w:val="0"/>
          <w:sz w:val="24"/>
          <w:szCs w:val="24"/>
        </w:rPr>
        <w:t>模型进行处理。</w:t>
      </w:r>
    </w:p>
    <w:p w14:paraId="0940965B" w14:textId="0282BEF5" w:rsidR="00E67DFF" w:rsidRDefault="00E67DFF" w:rsidP="00E67DFF">
      <w:pPr>
        <w:pStyle w:val="a8"/>
        <w:snapToGrid w:val="0"/>
        <w:rPr>
          <w:rFonts w:hint="eastAsia"/>
        </w:rPr>
      </w:pPr>
      <w:r>
        <w:rPr>
          <w:rFonts w:hint="eastAsia"/>
        </w:rPr>
        <w:t>图4 加州真实道路交通流数据集</w:t>
      </w:r>
    </w:p>
    <w:p w14:paraId="710B72C3" w14:textId="2AE8199F" w:rsidR="00E67DFF" w:rsidRPr="00E67DFF"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E67DFF">
        <w:rPr>
          <w:rFonts w:ascii="Times New Roman" w:eastAsia="宋体" w:hAnsi="Times New Roman" w:cs="Arial" w:hint="eastAsia"/>
          <w:color w:val="1F1F1F"/>
          <w:kern w:val="0"/>
          <w:sz w:val="24"/>
          <w:szCs w:val="24"/>
        </w:rPr>
        <w:t>加州交通部性能测量系统（</w:t>
      </w:r>
      <w:r w:rsidRPr="00E67DFF">
        <w:rPr>
          <w:rFonts w:ascii="Times New Roman" w:eastAsia="宋体" w:hAnsi="Times New Roman" w:cs="Arial" w:hint="eastAsia"/>
          <w:color w:val="1F1F1F"/>
          <w:kern w:val="0"/>
          <w:sz w:val="24"/>
          <w:szCs w:val="24"/>
        </w:rPr>
        <w:t>PeMS</w:t>
      </w:r>
      <w:r w:rsidRPr="00E67DFF">
        <w:rPr>
          <w:rFonts w:ascii="Times New Roman" w:eastAsia="宋体" w:hAnsi="Times New Roman" w:cs="Arial" w:hint="eastAsia"/>
          <w:color w:val="1F1F1F"/>
          <w:kern w:val="0"/>
          <w:sz w:val="24"/>
          <w:szCs w:val="24"/>
        </w:rPr>
        <w:t>）是一个覆盖加州全境高速公路网、通过数以万计的感应线圈检测器持续采集交通流数据的权威官方系统，其数据以每</w:t>
      </w:r>
      <w:r w:rsidRPr="00E67DFF">
        <w:rPr>
          <w:rFonts w:ascii="Times New Roman" w:eastAsia="宋体" w:hAnsi="Times New Roman" w:cs="Arial" w:hint="eastAsia"/>
          <w:color w:val="1F1F1F"/>
          <w:kern w:val="0"/>
          <w:sz w:val="24"/>
          <w:szCs w:val="24"/>
        </w:rPr>
        <w:t>30</w:t>
      </w:r>
      <w:r w:rsidRPr="00E67DFF">
        <w:rPr>
          <w:rFonts w:ascii="Times New Roman" w:eastAsia="宋体" w:hAnsi="Times New Roman" w:cs="Arial" w:hint="eastAsia"/>
          <w:color w:val="1F1F1F"/>
          <w:kern w:val="0"/>
          <w:sz w:val="24"/>
          <w:szCs w:val="24"/>
        </w:rPr>
        <w:t>秒的原始频率采集并聚合为标准的</w:t>
      </w:r>
      <w:r w:rsidRPr="00E67DFF">
        <w:rPr>
          <w:rFonts w:ascii="Times New Roman" w:eastAsia="宋体" w:hAnsi="Times New Roman" w:cs="Arial" w:hint="eastAsia"/>
          <w:color w:val="1F1F1F"/>
          <w:kern w:val="0"/>
          <w:sz w:val="24"/>
          <w:szCs w:val="24"/>
        </w:rPr>
        <w:t>5</w:t>
      </w:r>
      <w:r w:rsidRPr="00E67DFF">
        <w:rPr>
          <w:rFonts w:ascii="Times New Roman" w:eastAsia="宋体" w:hAnsi="Times New Roman" w:cs="Arial" w:hint="eastAsia"/>
          <w:color w:val="1F1F1F"/>
          <w:kern w:val="0"/>
          <w:sz w:val="24"/>
          <w:szCs w:val="24"/>
        </w:rPr>
        <w:t>分钟间隔，核心指标包括交通流量、平均速度和车道占用率，同时整合了精确的时间与空间位置信息，长期为交通性能评估、拥堵分析、规划决策以及学术研究中的流量预测模型训练提供高时空分辨率的可靠数据基础。</w:t>
      </w:r>
    </w:p>
    <w:p w14:paraId="7E4D48E8" w14:textId="67DE3230" w:rsidR="00C730D3" w:rsidRPr="00C730D3"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E67DFF">
        <w:rPr>
          <w:rFonts w:ascii="Times New Roman" w:eastAsia="宋体" w:hAnsi="Times New Roman" w:cs="Arial" w:hint="eastAsia"/>
          <w:color w:val="1F1F1F"/>
          <w:kern w:val="0"/>
          <w:sz w:val="24"/>
          <w:szCs w:val="24"/>
        </w:rPr>
        <w:t>我们将</w:t>
      </w:r>
      <w:r w:rsidRPr="00E67DFF">
        <w:rPr>
          <w:rFonts w:ascii="Times New Roman" w:eastAsia="宋体" w:hAnsi="Times New Roman" w:cs="Arial" w:hint="eastAsia"/>
          <w:color w:val="1F1F1F"/>
          <w:kern w:val="0"/>
          <w:sz w:val="24"/>
          <w:szCs w:val="24"/>
        </w:rPr>
        <w:t>PeMS</w:t>
      </w:r>
      <w:r w:rsidRPr="00E67DFF">
        <w:rPr>
          <w:rFonts w:ascii="Times New Roman" w:eastAsia="宋体" w:hAnsi="Times New Roman" w:cs="Arial" w:hint="eastAsia"/>
          <w:color w:val="1F1F1F"/>
          <w:kern w:val="0"/>
          <w:sz w:val="24"/>
          <w:szCs w:val="24"/>
        </w:rPr>
        <w:t>在</w:t>
      </w:r>
      <w:r w:rsidRPr="00E67DFF">
        <w:rPr>
          <w:rFonts w:ascii="Times New Roman" w:eastAsia="宋体" w:hAnsi="Times New Roman" w:cs="Arial" w:hint="eastAsia"/>
          <w:color w:val="1F1F1F"/>
          <w:kern w:val="0"/>
          <w:sz w:val="24"/>
          <w:szCs w:val="24"/>
        </w:rPr>
        <w:t>2016</w:t>
      </w:r>
      <w:r w:rsidRPr="00E67DFF">
        <w:rPr>
          <w:rFonts w:ascii="Times New Roman" w:eastAsia="宋体" w:hAnsi="Times New Roman" w:cs="Arial" w:hint="eastAsia"/>
          <w:color w:val="1F1F1F"/>
          <w:kern w:val="0"/>
          <w:sz w:val="24"/>
          <w:szCs w:val="24"/>
        </w:rPr>
        <w:t>年的交通流数据用于本项目。</w:t>
      </w:r>
      <w:r w:rsidR="00C730D3" w:rsidRPr="00C730D3">
        <w:rPr>
          <w:rFonts w:ascii="Times New Roman" w:eastAsia="宋体" w:hAnsi="Times New Roman" w:cs="Arial"/>
          <w:color w:val="1F1F1F"/>
          <w:kern w:val="0"/>
          <w:sz w:val="24"/>
          <w:szCs w:val="24"/>
        </w:rPr>
        <w:t>数据集包含了一天</w:t>
      </w:r>
      <w:r w:rsidR="00C730D3" w:rsidRPr="00C730D3">
        <w:rPr>
          <w:rFonts w:ascii="Times New Roman" w:eastAsia="宋体" w:hAnsi="Times New Roman" w:cs="Arial"/>
          <w:color w:val="1F1F1F"/>
          <w:kern w:val="0"/>
          <w:sz w:val="24"/>
          <w:szCs w:val="24"/>
        </w:rPr>
        <w:t>24</w:t>
      </w:r>
      <w:r w:rsidR="00C730D3" w:rsidRPr="00C730D3">
        <w:rPr>
          <w:rFonts w:ascii="Times New Roman" w:eastAsia="宋体" w:hAnsi="Times New Roman" w:cs="Arial"/>
          <w:color w:val="1F1F1F"/>
          <w:kern w:val="0"/>
          <w:sz w:val="24"/>
          <w:szCs w:val="24"/>
        </w:rPr>
        <w:t>小时内每隔</w:t>
      </w:r>
      <w:r w:rsidR="00C730D3" w:rsidRPr="00C730D3">
        <w:rPr>
          <w:rFonts w:ascii="Times New Roman" w:eastAsia="宋体" w:hAnsi="Times New Roman" w:cs="Arial"/>
          <w:color w:val="1F1F1F"/>
          <w:kern w:val="0"/>
          <w:sz w:val="24"/>
          <w:szCs w:val="24"/>
        </w:rPr>
        <w:t xml:space="preserve"> 5 </w:t>
      </w:r>
      <w:r w:rsidR="00C730D3" w:rsidRPr="00C730D3">
        <w:rPr>
          <w:rFonts w:ascii="Times New Roman" w:eastAsia="宋体" w:hAnsi="Times New Roman" w:cs="Arial"/>
          <w:color w:val="1F1F1F"/>
          <w:kern w:val="0"/>
          <w:sz w:val="24"/>
          <w:szCs w:val="24"/>
        </w:rPr>
        <w:t>分钟的道路平均车速记录。数据呈现出显著的</w:t>
      </w:r>
      <w:r w:rsidR="00C730D3" w:rsidRPr="00C730D3">
        <w:rPr>
          <w:rFonts w:ascii="Times New Roman" w:eastAsia="宋体" w:hAnsi="Times New Roman" w:cs="Arial"/>
          <w:color w:val="1F1F1F"/>
          <w:kern w:val="0"/>
          <w:sz w:val="24"/>
          <w:szCs w:val="24"/>
        </w:rPr>
        <w:t>“</w:t>
      </w:r>
      <w:r w:rsidR="00C730D3" w:rsidRPr="00C730D3">
        <w:rPr>
          <w:rFonts w:ascii="Times New Roman" w:eastAsia="宋体" w:hAnsi="Times New Roman" w:cs="Arial"/>
          <w:color w:val="1F1F1F"/>
          <w:kern w:val="0"/>
          <w:sz w:val="24"/>
          <w:szCs w:val="24"/>
        </w:rPr>
        <w:t>双峰</w:t>
      </w:r>
      <w:r w:rsidR="00C730D3" w:rsidRPr="00C730D3">
        <w:rPr>
          <w:rFonts w:ascii="Times New Roman" w:eastAsia="宋体" w:hAnsi="Times New Roman" w:cs="Arial"/>
          <w:color w:val="1F1F1F"/>
          <w:kern w:val="0"/>
          <w:sz w:val="24"/>
          <w:szCs w:val="24"/>
        </w:rPr>
        <w:t>”</w:t>
      </w:r>
      <w:r w:rsidR="00C730D3" w:rsidRPr="00C730D3">
        <w:rPr>
          <w:rFonts w:ascii="Times New Roman" w:eastAsia="宋体" w:hAnsi="Times New Roman" w:cs="Arial"/>
          <w:color w:val="1F1F1F"/>
          <w:kern w:val="0"/>
          <w:sz w:val="24"/>
          <w:szCs w:val="24"/>
        </w:rPr>
        <w:t>特征，精准复刻了城市交通的潮汐规律：</w:t>
      </w:r>
    </w:p>
    <w:p w14:paraId="75F2E164" w14:textId="63B1F8A5" w:rsidR="00C730D3" w:rsidRPr="00C730D3" w:rsidRDefault="00C55E7D" w:rsidP="00E67DFF">
      <w:pPr>
        <w:widowControl/>
        <w:snapToGrid w:val="0"/>
        <w:spacing w:line="400" w:lineRule="exact"/>
        <w:ind w:left="480" w:rightChars="200" w:right="420"/>
        <w:rPr>
          <w:rFonts w:ascii="Times New Roman" w:eastAsia="宋体" w:hAnsi="Times New Roman" w:cs="Arial"/>
          <w:color w:val="1F1F1F"/>
          <w:kern w:val="0"/>
          <w:sz w:val="24"/>
          <w:szCs w:val="24"/>
        </w:rPr>
      </w:pPr>
      <w:r>
        <w:rPr>
          <w:rFonts w:ascii="Times New Roman" w:eastAsia="宋体" w:hAnsi="Times New Roman" w:cs="Arial" w:hint="eastAsia"/>
          <w:bCs/>
          <w:color w:val="1F1F1F"/>
          <w:kern w:val="0"/>
          <w:sz w:val="24"/>
          <w:szCs w:val="24"/>
          <w:bdr w:val="none" w:sz="0" w:space="0" w:color="auto" w:frame="1"/>
        </w:rPr>
        <w:t>1.</w:t>
      </w:r>
      <w:r w:rsidR="00C730D3" w:rsidRPr="00C730D3">
        <w:rPr>
          <w:rFonts w:ascii="Times New Roman" w:eastAsia="宋体" w:hAnsi="Times New Roman" w:cs="Arial"/>
          <w:bCs/>
          <w:color w:val="1F1F1F"/>
          <w:kern w:val="0"/>
          <w:sz w:val="24"/>
          <w:szCs w:val="24"/>
          <w:bdr w:val="none" w:sz="0" w:space="0" w:color="auto" w:frame="1"/>
        </w:rPr>
        <w:t>早高峰（</w:t>
      </w:r>
      <w:r w:rsidR="00C730D3" w:rsidRPr="00C730D3">
        <w:rPr>
          <w:rFonts w:ascii="Times New Roman" w:eastAsia="宋体" w:hAnsi="Times New Roman" w:cs="Arial"/>
          <w:bCs/>
          <w:color w:val="1F1F1F"/>
          <w:kern w:val="0"/>
          <w:sz w:val="24"/>
          <w:szCs w:val="24"/>
          <w:bdr w:val="none" w:sz="0" w:space="0" w:color="auto" w:frame="1"/>
        </w:rPr>
        <w:t>7:00-9:00</w:t>
      </w:r>
      <w:r w:rsidR="00C730D3" w:rsidRPr="00C730D3">
        <w:rPr>
          <w:rFonts w:ascii="Times New Roman" w:eastAsia="宋体" w:hAnsi="Times New Roman" w:cs="Arial"/>
          <w:bCs/>
          <w:color w:val="1F1F1F"/>
          <w:kern w:val="0"/>
          <w:sz w:val="24"/>
          <w:szCs w:val="24"/>
          <w:bdr w:val="none" w:sz="0" w:space="0" w:color="auto" w:frame="1"/>
        </w:rPr>
        <w:t>）</w:t>
      </w:r>
      <w:r w:rsidR="00C730D3" w:rsidRPr="00C730D3">
        <w:rPr>
          <w:rFonts w:ascii="Times New Roman" w:eastAsia="宋体" w:hAnsi="Times New Roman" w:cs="Arial"/>
          <w:color w:val="1F1F1F"/>
          <w:kern w:val="0"/>
          <w:sz w:val="24"/>
          <w:szCs w:val="24"/>
        </w:rPr>
        <w:t>：车速显著下降，最低降至</w:t>
      </w:r>
      <w:r w:rsidR="00C730D3" w:rsidRPr="00C730D3">
        <w:rPr>
          <w:rFonts w:ascii="Times New Roman" w:eastAsia="宋体" w:hAnsi="Times New Roman" w:cs="Arial"/>
          <w:color w:val="1F1F1F"/>
          <w:kern w:val="0"/>
          <w:sz w:val="24"/>
          <w:szCs w:val="24"/>
        </w:rPr>
        <w:t xml:space="preserve"> 20km/h </w:t>
      </w:r>
      <w:r w:rsidR="00C730D3" w:rsidRPr="00C730D3">
        <w:rPr>
          <w:rFonts w:ascii="Times New Roman" w:eastAsia="宋体" w:hAnsi="Times New Roman" w:cs="Arial"/>
          <w:color w:val="1F1F1F"/>
          <w:kern w:val="0"/>
          <w:sz w:val="24"/>
          <w:szCs w:val="24"/>
        </w:rPr>
        <w:t>以下，反映了通勤车流造成的拥堵。</w:t>
      </w:r>
    </w:p>
    <w:p w14:paraId="01BDB5F0" w14:textId="423CBDE0" w:rsidR="00C730D3" w:rsidRPr="00C730D3" w:rsidRDefault="00C55E7D" w:rsidP="00E67DFF">
      <w:pPr>
        <w:widowControl/>
        <w:snapToGrid w:val="0"/>
        <w:spacing w:line="400" w:lineRule="exact"/>
        <w:ind w:left="480" w:rightChars="200" w:right="420"/>
        <w:rPr>
          <w:rFonts w:ascii="Times New Roman" w:eastAsia="宋体" w:hAnsi="Times New Roman" w:cs="Arial"/>
          <w:color w:val="1F1F1F"/>
          <w:kern w:val="0"/>
          <w:sz w:val="24"/>
          <w:szCs w:val="24"/>
        </w:rPr>
      </w:pPr>
      <w:r>
        <w:rPr>
          <w:rFonts w:ascii="Times New Roman" w:eastAsia="宋体" w:hAnsi="Times New Roman" w:cs="Arial" w:hint="eastAsia"/>
          <w:bCs/>
          <w:color w:val="1F1F1F"/>
          <w:kern w:val="0"/>
          <w:sz w:val="24"/>
          <w:szCs w:val="24"/>
          <w:bdr w:val="none" w:sz="0" w:space="0" w:color="auto" w:frame="1"/>
        </w:rPr>
        <w:t>2.</w:t>
      </w:r>
      <w:r w:rsidR="00C730D3" w:rsidRPr="00C730D3">
        <w:rPr>
          <w:rFonts w:ascii="Times New Roman" w:eastAsia="宋体" w:hAnsi="Times New Roman" w:cs="Arial"/>
          <w:bCs/>
          <w:color w:val="1F1F1F"/>
          <w:kern w:val="0"/>
          <w:sz w:val="24"/>
          <w:szCs w:val="24"/>
          <w:bdr w:val="none" w:sz="0" w:space="0" w:color="auto" w:frame="1"/>
        </w:rPr>
        <w:t>晚高峰（</w:t>
      </w:r>
      <w:r w:rsidR="00C730D3" w:rsidRPr="00C730D3">
        <w:rPr>
          <w:rFonts w:ascii="Times New Roman" w:eastAsia="宋体" w:hAnsi="Times New Roman" w:cs="Arial"/>
          <w:bCs/>
          <w:color w:val="1F1F1F"/>
          <w:kern w:val="0"/>
          <w:sz w:val="24"/>
          <w:szCs w:val="24"/>
          <w:bdr w:val="none" w:sz="0" w:space="0" w:color="auto" w:frame="1"/>
        </w:rPr>
        <w:t>17:00-19:00</w:t>
      </w:r>
      <w:r w:rsidR="00C730D3" w:rsidRPr="00C730D3">
        <w:rPr>
          <w:rFonts w:ascii="Times New Roman" w:eastAsia="宋体" w:hAnsi="Times New Roman" w:cs="Arial"/>
          <w:bCs/>
          <w:color w:val="1F1F1F"/>
          <w:kern w:val="0"/>
          <w:sz w:val="24"/>
          <w:szCs w:val="24"/>
          <w:bdr w:val="none" w:sz="0" w:space="0" w:color="auto" w:frame="1"/>
        </w:rPr>
        <w:t>）</w:t>
      </w:r>
      <w:r w:rsidR="00C730D3" w:rsidRPr="00C730D3">
        <w:rPr>
          <w:rFonts w:ascii="Times New Roman" w:eastAsia="宋体" w:hAnsi="Times New Roman" w:cs="Arial"/>
          <w:color w:val="1F1F1F"/>
          <w:kern w:val="0"/>
          <w:sz w:val="24"/>
          <w:szCs w:val="24"/>
        </w:rPr>
        <w:t>：车速再次探底，且拥堵持续时间往往较早高峰更长。</w:t>
      </w:r>
    </w:p>
    <w:p w14:paraId="65F96E5C" w14:textId="3A721AA3" w:rsidR="00C730D3" w:rsidRPr="00C730D3" w:rsidRDefault="00C55E7D"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Pr>
          <w:rFonts w:ascii="Times New Roman" w:eastAsia="宋体" w:hAnsi="Times New Roman" w:cs="Arial" w:hint="eastAsia"/>
          <w:bCs/>
          <w:color w:val="1F1F1F"/>
          <w:kern w:val="0"/>
          <w:sz w:val="24"/>
          <w:szCs w:val="24"/>
          <w:bdr w:val="none" w:sz="0" w:space="0" w:color="auto" w:frame="1"/>
        </w:rPr>
        <w:t>3.</w:t>
      </w:r>
      <w:r w:rsidR="00C730D3" w:rsidRPr="00C730D3">
        <w:rPr>
          <w:rFonts w:ascii="Times New Roman" w:eastAsia="宋体" w:hAnsi="Times New Roman" w:cs="Arial"/>
          <w:bCs/>
          <w:color w:val="1F1F1F"/>
          <w:kern w:val="0"/>
          <w:sz w:val="24"/>
          <w:szCs w:val="24"/>
          <w:bdr w:val="none" w:sz="0" w:space="0" w:color="auto" w:frame="1"/>
        </w:rPr>
        <w:t>平峰与夜间</w:t>
      </w:r>
      <w:r w:rsidR="00C730D3" w:rsidRPr="00C730D3">
        <w:rPr>
          <w:rFonts w:ascii="Times New Roman" w:eastAsia="宋体" w:hAnsi="Times New Roman" w:cs="Arial"/>
          <w:color w:val="1F1F1F"/>
          <w:kern w:val="0"/>
          <w:sz w:val="24"/>
          <w:szCs w:val="24"/>
        </w:rPr>
        <w:t>：车速回升至</w:t>
      </w:r>
      <w:r w:rsidR="00C730D3" w:rsidRPr="00C730D3">
        <w:rPr>
          <w:rFonts w:ascii="Times New Roman" w:eastAsia="宋体" w:hAnsi="Times New Roman" w:cs="Arial"/>
          <w:color w:val="1F1F1F"/>
          <w:kern w:val="0"/>
          <w:sz w:val="24"/>
          <w:szCs w:val="24"/>
        </w:rPr>
        <w:t xml:space="preserve"> 60km/h - 80km/h </w:t>
      </w:r>
      <w:r w:rsidR="00C730D3" w:rsidRPr="00C730D3">
        <w:rPr>
          <w:rFonts w:ascii="Times New Roman" w:eastAsia="宋体" w:hAnsi="Times New Roman" w:cs="Arial"/>
          <w:color w:val="1F1F1F"/>
          <w:kern w:val="0"/>
          <w:sz w:val="24"/>
          <w:szCs w:val="24"/>
        </w:rPr>
        <w:t>的自由流水平。</w:t>
      </w:r>
    </w:p>
    <w:p w14:paraId="71645DA3" w14:textId="77777777" w:rsidR="00E67DFF"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E67DFF">
        <w:rPr>
          <w:rFonts w:ascii="Times New Roman" w:eastAsia="宋体" w:hAnsi="Times New Roman" w:cs="Arial" w:hint="eastAsia"/>
          <w:color w:val="1F1F1F"/>
          <w:kern w:val="0"/>
          <w:sz w:val="24"/>
          <w:szCs w:val="24"/>
        </w:rPr>
        <w:t>下表是对</w:t>
      </w:r>
      <w:r w:rsidRPr="00E67DFF">
        <w:rPr>
          <w:rFonts w:ascii="Times New Roman" w:eastAsia="宋体" w:hAnsi="Times New Roman" w:cs="Arial" w:hint="eastAsia"/>
          <w:color w:val="1F1F1F"/>
          <w:kern w:val="0"/>
          <w:sz w:val="24"/>
          <w:szCs w:val="24"/>
        </w:rPr>
        <w:t>2016</w:t>
      </w:r>
      <w:r w:rsidRPr="00E67DFF">
        <w:rPr>
          <w:rFonts w:ascii="Times New Roman" w:eastAsia="宋体" w:hAnsi="Times New Roman" w:cs="Arial" w:hint="eastAsia"/>
          <w:color w:val="1F1F1F"/>
          <w:kern w:val="0"/>
          <w:sz w:val="24"/>
          <w:szCs w:val="24"/>
        </w:rPr>
        <w:t>年</w:t>
      </w:r>
      <w:r w:rsidRPr="00E67DFF">
        <w:rPr>
          <w:rFonts w:ascii="Times New Roman" w:eastAsia="宋体" w:hAnsi="Times New Roman" w:cs="Arial" w:hint="eastAsia"/>
          <w:color w:val="1F1F1F"/>
          <w:kern w:val="0"/>
          <w:sz w:val="24"/>
          <w:szCs w:val="24"/>
        </w:rPr>
        <w:t>3</w:t>
      </w:r>
      <w:r w:rsidRPr="00E67DFF">
        <w:rPr>
          <w:rFonts w:ascii="Times New Roman" w:eastAsia="宋体" w:hAnsi="Times New Roman" w:cs="Arial" w:hint="eastAsia"/>
          <w:color w:val="1F1F1F"/>
          <w:kern w:val="0"/>
          <w:sz w:val="24"/>
          <w:szCs w:val="24"/>
        </w:rPr>
        <w:t>月</w:t>
      </w:r>
      <w:r w:rsidRPr="00E67DFF">
        <w:rPr>
          <w:rFonts w:ascii="Times New Roman" w:eastAsia="宋体" w:hAnsi="Times New Roman" w:cs="Arial" w:hint="eastAsia"/>
          <w:color w:val="1F1F1F"/>
          <w:kern w:val="0"/>
          <w:sz w:val="24"/>
          <w:szCs w:val="24"/>
        </w:rPr>
        <w:t>4</w:t>
      </w:r>
      <w:r w:rsidRPr="00E67DFF">
        <w:rPr>
          <w:rFonts w:ascii="Times New Roman" w:eastAsia="宋体" w:hAnsi="Times New Roman" w:cs="Arial" w:hint="eastAsia"/>
          <w:color w:val="1F1F1F"/>
          <w:kern w:val="0"/>
          <w:sz w:val="24"/>
          <w:szCs w:val="24"/>
        </w:rPr>
        <w:t>日当天的交通流数据的分时间段描述。</w:t>
      </w:r>
    </w:p>
    <w:p w14:paraId="772AB8BF" w14:textId="0A94E92D" w:rsidR="00E67DFF" w:rsidRPr="00E67DFF" w:rsidRDefault="00E67DFF" w:rsidP="00E67DFF">
      <w:pPr>
        <w:pStyle w:val="a8"/>
        <w:snapToGrid w:val="0"/>
        <w:rPr>
          <w:rFonts w:hint="eastAsia"/>
        </w:rPr>
      </w:pPr>
      <w:r>
        <w:rPr>
          <w:rFonts w:hint="eastAsia"/>
        </w:rPr>
        <w:t>表1 交通流数据统计说明</w:t>
      </w:r>
    </w:p>
    <w:tbl>
      <w:tblPr>
        <w:tblStyle w:val="afb"/>
        <w:tblW w:w="0" w:type="auto"/>
        <w:jc w:val="center"/>
        <w:tblLook w:val="04A0" w:firstRow="1" w:lastRow="0" w:firstColumn="1" w:lastColumn="0" w:noHBand="0" w:noVBand="1"/>
      </w:tblPr>
      <w:tblGrid>
        <w:gridCol w:w="2063"/>
        <w:gridCol w:w="2075"/>
        <w:gridCol w:w="2084"/>
        <w:gridCol w:w="2074"/>
      </w:tblGrid>
      <w:tr w:rsidR="00E67DFF" w:rsidRPr="00E67DFF" w14:paraId="4C4B5915" w14:textId="77777777" w:rsidTr="00E67DFF">
        <w:trPr>
          <w:trHeight w:val="454"/>
          <w:jc w:val="center"/>
        </w:trPr>
        <w:tc>
          <w:tcPr>
            <w:tcW w:w="2063" w:type="dxa"/>
            <w:tcBorders>
              <w:top w:val="single" w:sz="12" w:space="0" w:color="auto"/>
              <w:left w:val="single" w:sz="4" w:space="0" w:color="FFFFFF" w:themeColor="background1"/>
              <w:bottom w:val="single" w:sz="6" w:space="0" w:color="auto"/>
              <w:right w:val="single" w:sz="4" w:space="0" w:color="FFFFFF" w:themeColor="background1"/>
            </w:tcBorders>
            <w:vAlign w:val="center"/>
          </w:tcPr>
          <w:p w14:paraId="32691FA4" w14:textId="77777777" w:rsidR="00E67DFF" w:rsidRPr="00E67DFF" w:rsidRDefault="00E67DFF" w:rsidP="00E67DFF">
            <w:pPr>
              <w:pStyle w:val="ab"/>
              <w:snapToGrid w:val="0"/>
            </w:pPr>
            <w:r w:rsidRPr="00E67DFF">
              <w:rPr>
                <w:rFonts w:hint="eastAsia"/>
              </w:rPr>
              <w:t>时段</w:t>
            </w:r>
          </w:p>
        </w:tc>
        <w:tc>
          <w:tcPr>
            <w:tcW w:w="2075" w:type="dxa"/>
            <w:tcBorders>
              <w:top w:val="single" w:sz="12" w:space="0" w:color="auto"/>
              <w:left w:val="single" w:sz="4" w:space="0" w:color="FFFFFF" w:themeColor="background1"/>
              <w:bottom w:val="single" w:sz="6" w:space="0" w:color="auto"/>
              <w:right w:val="single" w:sz="4" w:space="0" w:color="FFFFFF" w:themeColor="background1"/>
            </w:tcBorders>
            <w:vAlign w:val="center"/>
          </w:tcPr>
          <w:p w14:paraId="05EF9FF0" w14:textId="77777777" w:rsidR="00E67DFF" w:rsidRPr="00E67DFF" w:rsidRDefault="00E67DFF" w:rsidP="00E67DFF">
            <w:pPr>
              <w:pStyle w:val="ab"/>
              <w:snapToGrid w:val="0"/>
            </w:pPr>
            <w:r w:rsidRPr="00E67DFF">
              <w:rPr>
                <w:rFonts w:hint="eastAsia"/>
              </w:rPr>
              <w:t>时间范围</w:t>
            </w:r>
          </w:p>
        </w:tc>
        <w:tc>
          <w:tcPr>
            <w:tcW w:w="2084" w:type="dxa"/>
            <w:tcBorders>
              <w:top w:val="single" w:sz="12" w:space="0" w:color="auto"/>
              <w:left w:val="single" w:sz="4" w:space="0" w:color="FFFFFF" w:themeColor="background1"/>
              <w:bottom w:val="single" w:sz="6" w:space="0" w:color="auto"/>
              <w:right w:val="single" w:sz="4" w:space="0" w:color="FFFFFF" w:themeColor="background1"/>
            </w:tcBorders>
            <w:vAlign w:val="center"/>
          </w:tcPr>
          <w:p w14:paraId="54D766FE" w14:textId="77777777" w:rsidR="00E67DFF" w:rsidRPr="00E67DFF" w:rsidRDefault="00E67DFF" w:rsidP="00E67DFF">
            <w:pPr>
              <w:pStyle w:val="ab"/>
              <w:snapToGrid w:val="0"/>
            </w:pPr>
            <w:r w:rsidRPr="00E67DFF">
              <w:rPr>
                <w:rFonts w:hint="eastAsia"/>
              </w:rPr>
              <w:t>流量特征</w:t>
            </w:r>
          </w:p>
        </w:tc>
        <w:tc>
          <w:tcPr>
            <w:tcW w:w="2074" w:type="dxa"/>
            <w:tcBorders>
              <w:top w:val="single" w:sz="12" w:space="0" w:color="auto"/>
              <w:left w:val="single" w:sz="4" w:space="0" w:color="FFFFFF" w:themeColor="background1"/>
              <w:bottom w:val="single" w:sz="6" w:space="0" w:color="auto"/>
              <w:right w:val="single" w:sz="4" w:space="0" w:color="FFFFFF" w:themeColor="background1"/>
            </w:tcBorders>
            <w:vAlign w:val="center"/>
          </w:tcPr>
          <w:p w14:paraId="66970FF0" w14:textId="77777777" w:rsidR="00E67DFF" w:rsidRPr="00E67DFF" w:rsidRDefault="00E67DFF" w:rsidP="00E67DFF">
            <w:pPr>
              <w:pStyle w:val="ab"/>
              <w:snapToGrid w:val="0"/>
            </w:pPr>
            <w:r w:rsidRPr="00E67DFF">
              <w:rPr>
                <w:rFonts w:hint="eastAsia"/>
              </w:rPr>
              <w:t>说明</w:t>
            </w:r>
          </w:p>
        </w:tc>
      </w:tr>
      <w:tr w:rsidR="00E67DFF" w:rsidRPr="00E67DFF" w14:paraId="42B85069" w14:textId="77777777" w:rsidTr="00E67DFF">
        <w:trPr>
          <w:trHeight w:val="624"/>
          <w:jc w:val="center"/>
        </w:trPr>
        <w:tc>
          <w:tcPr>
            <w:tcW w:w="2063" w:type="dxa"/>
            <w:tcBorders>
              <w:top w:val="single" w:sz="6" w:space="0" w:color="auto"/>
              <w:left w:val="single" w:sz="4" w:space="0" w:color="FFFFFF" w:themeColor="background1"/>
              <w:bottom w:val="single" w:sz="4" w:space="0" w:color="FFFFFF" w:themeColor="background1"/>
              <w:right w:val="single" w:sz="4" w:space="0" w:color="FFFFFF" w:themeColor="background1"/>
            </w:tcBorders>
            <w:vAlign w:val="center"/>
          </w:tcPr>
          <w:p w14:paraId="01A54DE1" w14:textId="77777777" w:rsidR="00E67DFF" w:rsidRPr="00E67DFF" w:rsidRDefault="00E67DFF" w:rsidP="00E67DFF">
            <w:pPr>
              <w:pStyle w:val="ab"/>
              <w:snapToGrid w:val="0"/>
            </w:pPr>
            <w:r w:rsidRPr="00E67DFF">
              <w:rPr>
                <w:rFonts w:hint="eastAsia"/>
              </w:rPr>
              <w:lastRenderedPageBreak/>
              <w:t>夜间低峰</w:t>
            </w:r>
          </w:p>
        </w:tc>
        <w:tc>
          <w:tcPr>
            <w:tcW w:w="2075" w:type="dxa"/>
            <w:tcBorders>
              <w:top w:val="single" w:sz="6" w:space="0" w:color="auto"/>
              <w:left w:val="single" w:sz="4" w:space="0" w:color="FFFFFF" w:themeColor="background1"/>
              <w:bottom w:val="single" w:sz="4" w:space="0" w:color="FFFFFF" w:themeColor="background1"/>
              <w:right w:val="single" w:sz="4" w:space="0" w:color="FFFFFF" w:themeColor="background1"/>
            </w:tcBorders>
            <w:vAlign w:val="center"/>
          </w:tcPr>
          <w:p w14:paraId="3DA95CA6" w14:textId="77777777" w:rsidR="00E67DFF" w:rsidRPr="00E67DFF" w:rsidRDefault="00E67DFF" w:rsidP="00E67DFF">
            <w:pPr>
              <w:pStyle w:val="ab"/>
              <w:snapToGrid w:val="0"/>
            </w:pPr>
            <w:r w:rsidRPr="00E67DFF">
              <w:rPr>
                <w:rFonts w:hint="eastAsia"/>
              </w:rPr>
              <w:t>00:00 - 03:30</w:t>
            </w:r>
          </w:p>
        </w:tc>
        <w:tc>
          <w:tcPr>
            <w:tcW w:w="2084" w:type="dxa"/>
            <w:tcBorders>
              <w:top w:val="single" w:sz="6" w:space="0" w:color="auto"/>
              <w:left w:val="single" w:sz="4" w:space="0" w:color="FFFFFF" w:themeColor="background1"/>
              <w:bottom w:val="single" w:sz="4" w:space="0" w:color="FFFFFF" w:themeColor="background1"/>
              <w:right w:val="single" w:sz="4" w:space="0" w:color="FFFFFF" w:themeColor="background1"/>
            </w:tcBorders>
            <w:vAlign w:val="center"/>
          </w:tcPr>
          <w:p w14:paraId="255410B8" w14:textId="77777777" w:rsidR="00E67DFF" w:rsidRPr="00E67DFF" w:rsidRDefault="00E67DFF" w:rsidP="00E67DFF">
            <w:pPr>
              <w:pStyle w:val="ab"/>
              <w:snapToGrid w:val="0"/>
            </w:pPr>
            <w:r w:rsidRPr="00E67DFF">
              <w:rPr>
                <w:rFonts w:hint="eastAsia"/>
              </w:rPr>
              <w:t xml:space="preserve">1~18 </w:t>
            </w:r>
            <w:r w:rsidRPr="00E67DFF">
              <w:rPr>
                <w:rFonts w:hint="eastAsia"/>
              </w:rPr>
              <w:t>辆</w:t>
            </w:r>
            <w:r w:rsidRPr="00E67DFF">
              <w:rPr>
                <w:rFonts w:hint="eastAsia"/>
              </w:rPr>
              <w:t>/5</w:t>
            </w:r>
            <w:r w:rsidRPr="00E67DFF">
              <w:rPr>
                <w:rFonts w:hint="eastAsia"/>
              </w:rPr>
              <w:t>分钟</w:t>
            </w:r>
          </w:p>
        </w:tc>
        <w:tc>
          <w:tcPr>
            <w:tcW w:w="2074" w:type="dxa"/>
            <w:tcBorders>
              <w:top w:val="single" w:sz="6" w:space="0" w:color="auto"/>
              <w:left w:val="single" w:sz="4" w:space="0" w:color="FFFFFF" w:themeColor="background1"/>
              <w:bottom w:val="single" w:sz="4" w:space="0" w:color="FFFFFF" w:themeColor="background1"/>
              <w:right w:val="single" w:sz="4" w:space="0" w:color="FFFFFF" w:themeColor="background1"/>
            </w:tcBorders>
            <w:vAlign w:val="center"/>
          </w:tcPr>
          <w:p w14:paraId="25121B91" w14:textId="77777777" w:rsidR="00E67DFF" w:rsidRPr="00E67DFF" w:rsidRDefault="00E67DFF" w:rsidP="00E67DFF">
            <w:pPr>
              <w:pStyle w:val="ab"/>
              <w:snapToGrid w:val="0"/>
            </w:pPr>
            <w:r w:rsidRPr="00E67DFF">
              <w:rPr>
                <w:rFonts w:hint="eastAsia"/>
              </w:rPr>
              <w:t>交通需求极低</w:t>
            </w:r>
          </w:p>
        </w:tc>
      </w:tr>
      <w:tr w:rsidR="00E67DFF" w:rsidRPr="00E67DFF" w14:paraId="15006111" w14:textId="77777777" w:rsidTr="00E67DFF">
        <w:trPr>
          <w:trHeight w:val="624"/>
          <w:jc w:val="center"/>
        </w:trPr>
        <w:tc>
          <w:tcPr>
            <w:tcW w:w="20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3F1919B" w14:textId="77777777" w:rsidR="00E67DFF" w:rsidRPr="00E67DFF" w:rsidRDefault="00E67DFF" w:rsidP="00E67DFF">
            <w:pPr>
              <w:pStyle w:val="ab"/>
              <w:snapToGrid w:val="0"/>
            </w:pPr>
            <w:r w:rsidRPr="00E67DFF">
              <w:rPr>
                <w:rFonts w:hint="eastAsia"/>
              </w:rPr>
              <w:t>早高峰上升期</w:t>
            </w:r>
          </w:p>
        </w:tc>
        <w:tc>
          <w:tcPr>
            <w:tcW w:w="20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56BA965" w14:textId="77777777" w:rsidR="00E67DFF" w:rsidRPr="00E67DFF" w:rsidRDefault="00E67DFF" w:rsidP="00E67DFF">
            <w:pPr>
              <w:pStyle w:val="ab"/>
              <w:snapToGrid w:val="0"/>
            </w:pPr>
            <w:r w:rsidRPr="00E67DFF">
              <w:rPr>
                <w:rFonts w:hint="eastAsia"/>
              </w:rPr>
              <w:t>03:35 - 06:00</w:t>
            </w:r>
          </w:p>
        </w:tc>
        <w:tc>
          <w:tcPr>
            <w:tcW w:w="20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E4E697A" w14:textId="77777777" w:rsidR="00E67DFF" w:rsidRPr="00E67DFF" w:rsidRDefault="00E67DFF" w:rsidP="00E67DFF">
            <w:pPr>
              <w:pStyle w:val="ab"/>
              <w:snapToGrid w:val="0"/>
            </w:pPr>
            <w:r w:rsidRPr="00E67DFF">
              <w:rPr>
                <w:rFonts w:hint="eastAsia"/>
              </w:rPr>
              <w:t xml:space="preserve">25~181 </w:t>
            </w:r>
            <w:r w:rsidRPr="00E67DFF">
              <w:rPr>
                <w:rFonts w:hint="eastAsia"/>
              </w:rPr>
              <w:t>辆</w:t>
            </w:r>
            <w:r w:rsidRPr="00E67DFF">
              <w:rPr>
                <w:rFonts w:hint="eastAsia"/>
              </w:rPr>
              <w:t>/5</w:t>
            </w:r>
            <w:r w:rsidRPr="00E67DFF">
              <w:rPr>
                <w:rFonts w:hint="eastAsia"/>
              </w:rPr>
              <w:t>分钟</w:t>
            </w:r>
          </w:p>
        </w:tc>
        <w:tc>
          <w:tcPr>
            <w:tcW w:w="20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131225F" w14:textId="77777777" w:rsidR="00E67DFF" w:rsidRPr="00E67DFF" w:rsidRDefault="00E67DFF" w:rsidP="00E67DFF">
            <w:pPr>
              <w:pStyle w:val="ab"/>
              <w:snapToGrid w:val="0"/>
            </w:pPr>
            <w:r w:rsidRPr="00E67DFF">
              <w:rPr>
                <w:rFonts w:hint="eastAsia"/>
              </w:rPr>
              <w:t>快速上升，</w:t>
            </w:r>
            <w:r w:rsidRPr="00E67DFF">
              <w:rPr>
                <w:rFonts w:hint="eastAsia"/>
              </w:rPr>
              <w:t>6:00</w:t>
            </w:r>
            <w:r w:rsidRPr="00E67DFF">
              <w:rPr>
                <w:rFonts w:hint="eastAsia"/>
              </w:rPr>
              <w:t>达全日峰值</w:t>
            </w:r>
          </w:p>
        </w:tc>
      </w:tr>
      <w:tr w:rsidR="00E67DFF" w:rsidRPr="00E67DFF" w14:paraId="26F4BF6A" w14:textId="77777777" w:rsidTr="00E67DFF">
        <w:trPr>
          <w:trHeight w:val="624"/>
          <w:jc w:val="center"/>
        </w:trPr>
        <w:tc>
          <w:tcPr>
            <w:tcW w:w="20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A9898C0" w14:textId="77777777" w:rsidR="00E67DFF" w:rsidRPr="00E67DFF" w:rsidRDefault="00E67DFF" w:rsidP="00E67DFF">
            <w:pPr>
              <w:pStyle w:val="ab"/>
              <w:snapToGrid w:val="0"/>
            </w:pPr>
            <w:r w:rsidRPr="00E67DFF">
              <w:rPr>
                <w:rFonts w:hint="eastAsia"/>
              </w:rPr>
              <w:t>早高峰</w:t>
            </w:r>
          </w:p>
        </w:tc>
        <w:tc>
          <w:tcPr>
            <w:tcW w:w="20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B28D3D7" w14:textId="77777777" w:rsidR="00E67DFF" w:rsidRPr="00E67DFF" w:rsidRDefault="00E67DFF" w:rsidP="00E67DFF">
            <w:pPr>
              <w:pStyle w:val="ab"/>
              <w:snapToGrid w:val="0"/>
            </w:pPr>
            <w:r w:rsidRPr="00E67DFF">
              <w:rPr>
                <w:rFonts w:hint="eastAsia"/>
              </w:rPr>
              <w:t>06:00 - 09:00</w:t>
            </w:r>
          </w:p>
        </w:tc>
        <w:tc>
          <w:tcPr>
            <w:tcW w:w="20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853D3FE" w14:textId="77777777" w:rsidR="00E67DFF" w:rsidRPr="00E67DFF" w:rsidRDefault="00E67DFF" w:rsidP="00E67DFF">
            <w:pPr>
              <w:pStyle w:val="ab"/>
              <w:snapToGrid w:val="0"/>
            </w:pPr>
            <w:r w:rsidRPr="00E67DFF">
              <w:rPr>
                <w:rFonts w:hint="eastAsia"/>
              </w:rPr>
              <w:t xml:space="preserve">66~181 </w:t>
            </w:r>
            <w:r w:rsidRPr="00E67DFF">
              <w:rPr>
                <w:rFonts w:hint="eastAsia"/>
              </w:rPr>
              <w:t>辆</w:t>
            </w:r>
            <w:r w:rsidRPr="00E67DFF">
              <w:rPr>
                <w:rFonts w:hint="eastAsia"/>
              </w:rPr>
              <w:t>/5</w:t>
            </w:r>
            <w:r w:rsidRPr="00E67DFF">
              <w:rPr>
                <w:rFonts w:hint="eastAsia"/>
              </w:rPr>
              <w:t>分钟</w:t>
            </w:r>
          </w:p>
        </w:tc>
        <w:tc>
          <w:tcPr>
            <w:tcW w:w="20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2F89EE6" w14:textId="77777777" w:rsidR="00E67DFF" w:rsidRPr="00E67DFF" w:rsidRDefault="00E67DFF" w:rsidP="00E67DFF">
            <w:pPr>
              <w:pStyle w:val="ab"/>
              <w:snapToGrid w:val="0"/>
            </w:pPr>
            <w:r w:rsidRPr="00E67DFF">
              <w:rPr>
                <w:rFonts w:hint="eastAsia"/>
              </w:rPr>
              <w:t>高位波动，仍高于日间平峰</w:t>
            </w:r>
          </w:p>
        </w:tc>
      </w:tr>
      <w:tr w:rsidR="00E67DFF" w:rsidRPr="00E67DFF" w14:paraId="32FEC05F" w14:textId="77777777" w:rsidTr="00E67DFF">
        <w:trPr>
          <w:trHeight w:val="624"/>
          <w:jc w:val="center"/>
        </w:trPr>
        <w:tc>
          <w:tcPr>
            <w:tcW w:w="20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6600187" w14:textId="77777777" w:rsidR="00E67DFF" w:rsidRPr="00E67DFF" w:rsidRDefault="00E67DFF" w:rsidP="00E67DFF">
            <w:pPr>
              <w:pStyle w:val="ab"/>
              <w:snapToGrid w:val="0"/>
            </w:pPr>
            <w:r w:rsidRPr="00E67DFF">
              <w:rPr>
                <w:rFonts w:hint="eastAsia"/>
              </w:rPr>
              <w:t>日间平峰</w:t>
            </w:r>
          </w:p>
        </w:tc>
        <w:tc>
          <w:tcPr>
            <w:tcW w:w="20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C275E79" w14:textId="77777777" w:rsidR="00E67DFF" w:rsidRPr="00E67DFF" w:rsidRDefault="00E67DFF" w:rsidP="00E67DFF">
            <w:pPr>
              <w:pStyle w:val="ab"/>
              <w:snapToGrid w:val="0"/>
            </w:pPr>
            <w:r w:rsidRPr="00E67DFF">
              <w:rPr>
                <w:rFonts w:hint="eastAsia"/>
              </w:rPr>
              <w:t>09:00 - 16:00</w:t>
            </w:r>
          </w:p>
        </w:tc>
        <w:tc>
          <w:tcPr>
            <w:tcW w:w="20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D603E46" w14:textId="77777777" w:rsidR="00E67DFF" w:rsidRPr="00E67DFF" w:rsidRDefault="00E67DFF" w:rsidP="00E67DFF">
            <w:pPr>
              <w:pStyle w:val="ab"/>
              <w:snapToGrid w:val="0"/>
            </w:pPr>
            <w:r w:rsidRPr="00E67DFF">
              <w:rPr>
                <w:rFonts w:hint="eastAsia"/>
              </w:rPr>
              <w:t xml:space="preserve">71~135 </w:t>
            </w:r>
            <w:r w:rsidRPr="00E67DFF">
              <w:rPr>
                <w:rFonts w:hint="eastAsia"/>
              </w:rPr>
              <w:t>辆</w:t>
            </w:r>
            <w:r w:rsidRPr="00E67DFF">
              <w:rPr>
                <w:rFonts w:hint="eastAsia"/>
              </w:rPr>
              <w:t>/5</w:t>
            </w:r>
            <w:r w:rsidRPr="00E67DFF">
              <w:rPr>
                <w:rFonts w:hint="eastAsia"/>
              </w:rPr>
              <w:t>分钟</w:t>
            </w:r>
          </w:p>
        </w:tc>
        <w:tc>
          <w:tcPr>
            <w:tcW w:w="20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041AFB6" w14:textId="77777777" w:rsidR="00E67DFF" w:rsidRPr="00E67DFF" w:rsidRDefault="00E67DFF" w:rsidP="00E67DFF">
            <w:pPr>
              <w:pStyle w:val="ab"/>
              <w:snapToGrid w:val="0"/>
            </w:pPr>
            <w:r w:rsidRPr="00E67DFF">
              <w:rPr>
                <w:rFonts w:hint="eastAsia"/>
              </w:rPr>
              <w:t>相对稳定，均值约</w:t>
            </w:r>
            <w:r w:rsidRPr="00E67DFF">
              <w:rPr>
                <w:rFonts w:hint="eastAsia"/>
              </w:rPr>
              <w:t>100</w:t>
            </w:r>
            <w:r w:rsidRPr="00E67DFF">
              <w:rPr>
                <w:rFonts w:hint="eastAsia"/>
              </w:rPr>
              <w:t>辆</w:t>
            </w:r>
            <w:r w:rsidRPr="00E67DFF">
              <w:rPr>
                <w:rFonts w:hint="eastAsia"/>
              </w:rPr>
              <w:t>/5</w:t>
            </w:r>
            <w:r w:rsidRPr="00E67DFF">
              <w:rPr>
                <w:rFonts w:hint="eastAsia"/>
              </w:rPr>
              <w:t>分钟</w:t>
            </w:r>
          </w:p>
        </w:tc>
      </w:tr>
      <w:tr w:rsidR="00E67DFF" w:rsidRPr="00E67DFF" w14:paraId="159A5614" w14:textId="77777777" w:rsidTr="00E67DFF">
        <w:trPr>
          <w:trHeight w:val="624"/>
          <w:jc w:val="center"/>
        </w:trPr>
        <w:tc>
          <w:tcPr>
            <w:tcW w:w="20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226BB86" w14:textId="77777777" w:rsidR="00E67DFF" w:rsidRPr="00E67DFF" w:rsidRDefault="00E67DFF" w:rsidP="00E67DFF">
            <w:pPr>
              <w:pStyle w:val="ab"/>
              <w:snapToGrid w:val="0"/>
            </w:pPr>
            <w:r w:rsidRPr="00E67DFF">
              <w:rPr>
                <w:rFonts w:hint="eastAsia"/>
              </w:rPr>
              <w:t>晚高峰</w:t>
            </w:r>
          </w:p>
        </w:tc>
        <w:tc>
          <w:tcPr>
            <w:tcW w:w="20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2F4FAAA" w14:textId="77777777" w:rsidR="00E67DFF" w:rsidRPr="00E67DFF" w:rsidRDefault="00E67DFF" w:rsidP="00E67DFF">
            <w:pPr>
              <w:pStyle w:val="ab"/>
              <w:snapToGrid w:val="0"/>
            </w:pPr>
            <w:r w:rsidRPr="00E67DFF">
              <w:rPr>
                <w:rFonts w:hint="eastAsia"/>
              </w:rPr>
              <w:t>16:00 - 19:00</w:t>
            </w:r>
          </w:p>
        </w:tc>
        <w:tc>
          <w:tcPr>
            <w:tcW w:w="20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B4136AF" w14:textId="77777777" w:rsidR="00E67DFF" w:rsidRPr="00E67DFF" w:rsidRDefault="00E67DFF" w:rsidP="00E67DFF">
            <w:pPr>
              <w:pStyle w:val="ab"/>
              <w:snapToGrid w:val="0"/>
            </w:pPr>
            <w:r w:rsidRPr="00E67DFF">
              <w:rPr>
                <w:rFonts w:hint="eastAsia"/>
              </w:rPr>
              <w:t xml:space="preserve">64~103 </w:t>
            </w:r>
            <w:r w:rsidRPr="00E67DFF">
              <w:rPr>
                <w:rFonts w:hint="eastAsia"/>
              </w:rPr>
              <w:t>辆</w:t>
            </w:r>
            <w:r w:rsidRPr="00E67DFF">
              <w:rPr>
                <w:rFonts w:hint="eastAsia"/>
              </w:rPr>
              <w:t>/5</w:t>
            </w:r>
            <w:r w:rsidRPr="00E67DFF">
              <w:rPr>
                <w:rFonts w:hint="eastAsia"/>
              </w:rPr>
              <w:t>分钟</w:t>
            </w:r>
          </w:p>
        </w:tc>
        <w:tc>
          <w:tcPr>
            <w:tcW w:w="20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FDB92C5" w14:textId="77777777" w:rsidR="00E67DFF" w:rsidRPr="00E67DFF" w:rsidRDefault="00E67DFF" w:rsidP="00E67DFF">
            <w:pPr>
              <w:pStyle w:val="ab"/>
              <w:snapToGrid w:val="0"/>
            </w:pPr>
            <w:r w:rsidRPr="00E67DFF">
              <w:rPr>
                <w:rFonts w:hint="eastAsia"/>
              </w:rPr>
              <w:t>比早高峰平缓，无明显尖峰</w:t>
            </w:r>
          </w:p>
        </w:tc>
      </w:tr>
      <w:tr w:rsidR="00E67DFF" w:rsidRPr="00E67DFF" w14:paraId="58587C6C" w14:textId="77777777" w:rsidTr="00E67DFF">
        <w:trPr>
          <w:trHeight w:val="624"/>
          <w:jc w:val="center"/>
        </w:trPr>
        <w:tc>
          <w:tcPr>
            <w:tcW w:w="2063" w:type="dxa"/>
            <w:tcBorders>
              <w:top w:val="single" w:sz="4" w:space="0" w:color="FFFFFF" w:themeColor="background1"/>
              <w:left w:val="single" w:sz="4" w:space="0" w:color="FFFFFF" w:themeColor="background1"/>
              <w:bottom w:val="single" w:sz="12" w:space="0" w:color="auto"/>
              <w:right w:val="single" w:sz="4" w:space="0" w:color="FFFFFF" w:themeColor="background1"/>
            </w:tcBorders>
            <w:vAlign w:val="center"/>
          </w:tcPr>
          <w:p w14:paraId="5CE4EDD1" w14:textId="77777777" w:rsidR="00E67DFF" w:rsidRPr="00E67DFF" w:rsidRDefault="00E67DFF" w:rsidP="00E67DFF">
            <w:pPr>
              <w:pStyle w:val="ab"/>
              <w:snapToGrid w:val="0"/>
            </w:pPr>
            <w:r w:rsidRPr="00E67DFF">
              <w:rPr>
                <w:rFonts w:hint="eastAsia"/>
              </w:rPr>
              <w:t>夜间下降期</w:t>
            </w:r>
          </w:p>
        </w:tc>
        <w:tc>
          <w:tcPr>
            <w:tcW w:w="2075" w:type="dxa"/>
            <w:tcBorders>
              <w:top w:val="single" w:sz="4" w:space="0" w:color="FFFFFF" w:themeColor="background1"/>
              <w:left w:val="single" w:sz="4" w:space="0" w:color="FFFFFF" w:themeColor="background1"/>
              <w:bottom w:val="single" w:sz="12" w:space="0" w:color="auto"/>
              <w:right w:val="single" w:sz="4" w:space="0" w:color="FFFFFF" w:themeColor="background1"/>
            </w:tcBorders>
            <w:vAlign w:val="center"/>
          </w:tcPr>
          <w:p w14:paraId="55845FBD" w14:textId="77777777" w:rsidR="00E67DFF" w:rsidRPr="00E67DFF" w:rsidRDefault="00E67DFF" w:rsidP="00E67DFF">
            <w:pPr>
              <w:pStyle w:val="ab"/>
              <w:snapToGrid w:val="0"/>
            </w:pPr>
            <w:r w:rsidRPr="00E67DFF">
              <w:rPr>
                <w:rFonts w:hint="eastAsia"/>
              </w:rPr>
              <w:t>19:00 - 23:55</w:t>
            </w:r>
          </w:p>
        </w:tc>
        <w:tc>
          <w:tcPr>
            <w:tcW w:w="2084" w:type="dxa"/>
            <w:tcBorders>
              <w:top w:val="single" w:sz="4" w:space="0" w:color="FFFFFF" w:themeColor="background1"/>
              <w:left w:val="single" w:sz="4" w:space="0" w:color="FFFFFF" w:themeColor="background1"/>
              <w:bottom w:val="single" w:sz="12" w:space="0" w:color="auto"/>
              <w:right w:val="single" w:sz="4" w:space="0" w:color="FFFFFF" w:themeColor="background1"/>
            </w:tcBorders>
            <w:vAlign w:val="center"/>
          </w:tcPr>
          <w:p w14:paraId="5259B651" w14:textId="77777777" w:rsidR="00E67DFF" w:rsidRPr="00E67DFF" w:rsidRDefault="00E67DFF" w:rsidP="00E67DFF">
            <w:pPr>
              <w:pStyle w:val="ab"/>
              <w:snapToGrid w:val="0"/>
            </w:pPr>
            <w:r w:rsidRPr="00E67DFF">
              <w:rPr>
                <w:rFonts w:hint="eastAsia"/>
              </w:rPr>
              <w:t xml:space="preserve">3~77 </w:t>
            </w:r>
            <w:r w:rsidRPr="00E67DFF">
              <w:rPr>
                <w:rFonts w:hint="eastAsia"/>
              </w:rPr>
              <w:t>辆</w:t>
            </w:r>
            <w:r w:rsidRPr="00E67DFF">
              <w:rPr>
                <w:rFonts w:hint="eastAsia"/>
              </w:rPr>
              <w:t>/5</w:t>
            </w:r>
            <w:r w:rsidRPr="00E67DFF">
              <w:rPr>
                <w:rFonts w:hint="eastAsia"/>
              </w:rPr>
              <w:t>分钟</w:t>
            </w:r>
          </w:p>
        </w:tc>
        <w:tc>
          <w:tcPr>
            <w:tcW w:w="2074" w:type="dxa"/>
            <w:tcBorders>
              <w:top w:val="single" w:sz="4" w:space="0" w:color="FFFFFF" w:themeColor="background1"/>
              <w:left w:val="single" w:sz="4" w:space="0" w:color="FFFFFF" w:themeColor="background1"/>
              <w:bottom w:val="single" w:sz="12" w:space="0" w:color="auto"/>
              <w:right w:val="single" w:sz="4" w:space="0" w:color="FFFFFF" w:themeColor="background1"/>
            </w:tcBorders>
            <w:vAlign w:val="center"/>
          </w:tcPr>
          <w:p w14:paraId="56B42767" w14:textId="77777777" w:rsidR="00E67DFF" w:rsidRPr="00E67DFF" w:rsidRDefault="00E67DFF" w:rsidP="00E67DFF">
            <w:pPr>
              <w:pStyle w:val="ab"/>
              <w:snapToGrid w:val="0"/>
            </w:pPr>
            <w:r w:rsidRPr="00E67DFF">
              <w:rPr>
                <w:rFonts w:hint="eastAsia"/>
              </w:rPr>
              <w:t>逐步下降至夜间低水平</w:t>
            </w:r>
          </w:p>
        </w:tc>
      </w:tr>
    </w:tbl>
    <w:p w14:paraId="0DB28560" w14:textId="749EEEA3" w:rsidR="00E67DFF" w:rsidRPr="00E67DFF"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E67DFF">
        <w:rPr>
          <w:rFonts w:ascii="Times New Roman" w:eastAsia="宋体" w:hAnsi="Times New Roman" w:cs="Arial"/>
          <w:color w:val="1F1F1F"/>
          <w:kern w:val="0"/>
          <w:sz w:val="24"/>
          <w:szCs w:val="24"/>
        </w:rPr>
        <w:t>不同时段下的道路通行能力设定。</w:t>
      </w:r>
    </w:p>
    <w:p w14:paraId="7C9F36FD" w14:textId="58E2BE7C" w:rsidR="00E67DFF" w:rsidRPr="00E67DFF" w:rsidRDefault="00E67DFF" w:rsidP="00E67DFF">
      <w:pPr>
        <w:pStyle w:val="a8"/>
        <w:snapToGrid w:val="0"/>
        <w:rPr>
          <w:rFonts w:hint="eastAsia"/>
        </w:rPr>
      </w:pPr>
      <w:r>
        <w:rPr>
          <w:rFonts w:hint="eastAsia"/>
        </w:rPr>
        <w:t xml:space="preserve">表2 </w:t>
      </w:r>
      <w:r w:rsidRPr="00E67DFF">
        <w:rPr>
          <w:rFonts w:hint="eastAsia"/>
        </w:rPr>
        <w:t>基于95%分位数估计（单位：辆/5分钟）</w:t>
      </w:r>
    </w:p>
    <w:tbl>
      <w:tblPr>
        <w:tblW w:w="8126" w:type="dxa"/>
        <w:tblInd w:w="91" w:type="dxa"/>
        <w:tblLayout w:type="fixed"/>
        <w:tblLook w:val="04A0" w:firstRow="1" w:lastRow="0" w:firstColumn="1" w:lastColumn="0" w:noHBand="0" w:noVBand="1"/>
      </w:tblPr>
      <w:tblGrid>
        <w:gridCol w:w="2830"/>
        <w:gridCol w:w="3056"/>
        <w:gridCol w:w="2240"/>
      </w:tblGrid>
      <w:tr w:rsidR="00E67DFF" w:rsidRPr="00E67DFF" w14:paraId="16F5461C" w14:textId="77777777" w:rsidTr="00E67DFF">
        <w:trPr>
          <w:trHeight w:val="454"/>
        </w:trPr>
        <w:tc>
          <w:tcPr>
            <w:tcW w:w="2830" w:type="dxa"/>
            <w:tcBorders>
              <w:top w:val="single" w:sz="12" w:space="0" w:color="auto"/>
              <w:left w:val="single" w:sz="6" w:space="0" w:color="FFFFFF" w:themeColor="background1"/>
              <w:bottom w:val="single" w:sz="6" w:space="0" w:color="auto"/>
              <w:right w:val="single" w:sz="6" w:space="0" w:color="FFFFFF" w:themeColor="background1"/>
            </w:tcBorders>
            <w:noWrap/>
            <w:vAlign w:val="center"/>
          </w:tcPr>
          <w:p w14:paraId="210E9B1C" w14:textId="77777777" w:rsidR="00E67DFF" w:rsidRPr="00E67DFF" w:rsidRDefault="00E67DFF" w:rsidP="00E67DFF">
            <w:pPr>
              <w:pStyle w:val="ab"/>
              <w:snapToGrid w:val="0"/>
            </w:pPr>
            <w:r w:rsidRPr="00E67DFF">
              <w:rPr>
                <w:rFonts w:hint="eastAsia"/>
              </w:rPr>
              <w:t>时段</w:t>
            </w:r>
          </w:p>
        </w:tc>
        <w:tc>
          <w:tcPr>
            <w:tcW w:w="3056" w:type="dxa"/>
            <w:tcBorders>
              <w:top w:val="single" w:sz="12" w:space="0" w:color="auto"/>
              <w:left w:val="single" w:sz="6" w:space="0" w:color="FFFFFF" w:themeColor="background1"/>
              <w:bottom w:val="single" w:sz="6" w:space="0" w:color="auto"/>
              <w:right w:val="single" w:sz="6" w:space="0" w:color="FFFFFF" w:themeColor="background1"/>
            </w:tcBorders>
            <w:noWrap/>
            <w:vAlign w:val="center"/>
          </w:tcPr>
          <w:p w14:paraId="4861431C" w14:textId="77777777" w:rsidR="00E67DFF" w:rsidRPr="00E67DFF" w:rsidRDefault="00E67DFF" w:rsidP="00E67DFF">
            <w:pPr>
              <w:pStyle w:val="ab"/>
              <w:snapToGrid w:val="0"/>
            </w:pPr>
            <w:r w:rsidRPr="00E67DFF">
              <w:rPr>
                <w:rFonts w:hint="eastAsia"/>
              </w:rPr>
              <w:t>建议通行能力（</w:t>
            </w:r>
            <w:r w:rsidRPr="00E67DFF">
              <w:rPr>
                <w:rFonts w:hint="eastAsia"/>
              </w:rPr>
              <w:t>95%</w:t>
            </w:r>
            <w:r w:rsidRPr="00E67DFF">
              <w:rPr>
                <w:rFonts w:hint="eastAsia"/>
              </w:rPr>
              <w:t>分位）</w:t>
            </w:r>
          </w:p>
        </w:tc>
        <w:tc>
          <w:tcPr>
            <w:tcW w:w="2240" w:type="dxa"/>
            <w:tcBorders>
              <w:top w:val="single" w:sz="12" w:space="0" w:color="auto"/>
              <w:left w:val="single" w:sz="6" w:space="0" w:color="FFFFFF" w:themeColor="background1"/>
              <w:bottom w:val="single" w:sz="6" w:space="0" w:color="auto"/>
              <w:right w:val="single" w:sz="6" w:space="0" w:color="FFFFFF" w:themeColor="background1"/>
            </w:tcBorders>
            <w:noWrap/>
            <w:vAlign w:val="center"/>
          </w:tcPr>
          <w:p w14:paraId="56585D04" w14:textId="77777777" w:rsidR="00E67DFF" w:rsidRPr="00E67DFF" w:rsidRDefault="00E67DFF" w:rsidP="00E67DFF">
            <w:pPr>
              <w:pStyle w:val="ab"/>
              <w:snapToGrid w:val="0"/>
            </w:pPr>
            <w:r w:rsidRPr="00E67DFF">
              <w:rPr>
                <w:rFonts w:hint="eastAsia"/>
              </w:rPr>
              <w:t>说明</w:t>
            </w:r>
          </w:p>
        </w:tc>
      </w:tr>
      <w:tr w:rsidR="00E67DFF" w:rsidRPr="00E67DFF" w14:paraId="24FAEA45" w14:textId="77777777" w:rsidTr="00E67DFF">
        <w:trPr>
          <w:trHeight w:val="624"/>
        </w:trPr>
        <w:tc>
          <w:tcPr>
            <w:tcW w:w="2830" w:type="dxa"/>
            <w:tcBorders>
              <w:top w:val="single" w:sz="6" w:space="0" w:color="auto"/>
              <w:left w:val="single" w:sz="6" w:space="0" w:color="FFFFFF" w:themeColor="background1"/>
              <w:bottom w:val="single" w:sz="6" w:space="0" w:color="FFFFFF" w:themeColor="background1"/>
              <w:right w:val="single" w:sz="6" w:space="0" w:color="FFFFFF" w:themeColor="background1"/>
            </w:tcBorders>
            <w:noWrap/>
            <w:vAlign w:val="center"/>
          </w:tcPr>
          <w:p w14:paraId="5A8F69FA" w14:textId="77777777" w:rsidR="00E67DFF" w:rsidRPr="00E67DFF" w:rsidRDefault="00E67DFF" w:rsidP="00E67DFF">
            <w:pPr>
              <w:pStyle w:val="ab"/>
              <w:snapToGrid w:val="0"/>
            </w:pPr>
            <w:r w:rsidRPr="00E67DFF">
              <w:rPr>
                <w:rFonts w:hint="eastAsia"/>
              </w:rPr>
              <w:t>夜间（</w:t>
            </w:r>
            <w:r w:rsidRPr="00E67DFF">
              <w:rPr>
                <w:rFonts w:hint="eastAsia"/>
              </w:rPr>
              <w:t>00:00-05:00</w:t>
            </w:r>
            <w:r w:rsidRPr="00E67DFF">
              <w:rPr>
                <w:rFonts w:hint="eastAsia"/>
              </w:rPr>
              <w:t>）</w:t>
            </w:r>
          </w:p>
        </w:tc>
        <w:tc>
          <w:tcPr>
            <w:tcW w:w="3056" w:type="dxa"/>
            <w:tcBorders>
              <w:top w:val="single" w:sz="6" w:space="0" w:color="auto"/>
              <w:left w:val="single" w:sz="6" w:space="0" w:color="FFFFFF" w:themeColor="background1"/>
              <w:bottom w:val="single" w:sz="6" w:space="0" w:color="FFFFFF" w:themeColor="background1"/>
              <w:right w:val="single" w:sz="6" w:space="0" w:color="FFFFFF" w:themeColor="background1"/>
            </w:tcBorders>
            <w:noWrap/>
            <w:vAlign w:val="center"/>
          </w:tcPr>
          <w:p w14:paraId="4AE17270" w14:textId="77777777" w:rsidR="00E67DFF" w:rsidRPr="00E67DFF" w:rsidRDefault="00E67DFF" w:rsidP="00E67DFF">
            <w:pPr>
              <w:pStyle w:val="ab"/>
              <w:snapToGrid w:val="0"/>
            </w:pPr>
            <w:r w:rsidRPr="00E67DFF">
              <w:rPr>
                <w:rFonts w:hint="eastAsia"/>
              </w:rPr>
              <w:t>45</w:t>
            </w:r>
          </w:p>
        </w:tc>
        <w:tc>
          <w:tcPr>
            <w:tcW w:w="2240" w:type="dxa"/>
            <w:tcBorders>
              <w:top w:val="single" w:sz="6" w:space="0" w:color="auto"/>
              <w:left w:val="single" w:sz="6" w:space="0" w:color="FFFFFF" w:themeColor="background1"/>
              <w:bottom w:val="single" w:sz="6" w:space="0" w:color="FFFFFF" w:themeColor="background1"/>
              <w:right w:val="single" w:sz="6" w:space="0" w:color="FFFFFF" w:themeColor="background1"/>
            </w:tcBorders>
            <w:noWrap/>
            <w:vAlign w:val="center"/>
          </w:tcPr>
          <w:p w14:paraId="45F00BA1" w14:textId="77777777" w:rsidR="00E67DFF" w:rsidRPr="00E67DFF" w:rsidRDefault="00E67DFF" w:rsidP="00E67DFF">
            <w:pPr>
              <w:pStyle w:val="ab"/>
              <w:snapToGrid w:val="0"/>
            </w:pPr>
            <w:r w:rsidRPr="00E67DFF">
              <w:rPr>
                <w:rFonts w:hint="eastAsia"/>
              </w:rPr>
              <w:t>极低需求，容量设定较低</w:t>
            </w:r>
          </w:p>
        </w:tc>
      </w:tr>
      <w:tr w:rsidR="00E67DFF" w:rsidRPr="00E67DFF" w14:paraId="4BC18F1C" w14:textId="77777777" w:rsidTr="00E67DFF">
        <w:trPr>
          <w:trHeight w:val="624"/>
        </w:trPr>
        <w:tc>
          <w:tcPr>
            <w:tcW w:w="283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noWrap/>
            <w:vAlign w:val="center"/>
          </w:tcPr>
          <w:p w14:paraId="48FA172F" w14:textId="77777777" w:rsidR="00E67DFF" w:rsidRPr="00E67DFF" w:rsidRDefault="00E67DFF" w:rsidP="00E67DFF">
            <w:pPr>
              <w:pStyle w:val="ab"/>
              <w:snapToGrid w:val="0"/>
            </w:pPr>
            <w:r w:rsidRPr="00E67DFF">
              <w:rPr>
                <w:rFonts w:hint="eastAsia"/>
              </w:rPr>
              <w:t>早高峰（</w:t>
            </w:r>
            <w:r w:rsidRPr="00E67DFF">
              <w:rPr>
                <w:rFonts w:hint="eastAsia"/>
              </w:rPr>
              <w:t>05:00-09:00</w:t>
            </w:r>
            <w:r w:rsidRPr="00E67DFF">
              <w:rPr>
                <w:rFonts w:hint="eastAsia"/>
              </w:rPr>
              <w:t>）</w:t>
            </w:r>
          </w:p>
        </w:tc>
        <w:tc>
          <w:tcPr>
            <w:tcW w:w="305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noWrap/>
            <w:vAlign w:val="center"/>
          </w:tcPr>
          <w:p w14:paraId="3D582FCE" w14:textId="77777777" w:rsidR="00E67DFF" w:rsidRPr="00E67DFF" w:rsidRDefault="00E67DFF" w:rsidP="00E67DFF">
            <w:pPr>
              <w:pStyle w:val="ab"/>
              <w:snapToGrid w:val="0"/>
            </w:pPr>
            <w:r w:rsidRPr="00E67DFF">
              <w:rPr>
                <w:rFonts w:hint="eastAsia"/>
              </w:rPr>
              <w:t>170</w:t>
            </w:r>
          </w:p>
        </w:tc>
        <w:tc>
          <w:tcPr>
            <w:tcW w:w="224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noWrap/>
            <w:vAlign w:val="center"/>
          </w:tcPr>
          <w:p w14:paraId="7B2EC17B" w14:textId="77777777" w:rsidR="00E67DFF" w:rsidRPr="00E67DFF" w:rsidRDefault="00E67DFF" w:rsidP="00E67DFF">
            <w:pPr>
              <w:pStyle w:val="ab"/>
              <w:snapToGrid w:val="0"/>
            </w:pPr>
            <w:r w:rsidRPr="00E67DFF">
              <w:rPr>
                <w:rFonts w:hint="eastAsia"/>
              </w:rPr>
              <w:t>覆盖大部分高峰流量，留有余量</w:t>
            </w:r>
          </w:p>
        </w:tc>
      </w:tr>
      <w:tr w:rsidR="00E67DFF" w:rsidRPr="00E67DFF" w14:paraId="321CA54C" w14:textId="77777777" w:rsidTr="00E67DFF">
        <w:trPr>
          <w:trHeight w:val="624"/>
        </w:trPr>
        <w:tc>
          <w:tcPr>
            <w:tcW w:w="283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noWrap/>
            <w:vAlign w:val="center"/>
          </w:tcPr>
          <w:p w14:paraId="5B9BEFB9" w14:textId="77777777" w:rsidR="00E67DFF" w:rsidRPr="00E67DFF" w:rsidRDefault="00E67DFF" w:rsidP="00E67DFF">
            <w:pPr>
              <w:pStyle w:val="ab"/>
              <w:snapToGrid w:val="0"/>
            </w:pPr>
            <w:r w:rsidRPr="00E67DFF">
              <w:rPr>
                <w:rFonts w:hint="eastAsia"/>
              </w:rPr>
              <w:t>日间平峰（</w:t>
            </w:r>
            <w:r w:rsidRPr="00E67DFF">
              <w:rPr>
                <w:rFonts w:hint="eastAsia"/>
              </w:rPr>
              <w:t>09:00-16:00</w:t>
            </w:r>
            <w:r w:rsidRPr="00E67DFF">
              <w:rPr>
                <w:rFonts w:hint="eastAsia"/>
              </w:rPr>
              <w:t>）</w:t>
            </w:r>
          </w:p>
        </w:tc>
        <w:tc>
          <w:tcPr>
            <w:tcW w:w="305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noWrap/>
            <w:vAlign w:val="center"/>
          </w:tcPr>
          <w:p w14:paraId="08488226" w14:textId="77777777" w:rsidR="00E67DFF" w:rsidRPr="00E67DFF" w:rsidRDefault="00E67DFF" w:rsidP="00E67DFF">
            <w:pPr>
              <w:pStyle w:val="ab"/>
              <w:snapToGrid w:val="0"/>
            </w:pPr>
            <w:r w:rsidRPr="00E67DFF">
              <w:rPr>
                <w:rFonts w:hint="eastAsia"/>
              </w:rPr>
              <w:t>130</w:t>
            </w:r>
          </w:p>
        </w:tc>
        <w:tc>
          <w:tcPr>
            <w:tcW w:w="224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noWrap/>
            <w:vAlign w:val="center"/>
          </w:tcPr>
          <w:p w14:paraId="60B59B88" w14:textId="77777777" w:rsidR="00E67DFF" w:rsidRPr="00E67DFF" w:rsidRDefault="00E67DFF" w:rsidP="00E67DFF">
            <w:pPr>
              <w:pStyle w:val="ab"/>
              <w:snapToGrid w:val="0"/>
            </w:pPr>
            <w:r w:rsidRPr="00E67DFF">
              <w:rPr>
                <w:rFonts w:hint="eastAsia"/>
              </w:rPr>
              <w:t>平峰期稳定流上限</w:t>
            </w:r>
          </w:p>
        </w:tc>
      </w:tr>
      <w:tr w:rsidR="00E67DFF" w:rsidRPr="00E67DFF" w14:paraId="2D703957" w14:textId="77777777" w:rsidTr="00E67DFF">
        <w:trPr>
          <w:trHeight w:val="624"/>
        </w:trPr>
        <w:tc>
          <w:tcPr>
            <w:tcW w:w="283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noWrap/>
            <w:vAlign w:val="center"/>
          </w:tcPr>
          <w:p w14:paraId="0FFE15E0" w14:textId="77777777" w:rsidR="00E67DFF" w:rsidRPr="00E67DFF" w:rsidRDefault="00E67DFF" w:rsidP="00E67DFF">
            <w:pPr>
              <w:pStyle w:val="ab"/>
              <w:snapToGrid w:val="0"/>
            </w:pPr>
            <w:r w:rsidRPr="00E67DFF">
              <w:rPr>
                <w:rFonts w:hint="eastAsia"/>
              </w:rPr>
              <w:t>晚高峰（</w:t>
            </w:r>
            <w:r w:rsidRPr="00E67DFF">
              <w:rPr>
                <w:rFonts w:hint="eastAsia"/>
              </w:rPr>
              <w:t>16:00-19:00</w:t>
            </w:r>
            <w:r w:rsidRPr="00E67DFF">
              <w:rPr>
                <w:rFonts w:hint="eastAsia"/>
              </w:rPr>
              <w:t>）</w:t>
            </w:r>
          </w:p>
        </w:tc>
        <w:tc>
          <w:tcPr>
            <w:tcW w:w="305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noWrap/>
            <w:vAlign w:val="center"/>
          </w:tcPr>
          <w:p w14:paraId="2199EDDF" w14:textId="77777777" w:rsidR="00E67DFF" w:rsidRPr="00E67DFF" w:rsidRDefault="00E67DFF" w:rsidP="00E67DFF">
            <w:pPr>
              <w:pStyle w:val="ab"/>
              <w:snapToGrid w:val="0"/>
            </w:pPr>
            <w:r w:rsidRPr="00E67DFF">
              <w:rPr>
                <w:rFonts w:hint="eastAsia"/>
              </w:rPr>
              <w:t>105</w:t>
            </w:r>
          </w:p>
        </w:tc>
        <w:tc>
          <w:tcPr>
            <w:tcW w:w="224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noWrap/>
            <w:vAlign w:val="center"/>
          </w:tcPr>
          <w:p w14:paraId="29474008" w14:textId="77777777" w:rsidR="00E67DFF" w:rsidRPr="00E67DFF" w:rsidRDefault="00E67DFF" w:rsidP="00E67DFF">
            <w:pPr>
              <w:pStyle w:val="ab"/>
              <w:snapToGrid w:val="0"/>
            </w:pPr>
            <w:r w:rsidRPr="00E67DFF">
              <w:rPr>
                <w:rFonts w:hint="eastAsia"/>
              </w:rPr>
              <w:t>晚高峰流量较平缓</w:t>
            </w:r>
          </w:p>
        </w:tc>
      </w:tr>
      <w:tr w:rsidR="00E67DFF" w:rsidRPr="00E67DFF" w14:paraId="1289EB11" w14:textId="77777777" w:rsidTr="00E67DFF">
        <w:trPr>
          <w:trHeight w:val="624"/>
        </w:trPr>
        <w:tc>
          <w:tcPr>
            <w:tcW w:w="2830" w:type="dxa"/>
            <w:tcBorders>
              <w:top w:val="single" w:sz="6" w:space="0" w:color="FFFFFF" w:themeColor="background1"/>
              <w:left w:val="single" w:sz="6" w:space="0" w:color="FFFFFF" w:themeColor="background1"/>
              <w:bottom w:val="single" w:sz="12" w:space="0" w:color="auto"/>
              <w:right w:val="single" w:sz="6" w:space="0" w:color="FFFFFF" w:themeColor="background1"/>
            </w:tcBorders>
            <w:noWrap/>
            <w:vAlign w:val="center"/>
          </w:tcPr>
          <w:p w14:paraId="45548E8E" w14:textId="77777777" w:rsidR="00E67DFF" w:rsidRPr="00E67DFF" w:rsidRDefault="00E67DFF" w:rsidP="00E67DFF">
            <w:pPr>
              <w:pStyle w:val="ab"/>
              <w:snapToGrid w:val="0"/>
            </w:pPr>
            <w:r w:rsidRPr="00E67DFF">
              <w:rPr>
                <w:rFonts w:hint="eastAsia"/>
              </w:rPr>
              <w:t>夜间降峰（</w:t>
            </w:r>
            <w:r w:rsidRPr="00E67DFF">
              <w:rPr>
                <w:rFonts w:hint="eastAsia"/>
              </w:rPr>
              <w:t>19:00-24:00</w:t>
            </w:r>
            <w:r w:rsidRPr="00E67DFF">
              <w:rPr>
                <w:rFonts w:hint="eastAsia"/>
              </w:rPr>
              <w:t>）</w:t>
            </w:r>
          </w:p>
        </w:tc>
        <w:tc>
          <w:tcPr>
            <w:tcW w:w="3056" w:type="dxa"/>
            <w:tcBorders>
              <w:top w:val="single" w:sz="6" w:space="0" w:color="FFFFFF" w:themeColor="background1"/>
              <w:left w:val="single" w:sz="6" w:space="0" w:color="FFFFFF" w:themeColor="background1"/>
              <w:bottom w:val="single" w:sz="12" w:space="0" w:color="auto"/>
              <w:right w:val="single" w:sz="6" w:space="0" w:color="FFFFFF" w:themeColor="background1"/>
            </w:tcBorders>
            <w:noWrap/>
            <w:vAlign w:val="center"/>
          </w:tcPr>
          <w:p w14:paraId="57EDB028" w14:textId="77777777" w:rsidR="00E67DFF" w:rsidRPr="00E67DFF" w:rsidRDefault="00E67DFF" w:rsidP="00E67DFF">
            <w:pPr>
              <w:pStyle w:val="ab"/>
              <w:snapToGrid w:val="0"/>
            </w:pPr>
            <w:r w:rsidRPr="00E67DFF">
              <w:rPr>
                <w:rFonts w:hint="eastAsia"/>
              </w:rPr>
              <w:t>75</w:t>
            </w:r>
          </w:p>
        </w:tc>
        <w:tc>
          <w:tcPr>
            <w:tcW w:w="2240" w:type="dxa"/>
            <w:tcBorders>
              <w:top w:val="single" w:sz="6" w:space="0" w:color="FFFFFF" w:themeColor="background1"/>
              <w:left w:val="single" w:sz="6" w:space="0" w:color="FFFFFF" w:themeColor="background1"/>
              <w:bottom w:val="single" w:sz="12" w:space="0" w:color="auto"/>
              <w:right w:val="single" w:sz="6" w:space="0" w:color="FFFFFF" w:themeColor="background1"/>
            </w:tcBorders>
            <w:noWrap/>
            <w:vAlign w:val="center"/>
          </w:tcPr>
          <w:p w14:paraId="548BCED0" w14:textId="77777777" w:rsidR="00E67DFF" w:rsidRPr="00E67DFF" w:rsidRDefault="00E67DFF" w:rsidP="00E67DFF">
            <w:pPr>
              <w:pStyle w:val="ab"/>
              <w:snapToGrid w:val="0"/>
            </w:pPr>
            <w:r w:rsidRPr="00E67DFF">
              <w:rPr>
                <w:rFonts w:hint="eastAsia"/>
              </w:rPr>
              <w:t>逐步下降，容量相应降低</w:t>
            </w:r>
          </w:p>
        </w:tc>
      </w:tr>
    </w:tbl>
    <w:p w14:paraId="4EE79A01" w14:textId="49A24993"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这一非线性的时变速度场是检验动态路径规划算法是否具备</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避堵</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能力的关键。算法必须能够识别出，在高峰期直接穿越拥堵区域前往最近站点，可能远不如绕行至非拥堵区域的站点划算。</w:t>
      </w:r>
      <w:r w:rsidR="00C55E7D">
        <w:rPr>
          <w:rFonts w:ascii="Times New Roman" w:eastAsia="宋体" w:hAnsi="Times New Roman" w:cs="Arial"/>
          <w:color w:val="1F1F1F"/>
          <w:kern w:val="0"/>
          <w:sz w:val="24"/>
          <w:szCs w:val="24"/>
        </w:rPr>
        <w:br w:type="page"/>
      </w:r>
    </w:p>
    <w:p w14:paraId="5F74E584" w14:textId="77777777" w:rsidR="00C730D3" w:rsidRPr="00C730D3" w:rsidRDefault="00C730D3" w:rsidP="00E67DFF">
      <w:pPr>
        <w:pStyle w:val="1"/>
        <w:numPr>
          <w:ilvl w:val="0"/>
          <w:numId w:val="0"/>
        </w:numPr>
        <w:snapToGrid w:val="0"/>
        <w:jc w:val="center"/>
        <w:rPr>
          <w:rFonts w:hint="eastAsia"/>
        </w:rPr>
      </w:pPr>
      <w:r w:rsidRPr="00C730D3">
        <w:lastRenderedPageBreak/>
        <w:t>第四章</w:t>
      </w:r>
      <w:r w:rsidRPr="00C730D3">
        <w:t xml:space="preserve"> </w:t>
      </w:r>
      <w:r w:rsidRPr="00C730D3">
        <w:t>技术方案与核心模型</w:t>
      </w:r>
    </w:p>
    <w:p w14:paraId="2295E035"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本章将详细阐述协同调度系统的技术架构，核心包括三个耦合的模块：基于</w:t>
      </w:r>
      <w:r w:rsidRPr="00C730D3">
        <w:rPr>
          <w:rFonts w:ascii="Times New Roman" w:eastAsia="宋体" w:hAnsi="Times New Roman" w:cs="Arial"/>
          <w:color w:val="1F1F1F"/>
          <w:kern w:val="0"/>
          <w:sz w:val="24"/>
          <w:szCs w:val="24"/>
        </w:rPr>
        <w:t xml:space="preserve"> LSTM </w:t>
      </w:r>
      <w:r w:rsidRPr="00C730D3">
        <w:rPr>
          <w:rFonts w:ascii="Times New Roman" w:eastAsia="宋体" w:hAnsi="Times New Roman" w:cs="Arial"/>
          <w:color w:val="1F1F1F"/>
          <w:kern w:val="0"/>
          <w:sz w:val="24"/>
          <w:szCs w:val="24"/>
        </w:rPr>
        <w:t>的宏观交通流预测、基于排队论的微观站点状态评估、以及基于改进遗传算法的全局协同优化求解。</w:t>
      </w:r>
    </w:p>
    <w:p w14:paraId="6AC71044" w14:textId="77777777" w:rsidR="00C730D3" w:rsidRPr="00C730D3" w:rsidRDefault="00C730D3" w:rsidP="00E67DFF">
      <w:pPr>
        <w:pStyle w:val="2"/>
        <w:numPr>
          <w:ilvl w:val="0"/>
          <w:numId w:val="0"/>
        </w:numPr>
        <w:snapToGrid w:val="0"/>
        <w:spacing w:before="156"/>
      </w:pPr>
      <w:r w:rsidRPr="00C730D3">
        <w:t xml:space="preserve">4.1 </w:t>
      </w:r>
      <w:r w:rsidRPr="00C730D3">
        <w:t>基于</w:t>
      </w:r>
      <w:r w:rsidRPr="00C730D3">
        <w:t xml:space="preserve"> LSTM </w:t>
      </w:r>
      <w:r w:rsidRPr="00C730D3">
        <w:t>的动态交通流预测模型</w:t>
      </w:r>
    </w:p>
    <w:p w14:paraId="71C7F7B0" w14:textId="590BCCF1"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准确的行驶时间预测是动态路径规划的基石。城市交通流数据具有极强的时间相关性、非线性以及长距离依赖特征，传统的线性统计模型（如</w:t>
      </w:r>
      <w:r w:rsidRPr="00C730D3">
        <w:rPr>
          <w:rFonts w:ascii="Times New Roman" w:eastAsia="宋体" w:hAnsi="Times New Roman" w:cs="Arial"/>
          <w:color w:val="1F1F1F"/>
          <w:kern w:val="0"/>
          <w:sz w:val="24"/>
          <w:szCs w:val="24"/>
        </w:rPr>
        <w:t xml:space="preserve"> ARIMA</w:t>
      </w:r>
      <w:r w:rsidRPr="00C730D3">
        <w:rPr>
          <w:rFonts w:ascii="Times New Roman" w:eastAsia="宋体" w:hAnsi="Times New Roman" w:cs="Arial"/>
          <w:color w:val="1F1F1F"/>
          <w:kern w:val="0"/>
          <w:sz w:val="24"/>
          <w:szCs w:val="24"/>
        </w:rPr>
        <w:t>）或简单的历史平均法难以捕捉其复杂的演变规律。因此，本研究选用长短期记忆网络（</w:t>
      </w:r>
      <w:r w:rsidRPr="00C730D3">
        <w:rPr>
          <w:rFonts w:ascii="Times New Roman" w:eastAsia="宋体" w:hAnsi="Times New Roman" w:cs="Arial"/>
          <w:color w:val="1F1F1F"/>
          <w:kern w:val="0"/>
          <w:sz w:val="24"/>
          <w:szCs w:val="24"/>
        </w:rPr>
        <w:t>Long Short-Term Memory, LSTM</w:t>
      </w:r>
      <w:r w:rsidRPr="00C730D3">
        <w:rPr>
          <w:rFonts w:ascii="Times New Roman" w:eastAsia="宋体" w:hAnsi="Times New Roman" w:cs="Arial"/>
          <w:color w:val="1F1F1F"/>
          <w:kern w:val="0"/>
          <w:sz w:val="24"/>
          <w:szCs w:val="24"/>
        </w:rPr>
        <w:t>）作为预测引擎。</w:t>
      </w:r>
    </w:p>
    <w:p w14:paraId="1F7605DD" w14:textId="77777777" w:rsidR="00C730D3" w:rsidRPr="00C730D3" w:rsidRDefault="00C730D3" w:rsidP="00E67DFF">
      <w:pPr>
        <w:pStyle w:val="3"/>
        <w:numPr>
          <w:ilvl w:val="0"/>
          <w:numId w:val="0"/>
        </w:numPr>
        <w:snapToGrid w:val="0"/>
        <w:spacing w:before="156" w:after="156"/>
      </w:pPr>
      <w:r w:rsidRPr="00C730D3">
        <w:t xml:space="preserve">4.1.1 LSTM </w:t>
      </w:r>
      <w:r w:rsidRPr="00C730D3">
        <w:t>网络架构设计</w:t>
      </w:r>
    </w:p>
    <w:p w14:paraId="0DCBAA8F" w14:textId="598046E4"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 xml:space="preserve">LSTM </w:t>
      </w:r>
      <w:r w:rsidRPr="00C730D3">
        <w:rPr>
          <w:rFonts w:ascii="Times New Roman" w:eastAsia="宋体" w:hAnsi="Times New Roman" w:cs="Arial"/>
          <w:color w:val="1F1F1F"/>
          <w:kern w:val="0"/>
          <w:sz w:val="24"/>
          <w:szCs w:val="24"/>
        </w:rPr>
        <w:t>是一种改进的循环神经网络（</w:t>
      </w:r>
      <w:r w:rsidRPr="00C730D3">
        <w:rPr>
          <w:rFonts w:ascii="Times New Roman" w:eastAsia="宋体" w:hAnsi="Times New Roman" w:cs="Arial"/>
          <w:color w:val="1F1F1F"/>
          <w:kern w:val="0"/>
          <w:sz w:val="24"/>
          <w:szCs w:val="24"/>
        </w:rPr>
        <w:t>RNN</w:t>
      </w:r>
      <w:r w:rsidRPr="00C730D3">
        <w:rPr>
          <w:rFonts w:ascii="Times New Roman" w:eastAsia="宋体" w:hAnsi="Times New Roman" w:cs="Arial"/>
          <w:color w:val="1F1F1F"/>
          <w:kern w:val="0"/>
          <w:sz w:val="24"/>
          <w:szCs w:val="24"/>
        </w:rPr>
        <w:t>），其核心在于引入了独特的</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门控机制</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遗忘门（</w:t>
      </w:r>
      <w:r w:rsidRPr="00C730D3">
        <w:rPr>
          <w:rFonts w:ascii="Times New Roman" w:eastAsia="宋体" w:hAnsi="Times New Roman" w:cs="Arial"/>
          <w:color w:val="1F1F1F"/>
          <w:kern w:val="0"/>
          <w:sz w:val="24"/>
          <w:szCs w:val="24"/>
        </w:rPr>
        <w:t>Forget Gate</w:t>
      </w:r>
      <w:r w:rsidRPr="00C730D3">
        <w:rPr>
          <w:rFonts w:ascii="Times New Roman" w:eastAsia="宋体" w:hAnsi="Times New Roman" w:cs="Arial"/>
          <w:color w:val="1F1F1F"/>
          <w:kern w:val="0"/>
          <w:sz w:val="24"/>
          <w:szCs w:val="24"/>
        </w:rPr>
        <w:t>）、输入门（</w:t>
      </w:r>
      <w:r w:rsidRPr="00C730D3">
        <w:rPr>
          <w:rFonts w:ascii="Times New Roman" w:eastAsia="宋体" w:hAnsi="Times New Roman" w:cs="Arial"/>
          <w:color w:val="1F1F1F"/>
          <w:kern w:val="0"/>
          <w:sz w:val="24"/>
          <w:szCs w:val="24"/>
        </w:rPr>
        <w:t>Input Gate</w:t>
      </w:r>
      <w:r w:rsidRPr="00C730D3">
        <w:rPr>
          <w:rFonts w:ascii="Times New Roman" w:eastAsia="宋体" w:hAnsi="Times New Roman" w:cs="Arial"/>
          <w:color w:val="1F1F1F"/>
          <w:kern w:val="0"/>
          <w:sz w:val="24"/>
          <w:szCs w:val="24"/>
        </w:rPr>
        <w:t>）和输出门（</w:t>
      </w:r>
      <w:r w:rsidRPr="00C730D3">
        <w:rPr>
          <w:rFonts w:ascii="Times New Roman" w:eastAsia="宋体" w:hAnsi="Times New Roman" w:cs="Arial"/>
          <w:color w:val="1F1F1F"/>
          <w:kern w:val="0"/>
          <w:sz w:val="24"/>
          <w:szCs w:val="24"/>
        </w:rPr>
        <w:t>Output Gate</w:t>
      </w:r>
      <w:r w:rsidRPr="00C730D3">
        <w:rPr>
          <w:rFonts w:ascii="Times New Roman" w:eastAsia="宋体" w:hAnsi="Times New Roman" w:cs="Arial"/>
          <w:color w:val="1F1F1F"/>
          <w:kern w:val="0"/>
          <w:sz w:val="24"/>
          <w:szCs w:val="24"/>
        </w:rPr>
        <w:t>）。这种结构使得</w:t>
      </w:r>
      <w:r w:rsidRPr="00C730D3">
        <w:rPr>
          <w:rFonts w:ascii="Times New Roman" w:eastAsia="宋体" w:hAnsi="Times New Roman" w:cs="Arial"/>
          <w:color w:val="1F1F1F"/>
          <w:kern w:val="0"/>
          <w:sz w:val="24"/>
          <w:szCs w:val="24"/>
        </w:rPr>
        <w:t xml:space="preserve"> LSTM </w:t>
      </w:r>
      <w:r w:rsidRPr="00C730D3">
        <w:rPr>
          <w:rFonts w:ascii="Times New Roman" w:eastAsia="宋体" w:hAnsi="Times New Roman" w:cs="Arial"/>
          <w:color w:val="1F1F1F"/>
          <w:kern w:val="0"/>
          <w:sz w:val="24"/>
          <w:szCs w:val="24"/>
        </w:rPr>
        <w:t>能够有选择地保留或遗忘历史信息，从而有效解决了长序列训练中的梯度消失和梯度爆炸问题，特别适合处理交通流这种长时序数据。</w:t>
      </w:r>
    </w:p>
    <w:p w14:paraId="595AD710" w14:textId="03EE04C3" w:rsidR="00C730D3"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E67DFF">
        <w:rPr>
          <w:rFonts w:ascii="Times New Roman" w:eastAsia="宋体" w:hAnsi="Times New Roman" w:cs="Arial"/>
          <w:noProof/>
          <w:color w:val="1F1F1F"/>
          <w:kern w:val="0"/>
          <w:sz w:val="24"/>
          <w:szCs w:val="24"/>
        </w:rPr>
        <w:drawing>
          <wp:anchor distT="0" distB="0" distL="114300" distR="114300" simplePos="0" relativeHeight="251662336" behindDoc="0" locked="0" layoutInCell="1" allowOverlap="1" wp14:anchorId="17662ABF" wp14:editId="2A4AA46B">
            <wp:simplePos x="0" y="0"/>
            <wp:positionH relativeFrom="margin">
              <wp:align>right</wp:align>
            </wp:positionH>
            <wp:positionV relativeFrom="paragraph">
              <wp:posOffset>852170</wp:posOffset>
            </wp:positionV>
            <wp:extent cx="5272405" cy="2348865"/>
            <wp:effectExtent l="0" t="0" r="0" b="0"/>
            <wp:wrapTopAndBottom/>
            <wp:docPr id="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9"/>
                    <pic:cNvPicPr>
                      <a:picLocks noChangeAspect="1"/>
                    </pic:cNvPicPr>
                  </pic:nvPicPr>
                  <pic:blipFill>
                    <a:blip r:embed="rId13"/>
                    <a:stretch>
                      <a:fillRect/>
                    </a:stretch>
                  </pic:blipFill>
                  <pic:spPr>
                    <a:xfrm>
                      <a:off x="0" y="0"/>
                      <a:ext cx="5272405" cy="2348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30D3" w:rsidRPr="00C730D3">
        <w:rPr>
          <w:rFonts w:ascii="Times New Roman" w:eastAsia="宋体" w:hAnsi="Times New Roman" w:cs="Arial"/>
          <w:color w:val="1F1F1F"/>
          <w:kern w:val="0"/>
          <w:sz w:val="24"/>
          <w:szCs w:val="24"/>
        </w:rPr>
        <w:t>在本研究中，模型的输入层接收过去</w:t>
      </w:r>
      <w:r w:rsidR="00C730D3" w:rsidRPr="00C730D3">
        <w:rPr>
          <w:rFonts w:ascii="Times New Roman" w:eastAsia="宋体" w:hAnsi="Times New Roman" w:cs="Arial"/>
          <w:color w:val="1F1F1F"/>
          <w:kern w:val="0"/>
          <w:sz w:val="24"/>
          <w:szCs w:val="24"/>
        </w:rPr>
        <w:t>k</w:t>
      </w:r>
      <w:r w:rsidR="00C730D3" w:rsidRPr="00C730D3">
        <w:rPr>
          <w:rFonts w:ascii="Times New Roman" w:eastAsia="宋体" w:hAnsi="Times New Roman" w:cs="Arial"/>
          <w:color w:val="1F1F1F"/>
          <w:kern w:val="0"/>
          <w:sz w:val="24"/>
          <w:szCs w:val="24"/>
        </w:rPr>
        <w:t>个时间步的历史交通流量序列。隐藏层包含若干个</w:t>
      </w:r>
      <w:r w:rsidR="00C730D3" w:rsidRPr="00C730D3">
        <w:rPr>
          <w:rFonts w:ascii="Times New Roman" w:eastAsia="宋体" w:hAnsi="Times New Roman" w:cs="Arial"/>
          <w:color w:val="1F1F1F"/>
          <w:kern w:val="0"/>
          <w:sz w:val="24"/>
          <w:szCs w:val="24"/>
        </w:rPr>
        <w:t xml:space="preserve"> LSTM </w:t>
      </w:r>
      <w:r w:rsidR="00C730D3" w:rsidRPr="00C730D3">
        <w:rPr>
          <w:rFonts w:ascii="Times New Roman" w:eastAsia="宋体" w:hAnsi="Times New Roman" w:cs="Arial"/>
          <w:color w:val="1F1F1F"/>
          <w:kern w:val="0"/>
          <w:sz w:val="24"/>
          <w:szCs w:val="24"/>
        </w:rPr>
        <w:t>单元，负责提取时序特征并更新细胞状态。输出层则经过全连接层映射，输出未来一个或多个时间步的预测流量。</w:t>
      </w:r>
    </w:p>
    <w:p w14:paraId="5378C6D1" w14:textId="0EF9102B" w:rsidR="00E67DFF" w:rsidRDefault="00E67DFF" w:rsidP="00E67DFF">
      <w:pPr>
        <w:pStyle w:val="a8"/>
        <w:rPr>
          <w:rFonts w:hint="eastAsia"/>
        </w:rPr>
      </w:pPr>
      <w:r w:rsidRPr="00E67DFF">
        <w:rPr>
          <w:rFonts w:hint="eastAsia"/>
        </w:rPr>
        <w:t>图5 LSTM结构图</w:t>
      </w:r>
    </w:p>
    <w:p w14:paraId="4DC5613B" w14:textId="74F3C490" w:rsidR="00E67DFF" w:rsidRPr="00E67DFF"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E67DFF">
        <w:rPr>
          <w:rFonts w:ascii="Times New Roman" w:eastAsia="宋体" w:hAnsi="Times New Roman" w:cs="Arial" w:hint="eastAsia"/>
          <w:color w:val="1F1F1F"/>
          <w:kern w:val="0"/>
          <w:sz w:val="24"/>
          <w:szCs w:val="24"/>
        </w:rPr>
        <w:t>如</w:t>
      </w:r>
      <w:r>
        <w:rPr>
          <w:rFonts w:ascii="Times New Roman" w:eastAsia="宋体" w:hAnsi="Times New Roman" w:cs="Arial" w:hint="eastAsia"/>
          <w:color w:val="1F1F1F"/>
          <w:kern w:val="0"/>
          <w:sz w:val="24"/>
          <w:szCs w:val="24"/>
        </w:rPr>
        <w:t>上</w:t>
      </w:r>
      <w:r w:rsidRPr="00E67DFF">
        <w:rPr>
          <w:rFonts w:ascii="Times New Roman" w:eastAsia="宋体" w:hAnsi="Times New Roman" w:cs="Arial" w:hint="eastAsia"/>
          <w:color w:val="1F1F1F"/>
          <w:kern w:val="0"/>
          <w:sz w:val="24"/>
          <w:szCs w:val="24"/>
        </w:rPr>
        <w:t>图所示为</w:t>
      </w:r>
      <w:r w:rsidRPr="00E67DFF">
        <w:rPr>
          <w:rFonts w:ascii="Times New Roman" w:eastAsia="宋体" w:hAnsi="Times New Roman" w:cs="Arial" w:hint="eastAsia"/>
          <w:color w:val="1F1F1F"/>
          <w:kern w:val="0"/>
          <w:sz w:val="24"/>
          <w:szCs w:val="24"/>
        </w:rPr>
        <w:t>LSTM</w:t>
      </w:r>
      <w:r w:rsidRPr="00E67DFF">
        <w:rPr>
          <w:rFonts w:ascii="Times New Roman" w:eastAsia="宋体" w:hAnsi="Times New Roman" w:cs="Arial" w:hint="eastAsia"/>
          <w:color w:val="1F1F1F"/>
          <w:kern w:val="0"/>
          <w:sz w:val="24"/>
          <w:szCs w:val="24"/>
        </w:rPr>
        <w:t>架构的一般示意图，其结构与传统的</w:t>
      </w:r>
      <w:r w:rsidRPr="00E67DFF">
        <w:rPr>
          <w:rFonts w:ascii="Times New Roman" w:eastAsia="宋体" w:hAnsi="Times New Roman" w:cs="Arial" w:hint="eastAsia"/>
          <w:color w:val="1F1F1F"/>
          <w:kern w:val="0"/>
          <w:sz w:val="24"/>
          <w:szCs w:val="24"/>
        </w:rPr>
        <w:t>RNN</w:t>
      </w:r>
      <w:r w:rsidRPr="00E67DFF">
        <w:rPr>
          <w:rFonts w:ascii="Times New Roman" w:eastAsia="宋体" w:hAnsi="Times New Roman" w:cs="Arial" w:hint="eastAsia"/>
          <w:color w:val="1F1F1F"/>
          <w:kern w:val="0"/>
          <w:sz w:val="24"/>
          <w:szCs w:val="24"/>
        </w:rPr>
        <w:t>结构十分相似，都包含输入层、输出层以及隐藏层结构，且输入均为不同时间步上的数据。其不同之处在于，在</w:t>
      </w:r>
      <w:r w:rsidRPr="00E67DFF">
        <w:rPr>
          <w:rFonts w:ascii="Times New Roman" w:eastAsia="宋体" w:hAnsi="Times New Roman" w:cs="Arial" w:hint="eastAsia"/>
          <w:color w:val="1F1F1F"/>
          <w:kern w:val="0"/>
          <w:sz w:val="24"/>
          <w:szCs w:val="24"/>
        </w:rPr>
        <w:t>LSTM</w:t>
      </w:r>
      <w:r w:rsidRPr="00E67DFF">
        <w:rPr>
          <w:rFonts w:ascii="Times New Roman" w:eastAsia="宋体" w:hAnsi="Times New Roman" w:cs="Arial" w:hint="eastAsia"/>
          <w:color w:val="1F1F1F"/>
          <w:kern w:val="0"/>
          <w:sz w:val="24"/>
          <w:szCs w:val="24"/>
        </w:rPr>
        <w:t>模型的隐藏层中，每个神经元结构被替换为一种可以对信息进行选择性记忆和遗忘的结构单元，称为记忆细胞。而不同记忆细胞在数据传递时，也与传统循环神经网络不同，</w:t>
      </w:r>
      <w:r w:rsidRPr="00E67DFF">
        <w:rPr>
          <w:rFonts w:ascii="Times New Roman" w:eastAsia="宋体" w:hAnsi="Times New Roman" w:cs="Arial" w:hint="eastAsia"/>
          <w:color w:val="1F1F1F"/>
          <w:kern w:val="0"/>
          <w:sz w:val="24"/>
          <w:szCs w:val="24"/>
        </w:rPr>
        <w:t>t-1</w:t>
      </w:r>
      <w:r w:rsidRPr="00E67DFF">
        <w:rPr>
          <w:rFonts w:ascii="Times New Roman" w:eastAsia="宋体" w:hAnsi="Times New Roman" w:cs="Arial" w:hint="eastAsia"/>
          <w:color w:val="1F1F1F"/>
          <w:kern w:val="0"/>
          <w:sz w:val="24"/>
          <w:szCs w:val="24"/>
        </w:rPr>
        <w:t>时间步的记忆</w:t>
      </w:r>
      <w:r w:rsidRPr="00E67DFF">
        <w:rPr>
          <w:rFonts w:ascii="Times New Roman" w:eastAsia="宋体" w:hAnsi="Times New Roman" w:cs="Arial" w:hint="eastAsia"/>
          <w:color w:val="1F1F1F"/>
          <w:kern w:val="0"/>
          <w:sz w:val="24"/>
          <w:szCs w:val="24"/>
        </w:rPr>
        <w:lastRenderedPageBreak/>
        <w:t>细胞向下一个时间步的记忆细胞分别传递</w:t>
      </w:r>
      <w:r w:rsidRPr="00E67DFF">
        <w:rPr>
          <w:rFonts w:ascii="Times New Roman" w:eastAsia="宋体" w:hAnsi="Times New Roman" w:cs="Arial"/>
          <w:color w:val="1F1F1F"/>
          <w:kern w:val="0"/>
          <w:sz w:val="24"/>
          <w:szCs w:val="24"/>
        </w:rPr>
        <w:object w:dxaOrig="440" w:dyaOrig="360" w14:anchorId="2F95FB87">
          <v:shape id="_x0000_i1026" type="#_x0000_t75" style="width:21.6pt;height:18pt" o:ole="">
            <v:imagedata r:id="rId14" o:title=""/>
          </v:shape>
          <o:OLEObject Type="Embed" ProgID="Equation.3" ShapeID="_x0000_i1026" DrawAspect="Content" ObjectID="_1829946512" r:id="rId15"/>
        </w:object>
      </w:r>
      <w:r w:rsidRPr="00E67DFF">
        <w:rPr>
          <w:rFonts w:ascii="Times New Roman" w:eastAsia="宋体" w:hAnsi="Times New Roman" w:cs="Arial" w:hint="eastAsia"/>
          <w:color w:val="1F1F1F"/>
          <w:kern w:val="0"/>
          <w:sz w:val="24"/>
          <w:szCs w:val="24"/>
        </w:rPr>
        <w:t>和</w:t>
      </w:r>
      <w:r w:rsidRPr="00E67DFF">
        <w:rPr>
          <w:rFonts w:ascii="Times New Roman" w:eastAsia="宋体" w:hAnsi="Times New Roman" w:cs="Arial"/>
          <w:color w:val="1F1F1F"/>
          <w:kern w:val="0"/>
          <w:sz w:val="24"/>
          <w:szCs w:val="24"/>
        </w:rPr>
        <w:object w:dxaOrig="400" w:dyaOrig="360" w14:anchorId="27DF47EE">
          <v:shape id="_x0000_i1027" type="#_x0000_t75" style="width:20.4pt;height:18pt" o:ole="">
            <v:imagedata r:id="rId16" o:title=""/>
          </v:shape>
          <o:OLEObject Type="Embed" ProgID="Equation.3" ShapeID="_x0000_i1027" DrawAspect="Content" ObjectID="_1829946513" r:id="rId17"/>
        </w:object>
      </w:r>
      <w:r w:rsidRPr="00E67DFF">
        <w:rPr>
          <w:rFonts w:ascii="Times New Roman" w:eastAsia="宋体" w:hAnsi="Times New Roman" w:cs="Arial" w:hint="eastAsia"/>
          <w:color w:val="1F1F1F"/>
          <w:kern w:val="0"/>
          <w:sz w:val="24"/>
          <w:szCs w:val="24"/>
        </w:rPr>
        <w:t>两个值，</w:t>
      </w:r>
      <w:r w:rsidRPr="00E67DFF">
        <w:rPr>
          <w:rFonts w:ascii="Times New Roman" w:eastAsia="宋体" w:hAnsi="Times New Roman" w:cs="Arial" w:hint="eastAsia"/>
          <w:color w:val="1F1F1F"/>
          <w:kern w:val="0"/>
          <w:sz w:val="24"/>
          <w:szCs w:val="24"/>
        </w:rPr>
        <w:t>t</w:t>
      </w:r>
      <w:r w:rsidRPr="00E67DFF">
        <w:rPr>
          <w:rFonts w:ascii="Times New Roman" w:eastAsia="宋体" w:hAnsi="Times New Roman" w:cs="Arial" w:hint="eastAsia"/>
          <w:color w:val="1F1F1F"/>
          <w:kern w:val="0"/>
          <w:sz w:val="24"/>
          <w:szCs w:val="24"/>
        </w:rPr>
        <w:t>时间步的记忆细胞通过对前一个时间步记忆细胞传递的两个值进行计算，得到输出以及向下个记忆细胞传递的两个值</w:t>
      </w:r>
      <w:r w:rsidRPr="00E67DFF">
        <w:rPr>
          <w:rFonts w:ascii="Times New Roman" w:eastAsia="宋体" w:hAnsi="Times New Roman" w:cs="Arial"/>
          <w:color w:val="1F1F1F"/>
          <w:kern w:val="0"/>
          <w:sz w:val="24"/>
          <w:szCs w:val="24"/>
        </w:rPr>
        <w:object w:dxaOrig="340" w:dyaOrig="360" w14:anchorId="3BD73FCA">
          <v:shape id="_x0000_i1028" type="#_x0000_t75" style="width:16.8pt;height:18pt" o:ole="">
            <v:imagedata r:id="rId18" o:title=""/>
          </v:shape>
          <o:OLEObject Type="Embed" ProgID="Equation.3" ShapeID="_x0000_i1028" DrawAspect="Content" ObjectID="_1829946514" r:id="rId19"/>
        </w:object>
      </w:r>
      <w:r w:rsidRPr="00E67DFF">
        <w:rPr>
          <w:rFonts w:ascii="Times New Roman" w:eastAsia="宋体" w:hAnsi="Times New Roman" w:cs="Arial" w:hint="eastAsia"/>
          <w:color w:val="1F1F1F"/>
          <w:kern w:val="0"/>
          <w:sz w:val="24"/>
          <w:szCs w:val="24"/>
        </w:rPr>
        <w:t>和</w:t>
      </w:r>
      <w:r w:rsidRPr="00E67DFF">
        <w:rPr>
          <w:rFonts w:ascii="Times New Roman" w:eastAsia="宋体" w:hAnsi="Times New Roman" w:cs="Arial"/>
          <w:color w:val="1F1F1F"/>
          <w:kern w:val="0"/>
          <w:sz w:val="24"/>
          <w:szCs w:val="24"/>
        </w:rPr>
        <w:object w:dxaOrig="300" w:dyaOrig="360" w14:anchorId="4BB7096A">
          <v:shape id="_x0000_i1029" type="#_x0000_t75" style="width:15pt;height:18pt" o:ole="">
            <v:imagedata r:id="rId20" o:title=""/>
          </v:shape>
          <o:OLEObject Type="Embed" ProgID="Equation.3" ShapeID="_x0000_i1029" DrawAspect="Content" ObjectID="_1829946515" r:id="rId21"/>
        </w:object>
      </w:r>
      <w:r w:rsidRPr="00E67DFF">
        <w:rPr>
          <w:rFonts w:ascii="Times New Roman" w:eastAsia="宋体" w:hAnsi="Times New Roman" w:cs="Arial" w:hint="eastAsia"/>
          <w:color w:val="1F1F1F"/>
          <w:kern w:val="0"/>
          <w:sz w:val="24"/>
          <w:szCs w:val="24"/>
        </w:rPr>
        <w:t>，以此类推。其中</w:t>
      </w:r>
      <w:r w:rsidRPr="00E67DFF">
        <w:rPr>
          <w:rFonts w:ascii="Times New Roman" w:eastAsia="宋体" w:hAnsi="Times New Roman" w:cs="Arial"/>
          <w:color w:val="1F1F1F"/>
          <w:kern w:val="0"/>
          <w:sz w:val="24"/>
          <w:szCs w:val="24"/>
        </w:rPr>
        <w:object w:dxaOrig="340" w:dyaOrig="360" w14:anchorId="47F109F7">
          <v:shape id="_x0000_i1030" type="#_x0000_t75" style="width:16.8pt;height:18pt" o:ole="">
            <v:imagedata r:id="rId18" o:title=""/>
          </v:shape>
          <o:OLEObject Type="Embed" ProgID="Equation.3" ShapeID="_x0000_i1030" DrawAspect="Content" ObjectID="_1829946516" r:id="rId22"/>
        </w:object>
      </w:r>
      <w:r w:rsidRPr="00E67DFF">
        <w:rPr>
          <w:rFonts w:ascii="Times New Roman" w:eastAsia="宋体" w:hAnsi="Times New Roman" w:cs="Arial" w:hint="eastAsia"/>
          <w:color w:val="1F1F1F"/>
          <w:kern w:val="0"/>
          <w:sz w:val="24"/>
          <w:szCs w:val="24"/>
        </w:rPr>
        <w:t>主要负责存储短期记忆信息，而</w:t>
      </w:r>
      <w:r w:rsidRPr="00E67DFF">
        <w:rPr>
          <w:rFonts w:ascii="Times New Roman" w:eastAsia="宋体" w:hAnsi="Times New Roman" w:cs="Arial"/>
          <w:color w:val="1F1F1F"/>
          <w:kern w:val="0"/>
          <w:sz w:val="24"/>
          <w:szCs w:val="24"/>
        </w:rPr>
        <w:object w:dxaOrig="300" w:dyaOrig="360" w14:anchorId="05181623">
          <v:shape id="_x0000_i1031" type="#_x0000_t75" style="width:15pt;height:18pt" o:ole="">
            <v:imagedata r:id="rId20" o:title=""/>
          </v:shape>
          <o:OLEObject Type="Embed" ProgID="Equation.3" ShapeID="_x0000_i1031" DrawAspect="Content" ObjectID="_1829946517" r:id="rId23"/>
        </w:object>
      </w:r>
      <w:r w:rsidRPr="00E67DFF">
        <w:rPr>
          <w:rFonts w:ascii="Times New Roman" w:eastAsia="宋体" w:hAnsi="Times New Roman" w:cs="Arial" w:hint="eastAsia"/>
          <w:color w:val="1F1F1F"/>
          <w:kern w:val="0"/>
          <w:sz w:val="24"/>
          <w:szCs w:val="24"/>
        </w:rPr>
        <w:t>称为细胞状态，主要负责存储长期记忆信息，两个变量会跟随时间步不停迭代，从而不断更新记忆细胞的短期记忆和长期记忆。</w:t>
      </w:r>
    </w:p>
    <w:p w14:paraId="6CA05101" w14:textId="411B10D8" w:rsidR="00E67DFF" w:rsidRPr="00E67DFF"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E67DFF">
        <w:rPr>
          <w:rFonts w:ascii="Times New Roman" w:eastAsia="宋体" w:hAnsi="Times New Roman" w:cs="Arial"/>
          <w:noProof/>
          <w:color w:val="1F1F1F"/>
          <w:kern w:val="0"/>
          <w:sz w:val="24"/>
          <w:szCs w:val="24"/>
        </w:rPr>
        <w:drawing>
          <wp:anchor distT="0" distB="0" distL="114300" distR="114300" simplePos="0" relativeHeight="251663360" behindDoc="0" locked="0" layoutInCell="1" allowOverlap="1" wp14:anchorId="28C53DBB" wp14:editId="1E4F66A9">
            <wp:simplePos x="0" y="0"/>
            <wp:positionH relativeFrom="margin">
              <wp:align>center</wp:align>
            </wp:positionH>
            <wp:positionV relativeFrom="paragraph">
              <wp:posOffset>932180</wp:posOffset>
            </wp:positionV>
            <wp:extent cx="4930140" cy="3112770"/>
            <wp:effectExtent l="0" t="0" r="3810" b="0"/>
            <wp:wrapTopAndBottom/>
            <wp:docPr id="1" name="图片 30" descr="记忆细胞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0" descr="记忆细胞结构"/>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30140" cy="3112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7DFF">
        <w:rPr>
          <w:rFonts w:ascii="Times New Roman" w:eastAsia="宋体" w:hAnsi="Times New Roman" w:cs="Arial" w:hint="eastAsia"/>
          <w:color w:val="1F1F1F"/>
          <w:kern w:val="0"/>
          <w:sz w:val="24"/>
          <w:szCs w:val="24"/>
        </w:rPr>
        <w:t>如下图所示为记忆细胞的内部结构示意图。记忆细胞通过三个门控单元实现对时序数据信息的选择记忆和遗忘的功能，三个门控单元分别为：遗忘门、输入门和输出门。</w:t>
      </w:r>
    </w:p>
    <w:p w14:paraId="5D507D16" w14:textId="4ED6597D" w:rsidR="00E67DFF" w:rsidRPr="00E67DFF" w:rsidRDefault="00E67DFF" w:rsidP="00E67DFF">
      <w:pPr>
        <w:pStyle w:val="a8"/>
        <w:rPr>
          <w:rFonts w:hint="eastAsia"/>
        </w:rPr>
      </w:pPr>
      <w:r w:rsidRPr="00E67DFF">
        <w:rPr>
          <w:rFonts w:hint="eastAsia"/>
        </w:rPr>
        <w:t>图6 记忆细胞结构图</w:t>
      </w:r>
    </w:p>
    <w:p w14:paraId="73DB9A38" w14:textId="0ADEE9EA" w:rsidR="00E67DFF" w:rsidRPr="00E67DFF"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E67DFF">
        <w:rPr>
          <w:rFonts w:ascii="Times New Roman" w:eastAsia="宋体" w:hAnsi="Times New Roman" w:cs="Arial" w:hint="eastAsia"/>
          <w:color w:val="1F1F1F"/>
          <w:kern w:val="0"/>
          <w:sz w:val="24"/>
          <w:szCs w:val="24"/>
        </w:rPr>
        <w:t>如上图左侧方框里结构即遗忘门门控单元示意图，遗忘门用于决定保持多少长期记忆。其数学本质在于对保存长期记忆的细胞状态参数乘以一个范围在（</w:t>
      </w:r>
      <w:r w:rsidRPr="00E67DFF">
        <w:rPr>
          <w:rFonts w:ascii="Times New Roman" w:eastAsia="宋体" w:hAnsi="Times New Roman" w:cs="Arial" w:hint="eastAsia"/>
          <w:color w:val="1F1F1F"/>
          <w:kern w:val="0"/>
          <w:sz w:val="24"/>
          <w:szCs w:val="24"/>
        </w:rPr>
        <w:t>0,1</w:t>
      </w:r>
      <w:r w:rsidRPr="00E67DFF">
        <w:rPr>
          <w:rFonts w:ascii="Times New Roman" w:eastAsia="宋体" w:hAnsi="Times New Roman" w:cs="Arial" w:hint="eastAsia"/>
          <w:color w:val="1F1F1F"/>
          <w:kern w:val="0"/>
          <w:sz w:val="24"/>
          <w:szCs w:val="24"/>
        </w:rPr>
        <w:t>）之间的系数</w:t>
      </w:r>
      <w:r w:rsidRPr="00E67DFF">
        <w:rPr>
          <w:rFonts w:ascii="Times New Roman" w:eastAsia="宋体" w:hAnsi="Times New Roman" w:cs="Arial"/>
          <w:color w:val="1F1F1F"/>
          <w:kern w:val="0"/>
          <w:position w:val="-12"/>
          <w:sz w:val="24"/>
          <w:szCs w:val="24"/>
        </w:rPr>
        <w:object w:dxaOrig="225" w:dyaOrig="361" w14:anchorId="3F52BAD9">
          <v:shape id="_x0000_i1032" type="#_x0000_t75" style="width:11.4pt;height:18pt" o:ole="">
            <v:imagedata r:id="rId25" o:title=""/>
          </v:shape>
          <o:OLEObject Type="Embed" ProgID="Equation.AxMath" ShapeID="_x0000_i1032" DrawAspect="Content" ObjectID="_1829946518" r:id="rId26"/>
        </w:object>
      </w:r>
      <w:r w:rsidRPr="00E67DFF">
        <w:rPr>
          <w:rFonts w:ascii="Times New Roman" w:eastAsia="宋体" w:hAnsi="Times New Roman" w:cs="Arial" w:hint="eastAsia"/>
          <w:color w:val="1F1F1F"/>
          <w:kern w:val="0"/>
          <w:sz w:val="24"/>
          <w:szCs w:val="24"/>
        </w:rPr>
        <w:t>，以决定筛选掉多少历史信息。而决定这个系数的大小则是通过参考当前时间步的信息</w:t>
      </w:r>
      <w:r w:rsidRPr="00E67DFF">
        <w:rPr>
          <w:rFonts w:ascii="Times New Roman" w:eastAsia="宋体" w:hAnsi="Times New Roman" w:cs="Arial"/>
          <w:color w:val="1F1F1F"/>
          <w:kern w:val="0"/>
          <w:position w:val="-12"/>
          <w:sz w:val="24"/>
          <w:szCs w:val="24"/>
        </w:rPr>
        <w:object w:dxaOrig="317" w:dyaOrig="361" w14:anchorId="28D94FE8">
          <v:shape id="_x0000_i1033" type="#_x0000_t75" style="width:15.6pt;height:18pt" o:ole="">
            <v:imagedata r:id="rId27" o:title=""/>
          </v:shape>
          <o:OLEObject Type="Embed" ProgID="Equation.AxMath" ShapeID="_x0000_i1033" DrawAspect="Content" ObjectID="_1829946519" r:id="rId28"/>
        </w:object>
      </w:r>
      <w:r w:rsidRPr="00E67DFF">
        <w:rPr>
          <w:rFonts w:ascii="Times New Roman" w:eastAsia="宋体" w:hAnsi="Times New Roman" w:cs="Arial" w:hint="eastAsia"/>
          <w:color w:val="1F1F1F"/>
          <w:kern w:val="0"/>
          <w:sz w:val="24"/>
          <w:szCs w:val="24"/>
        </w:rPr>
        <w:t>与上个时间步的短时记忆信息</w:t>
      </w:r>
      <w:r w:rsidRPr="00E67DFF">
        <w:rPr>
          <w:rFonts w:ascii="Times New Roman" w:eastAsia="宋体" w:hAnsi="Times New Roman" w:cs="Arial"/>
          <w:color w:val="1F1F1F"/>
          <w:kern w:val="0"/>
          <w:position w:val="-12"/>
          <w:sz w:val="24"/>
          <w:szCs w:val="24"/>
        </w:rPr>
        <w:object w:dxaOrig="310" w:dyaOrig="361" w14:anchorId="0B026DE6">
          <v:shape id="_x0000_i1034" type="#_x0000_t75" style="width:15pt;height:18pt" o:ole="">
            <v:imagedata r:id="rId29" o:title=""/>
          </v:shape>
          <o:OLEObject Type="Embed" ProgID="Equation.AxMath" ShapeID="_x0000_i1034" DrawAspect="Content" ObjectID="_1829946520" r:id="rId30"/>
        </w:object>
      </w:r>
      <w:r w:rsidRPr="00E67DFF">
        <w:rPr>
          <w:rFonts w:ascii="Times New Roman" w:eastAsia="宋体" w:hAnsi="Times New Roman" w:cs="Arial" w:hint="eastAsia"/>
          <w:color w:val="1F1F1F"/>
          <w:kern w:val="0"/>
          <w:sz w:val="24"/>
          <w:szCs w:val="24"/>
        </w:rPr>
        <w:t>计算得到。其数学计算公式如下所示：</w:t>
      </w:r>
    </w:p>
    <w:p w14:paraId="4AB83F65" w14:textId="2B3A5C06" w:rsidR="00E67DFF" w:rsidRDefault="00E67DFF" w:rsidP="00E67DFF">
      <w:pPr>
        <w:pStyle w:val="a7"/>
        <w:ind w:firstLineChars="0" w:firstLine="0"/>
        <w:jc w:val="center"/>
      </w:pPr>
      <w:r w:rsidRPr="00E67DFF">
        <w:object w:dxaOrig="3113" w:dyaOrig="456" w14:anchorId="7DE59EA3">
          <v:shape id="_x0000_i1035" type="#_x0000_t75" style="width:155.4pt;height:22.8pt" o:ole="">
            <v:imagedata r:id="rId31" o:title=""/>
          </v:shape>
          <o:OLEObject Type="Embed" ProgID="Equation.AxMath" ShapeID="_x0000_i1035" DrawAspect="Content" ObjectID="_1829946521" r:id="rId32"/>
        </w:object>
      </w:r>
    </w:p>
    <w:p w14:paraId="1283DB53" w14:textId="77777777" w:rsidR="00E67DFF"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E67DFF">
        <w:rPr>
          <w:rFonts w:ascii="Times New Roman" w:eastAsia="宋体" w:hAnsi="Times New Roman" w:cs="Arial" w:hint="eastAsia"/>
          <w:color w:val="1F1F1F"/>
          <w:kern w:val="0"/>
          <w:sz w:val="24"/>
          <w:szCs w:val="24"/>
        </w:rPr>
        <w:t>其中，</w:t>
      </w:r>
      <w:r w:rsidRPr="00E67DFF">
        <w:rPr>
          <w:rFonts w:ascii="Times New Roman" w:eastAsia="宋体" w:hAnsi="Times New Roman" w:cs="Arial"/>
          <w:color w:val="1F1F1F"/>
          <w:kern w:val="0"/>
          <w:sz w:val="24"/>
          <w:szCs w:val="24"/>
        </w:rPr>
        <w:object w:dxaOrig="240" w:dyaOrig="220" w14:anchorId="52C8931F">
          <v:shape id="_x0000_i1036" type="#_x0000_t75" style="width:12pt;height:10.8pt" o:ole="">
            <v:imagedata r:id="rId33" o:title=""/>
          </v:shape>
          <o:OLEObject Type="Embed" ProgID="Equation.3" ShapeID="_x0000_i1036" DrawAspect="Content" ObjectID="_1829946522" r:id="rId34"/>
        </w:object>
      </w:r>
      <w:r w:rsidRPr="00E67DFF">
        <w:rPr>
          <w:rFonts w:ascii="Times New Roman" w:eastAsia="宋体" w:hAnsi="Times New Roman" w:cs="Arial" w:hint="eastAsia"/>
          <w:color w:val="1F1F1F"/>
          <w:kern w:val="0"/>
          <w:sz w:val="24"/>
          <w:szCs w:val="24"/>
        </w:rPr>
        <w:t>是</w:t>
      </w:r>
      <w:r w:rsidRPr="00E67DFF">
        <w:rPr>
          <w:rFonts w:ascii="Times New Roman" w:eastAsia="宋体" w:hAnsi="Times New Roman" w:cs="Arial" w:hint="eastAsia"/>
          <w:color w:val="1F1F1F"/>
          <w:kern w:val="0"/>
          <w:sz w:val="24"/>
          <w:szCs w:val="24"/>
        </w:rPr>
        <w:t>sigmoid</w:t>
      </w:r>
      <w:r w:rsidRPr="00E67DFF">
        <w:rPr>
          <w:rFonts w:ascii="Times New Roman" w:eastAsia="宋体" w:hAnsi="Times New Roman" w:cs="Arial" w:hint="eastAsia"/>
          <w:color w:val="1F1F1F"/>
          <w:kern w:val="0"/>
          <w:sz w:val="24"/>
          <w:szCs w:val="24"/>
        </w:rPr>
        <w:t>函数，</w:t>
      </w:r>
      <w:r w:rsidRPr="00E67DFF">
        <w:rPr>
          <w:rFonts w:ascii="Times New Roman" w:eastAsia="宋体" w:hAnsi="Times New Roman" w:cs="Arial"/>
          <w:color w:val="1F1F1F"/>
          <w:kern w:val="0"/>
          <w:sz w:val="24"/>
          <w:szCs w:val="24"/>
        </w:rPr>
        <w:object w:dxaOrig="380" w:dyaOrig="340" w14:anchorId="73C0E772">
          <v:shape id="_x0000_i1037" type="#_x0000_t75" style="width:19.2pt;height:16.8pt" o:ole="">
            <v:imagedata r:id="rId35" o:title=""/>
          </v:shape>
          <o:OLEObject Type="Embed" ProgID="Equation.3" ShapeID="_x0000_i1037" DrawAspect="Content" ObjectID="_1829946523" r:id="rId36"/>
        </w:object>
      </w:r>
      <w:r w:rsidRPr="00E67DFF">
        <w:rPr>
          <w:rFonts w:ascii="Times New Roman" w:eastAsia="宋体" w:hAnsi="Times New Roman" w:cs="Arial" w:hint="eastAsia"/>
          <w:color w:val="1F1F1F"/>
          <w:kern w:val="0"/>
          <w:sz w:val="24"/>
          <w:szCs w:val="24"/>
        </w:rPr>
        <w:t>是动态影响最终权重大小的参数，他会根据损失函数的表现进行调整从而不断调节计算出的</w:t>
      </w:r>
      <w:r w:rsidRPr="00E67DFF">
        <w:rPr>
          <w:rFonts w:ascii="Times New Roman" w:eastAsia="宋体" w:hAnsi="Times New Roman" w:cs="Arial"/>
          <w:color w:val="1F1F1F"/>
          <w:kern w:val="0"/>
          <w:sz w:val="24"/>
          <w:szCs w:val="24"/>
        </w:rPr>
        <w:object w:dxaOrig="260" w:dyaOrig="360" w14:anchorId="4A7C02CA">
          <v:shape id="_x0000_i1038" type="#_x0000_t75" style="width:13.2pt;height:18pt" o:ole="">
            <v:imagedata r:id="rId37" o:title=""/>
          </v:shape>
          <o:OLEObject Type="Embed" ProgID="Equation.3" ShapeID="_x0000_i1038" DrawAspect="Content" ObjectID="_1829946524" r:id="rId38"/>
        </w:object>
      </w:r>
      <w:r w:rsidRPr="00E67DFF">
        <w:rPr>
          <w:rFonts w:ascii="Times New Roman" w:eastAsia="宋体" w:hAnsi="Times New Roman" w:cs="Arial" w:hint="eastAsia"/>
          <w:color w:val="1F1F1F"/>
          <w:kern w:val="0"/>
          <w:sz w:val="24"/>
          <w:szCs w:val="24"/>
        </w:rPr>
        <w:t>的大小。</w:t>
      </w:r>
      <w:r w:rsidRPr="00E67DFF">
        <w:rPr>
          <w:rFonts w:ascii="Times New Roman" w:eastAsia="宋体" w:hAnsi="Times New Roman" w:cs="Arial" w:hint="eastAsia"/>
          <w:color w:val="1F1F1F"/>
          <w:kern w:val="0"/>
          <w:sz w:val="24"/>
          <w:szCs w:val="24"/>
        </w:rPr>
        <w:t>Sigmoid</w:t>
      </w:r>
      <w:r w:rsidRPr="00E67DFF">
        <w:rPr>
          <w:rFonts w:ascii="Times New Roman" w:eastAsia="宋体" w:hAnsi="Times New Roman" w:cs="Arial" w:hint="eastAsia"/>
          <w:color w:val="1F1F1F"/>
          <w:kern w:val="0"/>
          <w:sz w:val="24"/>
          <w:szCs w:val="24"/>
        </w:rPr>
        <w:t>函数表达式：</w:t>
      </w:r>
    </w:p>
    <w:p w14:paraId="4B6913A4" w14:textId="62E2372B" w:rsidR="00E67DFF" w:rsidRPr="00E67DFF" w:rsidRDefault="00E67DFF" w:rsidP="00E67DFF">
      <w:pPr>
        <w:pStyle w:val="a7"/>
        <w:ind w:firstLineChars="0" w:firstLine="0"/>
        <w:jc w:val="center"/>
      </w:pPr>
      <w:r w:rsidRPr="00E67DFF">
        <w:object w:dxaOrig="1905" w:dyaOrig="770" w14:anchorId="19234FC6">
          <v:shape id="_x0000_i1039" type="#_x0000_t75" style="width:97.8pt;height:39pt" o:ole="">
            <v:imagedata r:id="rId39" o:title=""/>
          </v:shape>
          <o:OLEObject Type="Embed" ProgID="Equation.AxMath" ShapeID="_x0000_i1039" DrawAspect="Content" ObjectID="_1829946525" r:id="rId40"/>
        </w:object>
      </w:r>
    </w:p>
    <w:p w14:paraId="1964D2A5" w14:textId="20771A8F" w:rsidR="00E67DFF" w:rsidRPr="00E67DFF" w:rsidRDefault="00E67DFF" w:rsidP="00E67DFF">
      <w:pPr>
        <w:widowControl/>
        <w:snapToGrid w:val="0"/>
        <w:spacing w:line="400" w:lineRule="exact"/>
        <w:ind w:rightChars="200" w:right="420" w:firstLine="420"/>
        <w:rPr>
          <w:rFonts w:ascii="Times New Roman" w:eastAsia="宋体" w:hAnsi="Times New Roman" w:cs="Arial"/>
          <w:color w:val="1F1F1F"/>
          <w:kern w:val="0"/>
          <w:sz w:val="24"/>
          <w:szCs w:val="24"/>
        </w:rPr>
      </w:pPr>
      <w:r w:rsidRPr="00E67DFF">
        <w:rPr>
          <w:rFonts w:ascii="Times New Roman" w:eastAsia="宋体" w:hAnsi="Times New Roman" w:cs="Arial" w:hint="eastAsia"/>
          <w:color w:val="1F1F1F"/>
          <w:kern w:val="0"/>
          <w:sz w:val="24"/>
          <w:szCs w:val="24"/>
        </w:rPr>
        <w:lastRenderedPageBreak/>
        <w:t>其值域范围在（</w:t>
      </w:r>
      <w:r w:rsidRPr="00E67DFF">
        <w:rPr>
          <w:rFonts w:ascii="Times New Roman" w:eastAsia="宋体" w:hAnsi="Times New Roman" w:cs="Arial" w:hint="eastAsia"/>
          <w:color w:val="1F1F1F"/>
          <w:kern w:val="0"/>
          <w:sz w:val="24"/>
          <w:szCs w:val="24"/>
        </w:rPr>
        <w:t>0,1</w:t>
      </w:r>
      <w:r w:rsidRPr="00E67DFF">
        <w:rPr>
          <w:rFonts w:ascii="Times New Roman" w:eastAsia="宋体" w:hAnsi="Times New Roman" w:cs="Arial" w:hint="eastAsia"/>
          <w:color w:val="1F1F1F"/>
          <w:kern w:val="0"/>
          <w:sz w:val="24"/>
          <w:szCs w:val="24"/>
        </w:rPr>
        <w:t>）之间。因此，通过此计算公式得到的</w:t>
      </w:r>
      <w:r w:rsidRPr="00E67DFF">
        <w:rPr>
          <w:rFonts w:ascii="Times New Roman" w:eastAsia="宋体" w:hAnsi="Times New Roman" w:cs="Arial"/>
          <w:color w:val="1F1F1F"/>
          <w:kern w:val="0"/>
          <w:sz w:val="24"/>
          <w:szCs w:val="24"/>
        </w:rPr>
        <w:object w:dxaOrig="260" w:dyaOrig="360" w14:anchorId="22E0E083">
          <v:shape id="_x0000_i1040" type="#_x0000_t75" style="width:13.2pt;height:18pt" o:ole="">
            <v:imagedata r:id="rId37" o:title=""/>
          </v:shape>
          <o:OLEObject Type="Embed" ProgID="Equation.3" ShapeID="_x0000_i1040" DrawAspect="Content" ObjectID="_1829946526" r:id="rId41"/>
        </w:object>
      </w:r>
      <w:r w:rsidRPr="00E67DFF">
        <w:rPr>
          <w:rFonts w:ascii="Times New Roman" w:eastAsia="宋体" w:hAnsi="Times New Roman" w:cs="Arial" w:hint="eastAsia"/>
          <w:color w:val="1F1F1F"/>
          <w:kern w:val="0"/>
          <w:sz w:val="24"/>
          <w:szCs w:val="24"/>
        </w:rPr>
        <w:t>的值也再（</w:t>
      </w:r>
      <w:r w:rsidRPr="00E67DFF">
        <w:rPr>
          <w:rFonts w:ascii="Times New Roman" w:eastAsia="宋体" w:hAnsi="Times New Roman" w:cs="Arial" w:hint="eastAsia"/>
          <w:color w:val="1F1F1F"/>
          <w:kern w:val="0"/>
          <w:sz w:val="24"/>
          <w:szCs w:val="24"/>
        </w:rPr>
        <w:t>0,1</w:t>
      </w:r>
      <w:r w:rsidRPr="00E67DFF">
        <w:rPr>
          <w:rFonts w:ascii="Times New Roman" w:eastAsia="宋体" w:hAnsi="Times New Roman" w:cs="Arial" w:hint="eastAsia"/>
          <w:color w:val="1F1F1F"/>
          <w:kern w:val="0"/>
          <w:sz w:val="24"/>
          <w:szCs w:val="24"/>
        </w:rPr>
        <w:t>）之间。</w:t>
      </w:r>
    </w:p>
    <w:p w14:paraId="4BF1CC52" w14:textId="188062A3" w:rsidR="00E67DFF" w:rsidRPr="00E67DFF" w:rsidRDefault="00E67DFF" w:rsidP="00E67DFF">
      <w:pPr>
        <w:widowControl/>
        <w:spacing w:line="400" w:lineRule="exact"/>
        <w:ind w:rightChars="200" w:right="420" w:firstLine="420"/>
        <w:rPr>
          <w:rFonts w:ascii="Times New Roman" w:eastAsia="宋体" w:hAnsi="Times New Roman" w:cs="Arial"/>
          <w:color w:val="1F1F1F"/>
          <w:kern w:val="0"/>
          <w:sz w:val="24"/>
          <w:szCs w:val="24"/>
        </w:rPr>
      </w:pPr>
      <w:r w:rsidRPr="00E67DFF">
        <w:rPr>
          <w:rFonts w:ascii="Times New Roman" w:eastAsia="宋体" w:hAnsi="Times New Roman" w:cs="Arial" w:hint="eastAsia"/>
          <w:color w:val="1F1F1F"/>
          <w:kern w:val="0"/>
          <w:sz w:val="24"/>
          <w:szCs w:val="24"/>
        </w:rPr>
        <w:t>如上图中间方框里结构即输入门门控单元，输入门用于决定从当前时间步的输入数据中要吸纳多少新信息加入至长期记忆细胞</w:t>
      </w:r>
      <w:r w:rsidRPr="00E67DFF">
        <w:rPr>
          <w:rFonts w:ascii="Times New Roman" w:eastAsia="宋体" w:hAnsi="Times New Roman" w:cs="Arial"/>
          <w:color w:val="1F1F1F"/>
          <w:kern w:val="0"/>
          <w:position w:val="-14"/>
          <w:sz w:val="24"/>
          <w:szCs w:val="24"/>
        </w:rPr>
        <w:object w:dxaOrig="588" w:dyaOrig="421" w14:anchorId="2811C22E">
          <v:shape id="_x0000_i1041" type="#_x0000_t75" style="width:29.4pt;height:21pt" o:ole="">
            <v:imagedata r:id="rId42" o:title=""/>
          </v:shape>
          <o:OLEObject Type="Embed" ProgID="Equation.AxMath" ShapeID="_x0000_i1041" DrawAspect="Content" ObjectID="_1829946527" r:id="rId43"/>
        </w:object>
      </w:r>
      <w:r w:rsidRPr="00E67DFF">
        <w:rPr>
          <w:rFonts w:ascii="Times New Roman" w:eastAsia="宋体" w:hAnsi="Times New Roman" w:cs="Arial" w:hint="eastAsia"/>
          <w:color w:val="1F1F1F"/>
          <w:kern w:val="0"/>
          <w:sz w:val="24"/>
          <w:szCs w:val="24"/>
        </w:rPr>
        <w:t>中。其数学本质在于对当前时间步传入的所有信息</w:t>
      </w:r>
      <w:r w:rsidRPr="00E67DFF">
        <w:rPr>
          <w:rFonts w:ascii="Times New Roman" w:eastAsia="宋体" w:hAnsi="Times New Roman" w:cs="Arial"/>
          <w:color w:val="1F1F1F"/>
          <w:kern w:val="0"/>
          <w:position w:val="-10"/>
          <w:sz w:val="24"/>
          <w:szCs w:val="24"/>
        </w:rPr>
        <w:object w:dxaOrig="207" w:dyaOrig="372" w14:anchorId="4C532837">
          <v:shape id="_x0000_i1042" type="#_x0000_t75" style="width:10.2pt;height:18.6pt" o:ole="">
            <v:imagedata r:id="rId44" o:title=""/>
          </v:shape>
          <o:OLEObject Type="Embed" ProgID="Equation.AxMath" ShapeID="_x0000_i1042" DrawAspect="Content" ObjectID="_1829946528" r:id="rId45"/>
        </w:object>
      </w:r>
      <w:r w:rsidRPr="00E67DFF">
        <w:rPr>
          <w:rFonts w:ascii="Times New Roman" w:eastAsia="宋体" w:hAnsi="Times New Roman" w:cs="Arial" w:hint="eastAsia"/>
          <w:color w:val="1F1F1F"/>
          <w:kern w:val="0"/>
          <w:sz w:val="24"/>
          <w:szCs w:val="24"/>
        </w:rPr>
        <w:t>乘以一个大小在</w:t>
      </w:r>
      <w:r w:rsidRPr="00E67DFF">
        <w:rPr>
          <w:rFonts w:ascii="Times New Roman" w:eastAsia="宋体" w:hAnsi="Times New Roman" w:cs="Arial" w:hint="eastAsia"/>
          <w:color w:val="1F1F1F"/>
          <w:kern w:val="0"/>
          <w:sz w:val="24"/>
          <w:szCs w:val="24"/>
        </w:rPr>
        <w:t>[0,1]</w:t>
      </w:r>
      <w:r w:rsidRPr="00E67DFF">
        <w:rPr>
          <w:rFonts w:ascii="Times New Roman" w:eastAsia="宋体" w:hAnsi="Times New Roman" w:cs="Arial" w:hint="eastAsia"/>
          <w:color w:val="1F1F1F"/>
          <w:kern w:val="0"/>
          <w:sz w:val="24"/>
          <w:szCs w:val="24"/>
        </w:rPr>
        <w:t>之间的参数</w:t>
      </w:r>
      <w:r w:rsidRPr="00E67DFF">
        <w:rPr>
          <w:rFonts w:ascii="Times New Roman" w:eastAsia="宋体" w:hAnsi="Times New Roman" w:cs="Arial"/>
          <w:color w:val="1F1F1F"/>
          <w:kern w:val="0"/>
          <w:position w:val="-14"/>
          <w:sz w:val="24"/>
          <w:szCs w:val="24"/>
        </w:rPr>
        <w:object w:dxaOrig="219" w:dyaOrig="421" w14:anchorId="2D3AA717">
          <v:shape id="_x0000_i1043" type="#_x0000_t75" style="width:10.8pt;height:21pt" o:ole="">
            <v:imagedata r:id="rId46" o:title=""/>
          </v:shape>
          <o:OLEObject Type="Embed" ProgID="Equation.AxMath" ShapeID="_x0000_i1043" DrawAspect="Content" ObjectID="_1829946529" r:id="rId47"/>
        </w:object>
      </w:r>
      <w:r w:rsidRPr="00E67DFF">
        <w:rPr>
          <w:rFonts w:ascii="Times New Roman" w:eastAsia="宋体" w:hAnsi="Times New Roman" w:cs="Arial" w:hint="eastAsia"/>
          <w:color w:val="1F1F1F"/>
          <w:kern w:val="0"/>
          <w:sz w:val="24"/>
          <w:szCs w:val="24"/>
        </w:rPr>
        <w:t>，以筛选掉部分新信息，将剩余的新信息融入长期记忆细胞状态</w:t>
      </w:r>
      <w:r w:rsidRPr="00E67DFF">
        <w:rPr>
          <w:rFonts w:ascii="Times New Roman" w:eastAsia="宋体" w:hAnsi="Times New Roman" w:cs="Arial"/>
          <w:color w:val="1F1F1F"/>
          <w:kern w:val="0"/>
          <w:position w:val="-14"/>
          <w:sz w:val="24"/>
          <w:szCs w:val="24"/>
        </w:rPr>
        <w:object w:dxaOrig="588" w:dyaOrig="421" w14:anchorId="3E28E06B">
          <v:shape id="_x0000_i1044" type="#_x0000_t75" style="width:29.4pt;height:21pt" o:ole="">
            <v:imagedata r:id="rId42" o:title=""/>
          </v:shape>
          <o:OLEObject Type="Embed" ProgID="Equation.AxMath" ShapeID="_x0000_i1044" DrawAspect="Content" ObjectID="_1829946530" r:id="rId48"/>
        </w:object>
      </w:r>
      <w:r w:rsidRPr="00E67DFF">
        <w:rPr>
          <w:rFonts w:ascii="Times New Roman" w:eastAsia="宋体" w:hAnsi="Times New Roman" w:cs="Arial" w:hint="eastAsia"/>
          <w:color w:val="1F1F1F"/>
          <w:kern w:val="0"/>
          <w:sz w:val="24"/>
          <w:szCs w:val="24"/>
        </w:rPr>
        <w:t>中。在这个过程中首先要计算参数</w:t>
      </w:r>
      <w:r w:rsidRPr="00E67DFF">
        <w:rPr>
          <w:rFonts w:ascii="Times New Roman" w:eastAsia="宋体" w:hAnsi="Times New Roman" w:cs="Arial"/>
          <w:color w:val="1F1F1F"/>
          <w:kern w:val="0"/>
          <w:position w:val="-14"/>
          <w:sz w:val="24"/>
          <w:szCs w:val="24"/>
        </w:rPr>
        <w:object w:dxaOrig="219" w:dyaOrig="421" w14:anchorId="41363227">
          <v:shape id="_x0000_i1045" type="#_x0000_t75" style="width:10.8pt;height:21pt" o:ole="">
            <v:imagedata r:id="rId46" o:title=""/>
          </v:shape>
          <o:OLEObject Type="Embed" ProgID="Equation.AxMath" ShapeID="_x0000_i1045" DrawAspect="Content" ObjectID="_1829946531" r:id="rId49"/>
        </w:object>
      </w:r>
      <w:r w:rsidRPr="00E67DFF">
        <w:rPr>
          <w:rFonts w:ascii="Times New Roman" w:eastAsia="宋体" w:hAnsi="Times New Roman" w:cs="Arial" w:hint="eastAsia"/>
          <w:color w:val="1F1F1F"/>
          <w:kern w:val="0"/>
          <w:sz w:val="24"/>
          <w:szCs w:val="24"/>
        </w:rPr>
        <w:t>的大小，其计算过程与遗忘门中参数</w:t>
      </w:r>
      <w:r w:rsidRPr="00E67DFF">
        <w:rPr>
          <w:rFonts w:ascii="Times New Roman" w:eastAsia="宋体" w:hAnsi="Times New Roman" w:cs="Arial"/>
          <w:color w:val="1F1F1F"/>
          <w:kern w:val="0"/>
          <w:sz w:val="24"/>
          <w:szCs w:val="24"/>
        </w:rPr>
        <w:object w:dxaOrig="260" w:dyaOrig="360" w14:anchorId="572ECE5E">
          <v:shape id="_x0000_i1046" type="#_x0000_t75" style="width:13.2pt;height:18pt" o:ole="">
            <v:imagedata r:id="rId37" o:title=""/>
          </v:shape>
          <o:OLEObject Type="Embed" ProgID="Equation.3" ShapeID="_x0000_i1046" DrawAspect="Content" ObjectID="_1829946532" r:id="rId50"/>
        </w:object>
      </w:r>
      <w:r w:rsidRPr="00E67DFF">
        <w:rPr>
          <w:rFonts w:ascii="Times New Roman" w:eastAsia="宋体" w:hAnsi="Times New Roman" w:cs="Arial" w:hint="eastAsia"/>
          <w:color w:val="1F1F1F"/>
          <w:kern w:val="0"/>
          <w:sz w:val="24"/>
          <w:szCs w:val="24"/>
        </w:rPr>
        <w:t>计算过程类似。参数</w:t>
      </w:r>
      <w:r w:rsidRPr="00E67DFF">
        <w:rPr>
          <w:rFonts w:ascii="Times New Roman" w:eastAsia="宋体" w:hAnsi="Times New Roman" w:cs="Arial"/>
          <w:color w:val="1F1F1F"/>
          <w:kern w:val="0"/>
          <w:position w:val="-14"/>
          <w:sz w:val="24"/>
          <w:szCs w:val="24"/>
        </w:rPr>
        <w:object w:dxaOrig="324" w:dyaOrig="499" w14:anchorId="39AFE1F0">
          <v:shape id="_x0000_i1047" type="#_x0000_t75" style="width:16.2pt;height:25.2pt" o:ole="">
            <v:imagedata r:id="rId51" o:title=""/>
          </v:shape>
          <o:OLEObject Type="Embed" ProgID="Equation.AxMath" ShapeID="_x0000_i1047" DrawAspect="Content" ObjectID="_1829946533" r:id="rId52"/>
        </w:object>
      </w:r>
      <w:r w:rsidRPr="00E67DFF">
        <w:rPr>
          <w:rFonts w:ascii="Times New Roman" w:eastAsia="宋体" w:hAnsi="Times New Roman" w:cs="Arial" w:hint="eastAsia"/>
          <w:color w:val="1F1F1F"/>
          <w:kern w:val="0"/>
          <w:sz w:val="24"/>
          <w:szCs w:val="24"/>
        </w:rPr>
        <w:t>则表示对当前时间步下的输入一共有多少记忆信息。其数学公式如下所示：</w:t>
      </w:r>
    </w:p>
    <w:p w14:paraId="16385177" w14:textId="43F63C50" w:rsidR="00E67DFF" w:rsidRPr="00E67DFF" w:rsidRDefault="00E67DFF" w:rsidP="00E67DFF">
      <w:pPr>
        <w:pStyle w:val="a7"/>
        <w:ind w:firstLine="960"/>
        <w:jc w:val="center"/>
      </w:pPr>
      <w:r w:rsidRPr="00E67DFF">
        <w:object w:dxaOrig="2981" w:dyaOrig="456" w14:anchorId="2B7B7C58">
          <v:shape id="_x0000_i1048" type="#_x0000_t75" style="width:148.8pt;height:22.8pt" o:ole="">
            <v:imagedata r:id="rId53" o:title=""/>
          </v:shape>
          <o:OLEObject Type="Embed" ProgID="Equation.AxMath" ShapeID="_x0000_i1048" DrawAspect="Content" ObjectID="_1829946534" r:id="rId54"/>
        </w:object>
      </w:r>
    </w:p>
    <w:p w14:paraId="0999F662" w14:textId="65C61384" w:rsidR="00E67DFF" w:rsidRPr="00E67DFF" w:rsidRDefault="00E67DFF" w:rsidP="00E67DFF">
      <w:pPr>
        <w:pStyle w:val="a7"/>
        <w:ind w:firstLine="960"/>
        <w:jc w:val="center"/>
      </w:pPr>
      <w:r w:rsidRPr="00E67DFF">
        <w:object w:dxaOrig="3647" w:dyaOrig="516" w14:anchorId="3B5E12BC">
          <v:shape id="_x0000_i1049" type="#_x0000_t75" style="width:182.4pt;height:25.8pt" o:ole="">
            <v:imagedata r:id="rId55" o:title=""/>
          </v:shape>
          <o:OLEObject Type="Embed" ProgID="Equation.AxMath" ShapeID="_x0000_i1049" DrawAspect="Content" ObjectID="_1829946535" r:id="rId56"/>
        </w:object>
      </w:r>
    </w:p>
    <w:p w14:paraId="728DD142" w14:textId="0A69F5D8" w:rsidR="00E67DFF" w:rsidRPr="00E67DFF"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E67DFF">
        <w:rPr>
          <w:rFonts w:ascii="Times New Roman" w:eastAsia="宋体" w:hAnsi="Times New Roman" w:cs="Arial" w:hint="eastAsia"/>
          <w:color w:val="1F1F1F"/>
          <w:kern w:val="0"/>
          <w:sz w:val="24"/>
          <w:szCs w:val="24"/>
        </w:rPr>
        <w:t>计算得到参数</w:t>
      </w:r>
      <w:r w:rsidRPr="00E67DFF">
        <w:rPr>
          <w:rFonts w:ascii="Times New Roman" w:eastAsia="宋体" w:hAnsi="Times New Roman" w:cs="Arial"/>
          <w:color w:val="1F1F1F"/>
          <w:kern w:val="0"/>
          <w:position w:val="-14"/>
          <w:sz w:val="24"/>
          <w:szCs w:val="24"/>
        </w:rPr>
        <w:object w:dxaOrig="219" w:dyaOrig="421" w14:anchorId="23019D2D">
          <v:shape id="_x0000_i1050" type="#_x0000_t75" style="width:10.8pt;height:21pt" o:ole="">
            <v:imagedata r:id="rId46" o:title=""/>
          </v:shape>
          <o:OLEObject Type="Embed" ProgID="Equation.AxMath" ShapeID="_x0000_i1050" DrawAspect="Content" ObjectID="_1829946536" r:id="rId57"/>
        </w:object>
      </w:r>
      <w:r w:rsidRPr="00E67DFF">
        <w:rPr>
          <w:rFonts w:ascii="Times New Roman" w:eastAsia="宋体" w:hAnsi="Times New Roman" w:cs="Arial" w:hint="eastAsia"/>
          <w:color w:val="1F1F1F"/>
          <w:kern w:val="0"/>
          <w:sz w:val="24"/>
          <w:szCs w:val="24"/>
        </w:rPr>
        <w:t>加入记忆信息的比例和</w:t>
      </w:r>
      <w:r w:rsidRPr="00E67DFF">
        <w:rPr>
          <w:rFonts w:ascii="Times New Roman" w:eastAsia="宋体" w:hAnsi="Times New Roman" w:cs="Arial"/>
          <w:color w:val="1F1F1F"/>
          <w:kern w:val="0"/>
          <w:position w:val="-14"/>
          <w:sz w:val="24"/>
          <w:szCs w:val="24"/>
        </w:rPr>
        <w:object w:dxaOrig="324" w:dyaOrig="499" w14:anchorId="0FF789E3">
          <v:shape id="_x0000_i1051" type="#_x0000_t75" style="width:16.2pt;height:25.2pt" o:ole="">
            <v:imagedata r:id="rId51" o:title=""/>
          </v:shape>
          <o:OLEObject Type="Embed" ProgID="Equation.AxMath" ShapeID="_x0000_i1051" DrawAspect="Content" ObjectID="_1829946537" r:id="rId58"/>
        </w:object>
      </w:r>
      <w:r w:rsidRPr="00E67DFF">
        <w:rPr>
          <w:rFonts w:ascii="Times New Roman" w:eastAsia="宋体" w:hAnsi="Times New Roman" w:cs="Arial" w:hint="eastAsia"/>
          <w:color w:val="1F1F1F"/>
          <w:kern w:val="0"/>
          <w:sz w:val="24"/>
          <w:szCs w:val="24"/>
        </w:rPr>
        <w:t>新记忆信息的总量两个参数后，进行点乘运算即可得到加入的新的记忆信息，将其加入上一个时间步输出的细胞状态后对细胞状态进行更新得到当前时间步下的细胞状态</w:t>
      </w:r>
      <w:r w:rsidRPr="00E67DFF">
        <w:rPr>
          <w:rFonts w:ascii="Times New Roman" w:eastAsia="宋体" w:hAnsi="Times New Roman" w:cs="Arial"/>
          <w:color w:val="1F1F1F"/>
          <w:kern w:val="0"/>
          <w:position w:val="-14"/>
          <w:sz w:val="24"/>
          <w:szCs w:val="24"/>
        </w:rPr>
        <w:object w:dxaOrig="324" w:dyaOrig="421" w14:anchorId="26718855">
          <v:shape id="_x0000_i1052" type="#_x0000_t75" style="width:16.2pt;height:21pt" o:ole="">
            <v:imagedata r:id="rId59" o:title=""/>
          </v:shape>
          <o:OLEObject Type="Embed" ProgID="Equation.AxMath" ShapeID="_x0000_i1052" DrawAspect="Content" ObjectID="_1829946538" r:id="rId60"/>
        </w:object>
      </w:r>
      <w:r w:rsidRPr="00E67DFF">
        <w:rPr>
          <w:rFonts w:ascii="Times New Roman" w:eastAsia="宋体" w:hAnsi="Times New Roman" w:cs="Arial" w:hint="eastAsia"/>
          <w:color w:val="1F1F1F"/>
          <w:kern w:val="0"/>
          <w:sz w:val="24"/>
          <w:szCs w:val="24"/>
        </w:rPr>
        <w:t>，完成细胞状态的迭代，其数学运算过程如下所示：</w:t>
      </w:r>
    </w:p>
    <w:p w14:paraId="0EE4EDBF" w14:textId="77777777" w:rsidR="00E67DFF" w:rsidRDefault="00E67DFF" w:rsidP="00E67DFF">
      <w:pPr>
        <w:pStyle w:val="a7"/>
        <w:ind w:firstLine="960"/>
        <w:jc w:val="center"/>
      </w:pPr>
      <w:r w:rsidRPr="00E67DFF">
        <w:object w:dxaOrig="2584" w:dyaOrig="499" w14:anchorId="6C87E790">
          <v:shape id="_x0000_i1053" type="#_x0000_t75" style="width:129pt;height:25.2pt" o:ole="">
            <v:imagedata r:id="rId61" o:title=""/>
          </v:shape>
          <o:OLEObject Type="Embed" ProgID="Equation.AxMath" ShapeID="_x0000_i1053" DrawAspect="Content" ObjectID="_1829946539" r:id="rId62"/>
        </w:object>
      </w:r>
    </w:p>
    <w:p w14:paraId="4531AE03" w14:textId="77777777" w:rsidR="00E67DFF" w:rsidRDefault="00E67DFF" w:rsidP="00E67DFF">
      <w:pPr>
        <w:pStyle w:val="a7"/>
        <w:ind w:firstLine="960"/>
        <w:jc w:val="center"/>
        <w:rPr>
          <w:rFonts w:cs="Arial"/>
          <w:color w:val="1F1F1F"/>
          <w:kern w:val="0"/>
          <w:szCs w:val="24"/>
        </w:rPr>
      </w:pPr>
      <w:r w:rsidRPr="00E67DFF">
        <w:rPr>
          <w:rFonts w:cs="Arial"/>
          <w:color w:val="1F1F1F"/>
          <w:kern w:val="0"/>
          <w:szCs w:val="24"/>
        </w:rPr>
        <w:object w:dxaOrig="2927" w:dyaOrig="456" w14:anchorId="2B91BA1A">
          <v:shape id="_x0000_i1054" type="#_x0000_t75" style="width:146.4pt;height:22.8pt" o:ole="">
            <v:imagedata r:id="rId63" o:title=""/>
          </v:shape>
          <o:OLEObject Type="Embed" ProgID="Equation.AxMath" ShapeID="_x0000_i1054" DrawAspect="Content" ObjectID="_1829946540" r:id="rId64"/>
        </w:object>
      </w:r>
    </w:p>
    <w:p w14:paraId="45A1D201" w14:textId="3FE4BCF4" w:rsidR="00E67DFF" w:rsidRPr="00E67DFF" w:rsidRDefault="00E67DFF" w:rsidP="00E67DFF">
      <w:pPr>
        <w:pStyle w:val="a7"/>
        <w:ind w:firstLine="960"/>
        <w:jc w:val="center"/>
      </w:pPr>
      <w:r w:rsidRPr="00E67DFF">
        <w:rPr>
          <w:rFonts w:cs="Arial"/>
          <w:color w:val="1F1F1F"/>
          <w:kern w:val="0"/>
          <w:szCs w:val="24"/>
        </w:rPr>
        <w:object w:dxaOrig="2110" w:dyaOrig="439" w14:anchorId="7C565ED9">
          <v:shape id="_x0000_i1055" type="#_x0000_t75" style="width:105pt;height:21.6pt" o:ole="">
            <v:imagedata r:id="rId65" o:title=""/>
          </v:shape>
          <o:OLEObject Type="Embed" ProgID="Equation.AxMath" ShapeID="_x0000_i1055" DrawAspect="Content" ObjectID="_1829946541" r:id="rId66"/>
        </w:object>
      </w:r>
    </w:p>
    <w:p w14:paraId="6BAED749" w14:textId="5A452B2F" w:rsidR="00E67DFF" w:rsidRPr="00C730D3"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E67DFF">
        <w:rPr>
          <w:rFonts w:ascii="Times New Roman" w:eastAsia="宋体" w:hAnsi="Times New Roman" w:cs="Arial" w:hint="eastAsia"/>
          <w:color w:val="1F1F1F"/>
          <w:kern w:val="0"/>
          <w:sz w:val="24"/>
          <w:szCs w:val="24"/>
        </w:rPr>
        <w:t>如上图所示，右侧方框内结构即输出门控单元。输出门的作用是从当前已经迭代过的长期记忆信息</w:t>
      </w:r>
      <w:r w:rsidRPr="00E67DFF">
        <w:rPr>
          <w:rFonts w:ascii="Times New Roman" w:eastAsia="宋体" w:hAnsi="Times New Roman" w:cs="Arial"/>
          <w:color w:val="1F1F1F"/>
          <w:kern w:val="0"/>
          <w:position w:val="-14"/>
          <w:sz w:val="24"/>
          <w:szCs w:val="24"/>
        </w:rPr>
        <w:object w:dxaOrig="324" w:dyaOrig="421" w14:anchorId="34CB727A">
          <v:shape id="_x0000_i1056" type="#_x0000_t75" style="width:16.2pt;height:21pt" o:ole="">
            <v:imagedata r:id="rId59" o:title=""/>
          </v:shape>
          <o:OLEObject Type="Embed" ProgID="Equation.AxMath" ShapeID="_x0000_i1056" DrawAspect="Content" ObjectID="_1829946542" r:id="rId67"/>
        </w:object>
      </w:r>
      <w:r w:rsidRPr="00E67DFF">
        <w:rPr>
          <w:rFonts w:ascii="Times New Roman" w:eastAsia="宋体" w:hAnsi="Times New Roman" w:cs="Arial" w:hint="eastAsia"/>
          <w:color w:val="1F1F1F"/>
          <w:kern w:val="0"/>
          <w:sz w:val="24"/>
          <w:szCs w:val="24"/>
        </w:rPr>
        <w:t>中筛选出最适合当前时间步的短期信息</w:t>
      </w:r>
      <w:r w:rsidRPr="00E67DFF">
        <w:rPr>
          <w:rFonts w:ascii="Times New Roman" w:eastAsia="宋体" w:hAnsi="Times New Roman" w:cs="Arial"/>
          <w:color w:val="1F1F1F"/>
          <w:kern w:val="0"/>
          <w:position w:val="-14"/>
          <w:sz w:val="24"/>
          <w:szCs w:val="24"/>
        </w:rPr>
        <w:object w:dxaOrig="280" w:dyaOrig="421" w14:anchorId="7BF39333">
          <v:shape id="_x0000_i1057" type="#_x0000_t75" style="width:14.4pt;height:21pt" o:ole="">
            <v:imagedata r:id="rId68" o:title=""/>
          </v:shape>
          <o:OLEObject Type="Embed" ProgID="Equation.AxMath" ShapeID="_x0000_i1057" DrawAspect="Content" ObjectID="_1829946543" r:id="rId69"/>
        </w:object>
      </w:r>
      <w:r w:rsidRPr="00E67DFF">
        <w:rPr>
          <w:rFonts w:ascii="Times New Roman" w:eastAsia="宋体" w:hAnsi="Times New Roman" w:cs="Arial" w:hint="eastAsia"/>
          <w:color w:val="1F1F1F"/>
          <w:kern w:val="0"/>
          <w:sz w:val="24"/>
          <w:szCs w:val="24"/>
        </w:rPr>
        <w:t>。其数学本质是令已经计算好的长期信息</w:t>
      </w:r>
      <w:r w:rsidRPr="00E67DFF">
        <w:rPr>
          <w:rFonts w:ascii="Times New Roman" w:eastAsia="宋体" w:hAnsi="Times New Roman" w:cs="Arial"/>
          <w:color w:val="1F1F1F"/>
          <w:kern w:val="0"/>
          <w:position w:val="-14"/>
          <w:sz w:val="24"/>
          <w:szCs w:val="24"/>
        </w:rPr>
        <w:object w:dxaOrig="324" w:dyaOrig="421" w14:anchorId="4A630669">
          <v:shape id="_x0000_i1058" type="#_x0000_t75" style="width:16.2pt;height:21pt" o:ole="">
            <v:imagedata r:id="rId59" o:title=""/>
          </v:shape>
          <o:OLEObject Type="Embed" ProgID="Equation.AxMath" ShapeID="_x0000_i1058" DrawAspect="Content" ObjectID="_1829946544" r:id="rId70"/>
        </w:object>
      </w:r>
      <w:r w:rsidRPr="00E67DFF">
        <w:rPr>
          <w:rFonts w:ascii="Times New Roman" w:eastAsia="宋体" w:hAnsi="Times New Roman" w:cs="Arial" w:hint="eastAsia"/>
          <w:color w:val="1F1F1F"/>
          <w:kern w:val="0"/>
          <w:sz w:val="24"/>
          <w:szCs w:val="24"/>
        </w:rPr>
        <w:t>乘以一个</w:t>
      </w:r>
      <w:r w:rsidRPr="00E67DFF">
        <w:rPr>
          <w:rFonts w:ascii="Times New Roman" w:eastAsia="宋体" w:hAnsi="Times New Roman" w:cs="Arial" w:hint="eastAsia"/>
          <w:color w:val="1F1F1F"/>
          <w:kern w:val="0"/>
          <w:sz w:val="24"/>
          <w:szCs w:val="24"/>
        </w:rPr>
        <w:t>[0,1]</w:t>
      </w:r>
      <w:r w:rsidRPr="00E67DFF">
        <w:rPr>
          <w:rFonts w:ascii="Times New Roman" w:eastAsia="宋体" w:hAnsi="Times New Roman" w:cs="Arial" w:hint="eastAsia"/>
          <w:color w:val="1F1F1F"/>
          <w:kern w:val="0"/>
          <w:sz w:val="24"/>
          <w:szCs w:val="24"/>
        </w:rPr>
        <w:t>之间的比例</w:t>
      </w:r>
      <w:r w:rsidRPr="00E67DFF">
        <w:rPr>
          <w:rFonts w:ascii="Times New Roman" w:eastAsia="宋体" w:hAnsi="Times New Roman" w:cs="Arial"/>
          <w:color w:val="1F1F1F"/>
          <w:kern w:val="0"/>
          <w:position w:val="-14"/>
          <w:sz w:val="24"/>
          <w:szCs w:val="24"/>
        </w:rPr>
        <w:object w:dxaOrig="262" w:dyaOrig="421" w14:anchorId="53F9BFC9">
          <v:shape id="_x0000_i1059" type="#_x0000_t75" style="width:13.2pt;height:21pt" o:ole="">
            <v:imagedata r:id="rId71" o:title=""/>
          </v:shape>
          <o:OLEObject Type="Embed" ProgID="Equation.AxMath" ShapeID="_x0000_i1059" DrawAspect="Content" ObjectID="_1829946545" r:id="rId72"/>
        </w:object>
      </w:r>
      <w:r w:rsidRPr="00E67DFF">
        <w:rPr>
          <w:rFonts w:ascii="Times New Roman" w:eastAsia="宋体" w:hAnsi="Times New Roman" w:cs="Arial" w:hint="eastAsia"/>
          <w:color w:val="1F1F1F"/>
          <w:kern w:val="0"/>
          <w:sz w:val="24"/>
          <w:szCs w:val="24"/>
        </w:rPr>
        <w:t>，以此筛选出对当前时间步最有效的信息用于当前的时间步的预测。首先根据前一个时间步的输出</w:t>
      </w:r>
      <w:r w:rsidRPr="00E67DFF">
        <w:rPr>
          <w:rFonts w:ascii="Times New Roman" w:eastAsia="宋体" w:hAnsi="Times New Roman" w:cs="Arial"/>
          <w:color w:val="1F1F1F"/>
          <w:kern w:val="0"/>
          <w:position w:val="-14"/>
          <w:sz w:val="24"/>
          <w:szCs w:val="24"/>
        </w:rPr>
        <w:object w:dxaOrig="545" w:dyaOrig="421" w14:anchorId="2F3F7376">
          <v:shape id="_x0000_i1060" type="#_x0000_t75" style="width:27pt;height:21pt" o:ole="">
            <v:imagedata r:id="rId73" o:title=""/>
          </v:shape>
          <o:OLEObject Type="Embed" ProgID="Equation.AxMath" ShapeID="_x0000_i1060" DrawAspect="Content" ObjectID="_1829946546" r:id="rId74"/>
        </w:object>
      </w:r>
      <w:r w:rsidRPr="00E67DFF">
        <w:rPr>
          <w:rFonts w:ascii="Times New Roman" w:eastAsia="宋体" w:hAnsi="Times New Roman" w:cs="Arial" w:hint="eastAsia"/>
          <w:color w:val="1F1F1F"/>
          <w:kern w:val="0"/>
          <w:sz w:val="24"/>
          <w:szCs w:val="24"/>
        </w:rPr>
        <w:t>和当前时间步的输入，通过权重</w:t>
      </w:r>
      <w:r w:rsidRPr="00E67DFF">
        <w:rPr>
          <w:rFonts w:ascii="Times New Roman" w:eastAsia="宋体" w:hAnsi="Times New Roman" w:cs="Arial"/>
          <w:color w:val="1F1F1F"/>
          <w:kern w:val="0"/>
          <w:position w:val="-14"/>
          <w:sz w:val="24"/>
          <w:szCs w:val="24"/>
        </w:rPr>
        <w:object w:dxaOrig="399" w:dyaOrig="421" w14:anchorId="303D4FDB">
          <v:shape id="_x0000_i1061" type="#_x0000_t75" style="width:20.4pt;height:21pt" o:ole="">
            <v:imagedata r:id="rId75" o:title=""/>
          </v:shape>
          <o:OLEObject Type="Embed" ProgID="Equation.AxMath" ShapeID="_x0000_i1061" DrawAspect="Content" ObjectID="_1829946547" r:id="rId76"/>
        </w:object>
      </w:r>
      <w:r w:rsidRPr="00E67DFF">
        <w:rPr>
          <w:rFonts w:ascii="Times New Roman" w:eastAsia="宋体" w:hAnsi="Times New Roman" w:cs="Arial" w:hint="eastAsia"/>
          <w:color w:val="1F1F1F"/>
          <w:kern w:val="0"/>
          <w:sz w:val="24"/>
          <w:szCs w:val="24"/>
        </w:rPr>
        <w:t>计算出比例参数</w:t>
      </w:r>
      <w:r w:rsidRPr="00E67DFF">
        <w:rPr>
          <w:rFonts w:ascii="Times New Roman" w:eastAsia="宋体" w:hAnsi="Times New Roman" w:cs="Arial"/>
          <w:color w:val="1F1F1F"/>
          <w:kern w:val="0"/>
          <w:position w:val="-14"/>
          <w:sz w:val="24"/>
          <w:szCs w:val="24"/>
        </w:rPr>
        <w:object w:dxaOrig="262" w:dyaOrig="421" w14:anchorId="3B2D642B">
          <v:shape id="_x0000_i1062" type="#_x0000_t75" style="width:13.2pt;height:21pt" o:ole="">
            <v:imagedata r:id="rId71" o:title=""/>
          </v:shape>
          <o:OLEObject Type="Embed" ProgID="Equation.AxMath" ShapeID="_x0000_i1062" DrawAspect="Content" ObjectID="_1829946548" r:id="rId77"/>
        </w:object>
      </w:r>
      <w:r w:rsidRPr="00E67DFF">
        <w:rPr>
          <w:rFonts w:ascii="Times New Roman" w:eastAsia="宋体" w:hAnsi="Times New Roman" w:cs="Arial" w:hint="eastAsia"/>
          <w:color w:val="1F1F1F"/>
          <w:kern w:val="0"/>
          <w:sz w:val="24"/>
          <w:szCs w:val="24"/>
        </w:rPr>
        <w:t>，接着对迭代后的长期记忆信息</w:t>
      </w:r>
      <w:r w:rsidRPr="00E67DFF">
        <w:rPr>
          <w:rFonts w:ascii="Times New Roman" w:eastAsia="宋体" w:hAnsi="Times New Roman" w:cs="Arial"/>
          <w:color w:val="1F1F1F"/>
          <w:kern w:val="0"/>
          <w:position w:val="-14"/>
          <w:sz w:val="24"/>
          <w:szCs w:val="24"/>
        </w:rPr>
        <w:object w:dxaOrig="324" w:dyaOrig="421" w14:anchorId="576896C4">
          <v:shape id="_x0000_i1063" type="#_x0000_t75" style="width:16.2pt;height:21pt" o:ole="">
            <v:imagedata r:id="rId59" o:title=""/>
          </v:shape>
          <o:OLEObject Type="Embed" ProgID="Equation.AxMath" ShapeID="_x0000_i1063" DrawAspect="Content" ObjectID="_1829946549" r:id="rId78"/>
        </w:object>
      </w:r>
      <w:r w:rsidRPr="00E67DFF">
        <w:rPr>
          <w:rFonts w:ascii="Times New Roman" w:eastAsia="宋体" w:hAnsi="Times New Roman" w:cs="Arial" w:hint="eastAsia"/>
          <w:color w:val="1F1F1F"/>
          <w:kern w:val="0"/>
          <w:sz w:val="24"/>
          <w:szCs w:val="24"/>
        </w:rPr>
        <w:t>进行标准化处理，抑制长期记忆信息的数字范围，避免历史信息在传递过程中越来越大，最后将两个参数进行点乘筛选出当前时间步下的输出。其数学运算过程如下所示：</w:t>
      </w:r>
    </w:p>
    <w:p w14:paraId="0CF9539D" w14:textId="77777777" w:rsidR="00C730D3" w:rsidRPr="00C730D3" w:rsidRDefault="00C730D3" w:rsidP="00E67DFF">
      <w:pPr>
        <w:pStyle w:val="3"/>
        <w:numPr>
          <w:ilvl w:val="0"/>
          <w:numId w:val="0"/>
        </w:numPr>
        <w:snapToGrid w:val="0"/>
        <w:spacing w:before="156" w:after="156"/>
      </w:pPr>
      <w:r w:rsidRPr="00C730D3">
        <w:t xml:space="preserve">4.1.2 </w:t>
      </w:r>
      <w:r w:rsidRPr="00C730D3">
        <w:t>交通流</w:t>
      </w:r>
      <w:r w:rsidRPr="00C730D3">
        <w:t>-</w:t>
      </w:r>
      <w:r w:rsidRPr="00C730D3">
        <w:t>车速映射机制</w:t>
      </w:r>
    </w:p>
    <w:p w14:paraId="3AAB01A7" w14:textId="58792A3D" w:rsidR="00E67DFF" w:rsidRPr="00E67DFF"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 xml:space="preserve">LSTM </w:t>
      </w:r>
      <w:r w:rsidRPr="00C730D3">
        <w:rPr>
          <w:rFonts w:ascii="Times New Roman" w:eastAsia="宋体" w:hAnsi="Times New Roman" w:cs="Arial"/>
          <w:color w:val="1F1F1F"/>
          <w:kern w:val="0"/>
          <w:sz w:val="24"/>
          <w:szCs w:val="24"/>
        </w:rPr>
        <w:t>模型直接预测的通常是交通流量（</w:t>
      </w:r>
      <w:r w:rsidRPr="00C730D3">
        <w:rPr>
          <w:rFonts w:ascii="Times New Roman" w:eastAsia="宋体" w:hAnsi="Times New Roman" w:cs="Arial"/>
          <w:color w:val="1F1F1F"/>
          <w:kern w:val="0"/>
          <w:sz w:val="24"/>
          <w:szCs w:val="24"/>
        </w:rPr>
        <w:t xml:space="preserve">Flow, </w:t>
      </w:r>
      <w:r w:rsidRPr="00C730D3">
        <w:rPr>
          <w:rFonts w:ascii="Times New Roman" w:eastAsia="宋体" w:hAnsi="Times New Roman" w:cs="Arial"/>
          <w:color w:val="1F1F1F"/>
          <w:kern w:val="0"/>
          <w:sz w:val="24"/>
          <w:szCs w:val="24"/>
        </w:rPr>
        <w:t>单位：辆</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小时），为了计算行驶时间，必须将其转化为行驶速度（</w:t>
      </w:r>
      <w:r w:rsidRPr="00C730D3">
        <w:rPr>
          <w:rFonts w:ascii="Times New Roman" w:eastAsia="宋体" w:hAnsi="Times New Roman" w:cs="Arial"/>
          <w:color w:val="1F1F1F"/>
          <w:kern w:val="0"/>
          <w:sz w:val="24"/>
          <w:szCs w:val="24"/>
        </w:rPr>
        <w:t xml:space="preserve">Speed, </w:t>
      </w:r>
      <w:r w:rsidRPr="00C730D3">
        <w:rPr>
          <w:rFonts w:ascii="Times New Roman" w:eastAsia="宋体" w:hAnsi="Times New Roman" w:cs="Arial"/>
          <w:color w:val="1F1F1F"/>
          <w:kern w:val="0"/>
          <w:sz w:val="24"/>
          <w:szCs w:val="24"/>
        </w:rPr>
        <w:t>单位：</w:t>
      </w:r>
      <w:r w:rsidRPr="00C730D3">
        <w:rPr>
          <w:rFonts w:ascii="Times New Roman" w:eastAsia="宋体" w:hAnsi="Times New Roman" w:cs="Arial"/>
          <w:color w:val="1F1F1F"/>
          <w:kern w:val="0"/>
          <w:sz w:val="24"/>
          <w:szCs w:val="24"/>
        </w:rPr>
        <w:t>km/h</w:t>
      </w:r>
      <w:r w:rsidRPr="00C730D3">
        <w:rPr>
          <w:rFonts w:ascii="Times New Roman" w:eastAsia="宋体" w:hAnsi="Times New Roman" w:cs="Arial"/>
          <w:color w:val="1F1F1F"/>
          <w:kern w:val="0"/>
          <w:sz w:val="24"/>
          <w:szCs w:val="24"/>
        </w:rPr>
        <w:t>）。</w:t>
      </w:r>
      <w:r w:rsidR="00E67DFF" w:rsidRPr="00E67DFF">
        <w:rPr>
          <w:rFonts w:ascii="Times New Roman" w:eastAsia="宋体" w:hAnsi="Times New Roman" w:cs="Arial" w:hint="eastAsia"/>
          <w:color w:val="1F1F1F"/>
          <w:kern w:val="0"/>
          <w:sz w:val="24"/>
          <w:szCs w:val="24"/>
        </w:rPr>
        <w:t>通过</w:t>
      </w:r>
      <w:r w:rsidR="00E67DFF" w:rsidRPr="00E67DFF">
        <w:rPr>
          <w:rFonts w:ascii="Times New Roman" w:eastAsia="宋体" w:hAnsi="Times New Roman" w:cs="Arial" w:hint="eastAsia"/>
          <w:color w:val="1F1F1F"/>
          <w:kern w:val="0"/>
          <w:sz w:val="24"/>
          <w:szCs w:val="24"/>
        </w:rPr>
        <w:t>LSTM</w:t>
      </w:r>
      <w:r w:rsidR="00E67DFF" w:rsidRPr="00E67DFF">
        <w:rPr>
          <w:rFonts w:ascii="Times New Roman" w:eastAsia="宋体" w:hAnsi="Times New Roman" w:cs="Arial" w:hint="eastAsia"/>
          <w:color w:val="1F1F1F"/>
          <w:kern w:val="0"/>
          <w:sz w:val="24"/>
          <w:szCs w:val="24"/>
        </w:rPr>
        <w:t>交通流预测模型，对我们所需要的路段进行了交通流量的预测后，我们得到了每条路段</w:t>
      </w:r>
      <w:r w:rsidR="00E67DFF">
        <w:rPr>
          <w:rFonts w:ascii="Times New Roman" w:eastAsia="宋体" w:hAnsi="Times New Roman" w:cs="Arial" w:hint="eastAsia"/>
          <w:color w:val="1F1F1F"/>
          <w:kern w:val="0"/>
          <w:sz w:val="24"/>
          <w:szCs w:val="24"/>
        </w:rPr>
        <w:t>交通流量</w:t>
      </w:r>
      <w:r w:rsidR="00E67DFF" w:rsidRPr="00E67DFF">
        <w:rPr>
          <w:rFonts w:ascii="Times New Roman" w:eastAsia="宋体" w:hAnsi="Times New Roman" w:cs="Arial" w:hint="eastAsia"/>
          <w:color w:val="1F1F1F"/>
          <w:kern w:val="0"/>
          <w:sz w:val="24"/>
          <w:szCs w:val="24"/>
        </w:rPr>
        <w:t>的具体值，为了刻画速度与道路交通流量之间的关系，</w:t>
      </w:r>
      <w:r w:rsidR="00E67DFF" w:rsidRPr="00C730D3">
        <w:rPr>
          <w:rFonts w:ascii="Times New Roman" w:eastAsia="宋体" w:hAnsi="Times New Roman" w:cs="Arial"/>
          <w:color w:val="1F1F1F"/>
          <w:kern w:val="0"/>
          <w:sz w:val="24"/>
          <w:szCs w:val="24"/>
        </w:rPr>
        <w:lastRenderedPageBreak/>
        <w:t>本研究采用了经典的</w:t>
      </w:r>
      <w:r w:rsidR="00E67DFF" w:rsidRPr="00C730D3">
        <w:rPr>
          <w:rFonts w:ascii="Times New Roman" w:eastAsia="宋体" w:hAnsi="Times New Roman" w:cs="Arial"/>
          <w:color w:val="1F1F1F"/>
          <w:kern w:val="0"/>
          <w:sz w:val="24"/>
          <w:szCs w:val="24"/>
        </w:rPr>
        <w:t xml:space="preserve"> BPR (Bureau of Public Roads) </w:t>
      </w:r>
      <w:r w:rsidR="00E67DFF" w:rsidRPr="00C730D3">
        <w:rPr>
          <w:rFonts w:ascii="Times New Roman" w:eastAsia="宋体" w:hAnsi="Times New Roman" w:cs="Arial"/>
          <w:color w:val="1F1F1F"/>
          <w:kern w:val="0"/>
          <w:sz w:val="24"/>
          <w:szCs w:val="24"/>
        </w:rPr>
        <w:t>函数建立映射关系</w:t>
      </w:r>
      <w:r w:rsidR="00E67DFF">
        <w:rPr>
          <w:rFonts w:ascii="Times New Roman" w:eastAsia="宋体" w:hAnsi="Times New Roman" w:cs="Arial" w:hint="eastAsia"/>
          <w:color w:val="1F1F1F"/>
          <w:kern w:val="0"/>
          <w:sz w:val="24"/>
          <w:szCs w:val="24"/>
        </w:rPr>
        <w:t>，</w:t>
      </w:r>
      <w:r w:rsidR="00E67DFF" w:rsidRPr="00E67DFF">
        <w:rPr>
          <w:rFonts w:ascii="Times New Roman" w:eastAsia="宋体" w:hAnsi="Times New Roman" w:cs="Arial" w:hint="eastAsia"/>
          <w:color w:val="1F1F1F"/>
          <w:kern w:val="0"/>
          <w:sz w:val="24"/>
          <w:szCs w:val="24"/>
        </w:rPr>
        <w:t>模型计算公式如下所示：</w:t>
      </w:r>
    </w:p>
    <w:p w14:paraId="7569D073" w14:textId="6660D4C8" w:rsidR="00E67DFF" w:rsidRPr="00C730D3" w:rsidRDefault="00E67DFF" w:rsidP="00E67DFF">
      <w:pPr>
        <w:pStyle w:val="a7"/>
        <w:ind w:firstLine="960"/>
        <w:jc w:val="center"/>
      </w:pPr>
      <w:r w:rsidRPr="00E67DFF">
        <w:object w:dxaOrig="2598" w:dyaOrig="1683" w14:anchorId="66A51699">
          <v:shape id="_x0000_i1064" type="#_x0000_t75" style="width:129.6pt;height:84pt" o:ole="">
            <v:imagedata r:id="rId79" o:title=""/>
          </v:shape>
          <o:OLEObject Type="Embed" ProgID="Equation.AxMath" ShapeID="_x0000_i1064" DrawAspect="Content" ObjectID="_1829946550" r:id="rId80"/>
        </w:object>
      </w:r>
    </w:p>
    <w:p w14:paraId="56917148" w14:textId="7D23A259" w:rsidR="00E67DFF" w:rsidRPr="00E67DFF" w:rsidRDefault="00E67DFF"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E67DFF">
        <w:rPr>
          <w:rFonts w:ascii="Times New Roman" w:eastAsia="宋体" w:hAnsi="Times New Roman" w:cs="Arial" w:hint="eastAsia"/>
          <w:color w:val="1F1F1F"/>
          <w:kern w:val="0"/>
          <w:sz w:val="24"/>
          <w:szCs w:val="24"/>
        </w:rPr>
        <w:t>式中，</w:t>
      </w:r>
      <w:r w:rsidRPr="00E67DFF">
        <w:rPr>
          <w:rFonts w:ascii="Times New Roman" w:eastAsia="宋体" w:hAnsi="Times New Roman" w:cs="Arial"/>
          <w:color w:val="1F1F1F"/>
          <w:kern w:val="0"/>
          <w:sz w:val="24"/>
          <w:szCs w:val="24"/>
        </w:rPr>
        <w:object w:dxaOrig="581" w:dyaOrig="421" w14:anchorId="24B3BFD5">
          <v:shape id="_x0000_i1065" type="#_x0000_t75" style="width:28.8pt;height:21pt" o:ole="">
            <v:imagedata r:id="rId81" o:title=""/>
          </v:shape>
          <o:OLEObject Type="Embed" ProgID="Equation.AxMath" ShapeID="_x0000_i1065" DrawAspect="Content" ObjectID="_1829946551" r:id="rId82"/>
        </w:object>
      </w:r>
      <w:r w:rsidRPr="00E67DFF">
        <w:rPr>
          <w:rFonts w:ascii="Times New Roman" w:eastAsia="宋体" w:hAnsi="Times New Roman" w:cs="Arial" w:hint="eastAsia"/>
          <w:color w:val="1F1F1F"/>
          <w:kern w:val="0"/>
          <w:sz w:val="24"/>
          <w:szCs w:val="24"/>
        </w:rPr>
        <w:t>表示从</w:t>
      </w:r>
      <w:r w:rsidRPr="00E67DFF">
        <w:rPr>
          <w:rFonts w:ascii="Times New Roman" w:eastAsia="宋体" w:hAnsi="Times New Roman" w:cs="Arial" w:hint="eastAsia"/>
          <w:color w:val="1F1F1F"/>
          <w:kern w:val="0"/>
          <w:sz w:val="24"/>
          <w:szCs w:val="24"/>
        </w:rPr>
        <w:t>i</w:t>
      </w:r>
      <w:r w:rsidRPr="00E67DFF">
        <w:rPr>
          <w:rFonts w:ascii="Times New Roman" w:eastAsia="宋体" w:hAnsi="Times New Roman" w:cs="Arial" w:hint="eastAsia"/>
          <w:color w:val="1F1F1F"/>
          <w:kern w:val="0"/>
          <w:sz w:val="24"/>
          <w:szCs w:val="24"/>
        </w:rPr>
        <w:t>节点到</w:t>
      </w:r>
      <w:r w:rsidRPr="00E67DFF">
        <w:rPr>
          <w:rFonts w:ascii="Times New Roman" w:eastAsia="宋体" w:hAnsi="Times New Roman" w:cs="Arial" w:hint="eastAsia"/>
          <w:color w:val="1F1F1F"/>
          <w:kern w:val="0"/>
          <w:sz w:val="24"/>
          <w:szCs w:val="24"/>
        </w:rPr>
        <w:t>j</w:t>
      </w:r>
      <w:r w:rsidRPr="00E67DFF">
        <w:rPr>
          <w:rFonts w:ascii="Times New Roman" w:eastAsia="宋体" w:hAnsi="Times New Roman" w:cs="Arial" w:hint="eastAsia"/>
          <w:color w:val="1F1F1F"/>
          <w:kern w:val="0"/>
          <w:sz w:val="24"/>
          <w:szCs w:val="24"/>
        </w:rPr>
        <w:t>节点的道路在零流状态下的速度，一般取该道路等级下的最大限速度。</w:t>
      </w:r>
      <w:r w:rsidRPr="00E67DFF">
        <w:rPr>
          <w:rFonts w:ascii="Times New Roman" w:eastAsia="宋体" w:hAnsi="Times New Roman" w:cs="Arial"/>
          <w:color w:val="1F1F1F"/>
          <w:kern w:val="0"/>
          <w:sz w:val="24"/>
          <w:szCs w:val="24"/>
        </w:rPr>
        <w:object w:dxaOrig="503" w:dyaOrig="421" w14:anchorId="1ED31EB4">
          <v:shape id="_x0000_i1066" type="#_x0000_t75" style="width:25.2pt;height:21pt" o:ole="">
            <v:imagedata r:id="rId83" o:title=""/>
          </v:shape>
          <o:OLEObject Type="Embed" ProgID="Equation.AxMath" ShapeID="_x0000_i1066" DrawAspect="Content" ObjectID="_1829946552" r:id="rId84"/>
        </w:object>
      </w:r>
      <w:r w:rsidRPr="00E67DFF">
        <w:rPr>
          <w:rFonts w:ascii="Times New Roman" w:eastAsia="宋体" w:hAnsi="Times New Roman" w:cs="Arial" w:hint="eastAsia"/>
          <w:color w:val="1F1F1F"/>
          <w:kern w:val="0"/>
          <w:sz w:val="24"/>
          <w:szCs w:val="24"/>
        </w:rPr>
        <w:t>表示道路在</w:t>
      </w:r>
      <w:r w:rsidRPr="00E67DFF">
        <w:rPr>
          <w:rFonts w:ascii="Times New Roman" w:eastAsia="宋体" w:hAnsi="Times New Roman" w:cs="Arial" w:hint="eastAsia"/>
          <w:color w:val="1F1F1F"/>
          <w:kern w:val="0"/>
          <w:sz w:val="24"/>
          <w:szCs w:val="24"/>
        </w:rPr>
        <w:t>t</w:t>
      </w:r>
      <w:r w:rsidRPr="00E67DFF">
        <w:rPr>
          <w:rFonts w:ascii="Times New Roman" w:eastAsia="宋体" w:hAnsi="Times New Roman" w:cs="Arial" w:hint="eastAsia"/>
          <w:color w:val="1F1F1F"/>
          <w:kern w:val="0"/>
          <w:sz w:val="24"/>
          <w:szCs w:val="24"/>
        </w:rPr>
        <w:t>时刻时路段的交通流量的值，该值在第三章中将通过交通流量预测模型得到。</w:t>
      </w:r>
      <w:r w:rsidRPr="00E67DFF">
        <w:rPr>
          <w:rFonts w:ascii="Times New Roman" w:eastAsia="宋体" w:hAnsi="Times New Roman" w:cs="Arial"/>
          <w:color w:val="1F1F1F"/>
          <w:kern w:val="0"/>
          <w:position w:val="-14"/>
          <w:sz w:val="24"/>
          <w:szCs w:val="24"/>
        </w:rPr>
        <w:object w:dxaOrig="389" w:dyaOrig="421" w14:anchorId="244DAE71">
          <v:shape id="_x0000_i1067" type="#_x0000_t75" style="width:19.8pt;height:21pt" o:ole="">
            <v:imagedata r:id="rId85" o:title=""/>
          </v:shape>
          <o:OLEObject Type="Embed" ProgID="Equation.AxMath" ShapeID="_x0000_i1067" DrawAspect="Content" ObjectID="_1829946553" r:id="rId86"/>
        </w:object>
      </w:r>
      <w:r w:rsidRPr="00E67DFF">
        <w:rPr>
          <w:rFonts w:ascii="Times New Roman" w:eastAsia="宋体" w:hAnsi="Times New Roman" w:cs="Arial" w:hint="eastAsia"/>
          <w:color w:val="1F1F1F"/>
          <w:kern w:val="0"/>
          <w:sz w:val="24"/>
          <w:szCs w:val="24"/>
        </w:rPr>
        <w:t>为某道路等级条件下该路段单位时间内所通过最大车辆数。μ和</w:t>
      </w:r>
      <w:r w:rsidRPr="00E67DFF">
        <w:rPr>
          <w:rFonts w:ascii="Times New Roman" w:eastAsia="宋体" w:hAnsi="Times New Roman" w:cs="Arial"/>
          <w:color w:val="1F1F1F"/>
          <w:kern w:val="0"/>
          <w:sz w:val="24"/>
          <w:szCs w:val="24"/>
        </w:rPr>
        <w:t>σ</w:t>
      </w:r>
      <w:r w:rsidRPr="00E67DFF">
        <w:rPr>
          <w:rFonts w:ascii="Times New Roman" w:eastAsia="宋体" w:hAnsi="Times New Roman" w:cs="Arial" w:hint="eastAsia"/>
          <w:color w:val="1F1F1F"/>
          <w:kern w:val="0"/>
          <w:sz w:val="24"/>
          <w:szCs w:val="24"/>
        </w:rPr>
        <w:t>时不同道路等级下的自适应系数，取决于实际路段的道路等级。参考相关文献研究数据可知，在道路等级为Ⅰ时，μ和</w:t>
      </w:r>
      <w:r w:rsidRPr="00E67DFF">
        <w:rPr>
          <w:rFonts w:ascii="Times New Roman" w:eastAsia="宋体" w:hAnsi="Times New Roman" w:cs="Arial"/>
          <w:color w:val="1F1F1F"/>
          <w:kern w:val="0"/>
          <w:sz w:val="24"/>
          <w:szCs w:val="24"/>
        </w:rPr>
        <w:t>σ</w:t>
      </w:r>
      <w:r w:rsidRPr="00E67DFF">
        <w:rPr>
          <w:rFonts w:ascii="Times New Roman" w:eastAsia="宋体" w:hAnsi="Times New Roman" w:cs="Arial" w:hint="eastAsia"/>
          <w:color w:val="1F1F1F"/>
          <w:kern w:val="0"/>
          <w:sz w:val="24"/>
          <w:szCs w:val="24"/>
        </w:rPr>
        <w:t>分别取</w:t>
      </w:r>
      <w:r w:rsidRPr="00E67DFF">
        <w:rPr>
          <w:rFonts w:ascii="Times New Roman" w:eastAsia="宋体" w:hAnsi="Times New Roman" w:cs="Arial" w:hint="eastAsia"/>
          <w:color w:val="1F1F1F"/>
          <w:kern w:val="0"/>
          <w:sz w:val="24"/>
          <w:szCs w:val="24"/>
        </w:rPr>
        <w:t>1.726</w:t>
      </w:r>
      <w:r w:rsidRPr="00E67DFF">
        <w:rPr>
          <w:rFonts w:ascii="Times New Roman" w:eastAsia="宋体" w:hAnsi="Times New Roman" w:cs="Arial" w:hint="eastAsia"/>
          <w:color w:val="1F1F1F"/>
          <w:kern w:val="0"/>
          <w:sz w:val="24"/>
          <w:szCs w:val="24"/>
        </w:rPr>
        <w:t>和</w:t>
      </w:r>
      <w:r w:rsidRPr="00E67DFF">
        <w:rPr>
          <w:rFonts w:ascii="Times New Roman" w:eastAsia="宋体" w:hAnsi="Times New Roman" w:cs="Arial" w:hint="eastAsia"/>
          <w:color w:val="1F1F1F"/>
          <w:kern w:val="0"/>
          <w:sz w:val="24"/>
          <w:szCs w:val="24"/>
        </w:rPr>
        <w:t>3.15</w:t>
      </w:r>
      <w:r w:rsidRPr="00E67DFF">
        <w:rPr>
          <w:rFonts w:ascii="Times New Roman" w:eastAsia="宋体" w:hAnsi="Times New Roman" w:cs="Arial" w:hint="eastAsia"/>
          <w:color w:val="1F1F1F"/>
          <w:kern w:val="0"/>
          <w:sz w:val="24"/>
          <w:szCs w:val="24"/>
        </w:rPr>
        <w:t>；当该路段道路等级为Ⅱ时，μ和</w:t>
      </w:r>
      <w:r w:rsidRPr="00E67DFF">
        <w:rPr>
          <w:rFonts w:ascii="Times New Roman" w:eastAsia="宋体" w:hAnsi="Times New Roman" w:cs="Arial"/>
          <w:color w:val="1F1F1F"/>
          <w:kern w:val="0"/>
          <w:sz w:val="24"/>
          <w:szCs w:val="24"/>
        </w:rPr>
        <w:t>σ</w:t>
      </w:r>
      <w:r w:rsidRPr="00E67DFF">
        <w:rPr>
          <w:rFonts w:ascii="Times New Roman" w:eastAsia="宋体" w:hAnsi="Times New Roman" w:cs="Arial" w:hint="eastAsia"/>
          <w:color w:val="1F1F1F"/>
          <w:kern w:val="0"/>
          <w:sz w:val="24"/>
          <w:szCs w:val="24"/>
        </w:rPr>
        <w:t>分别取</w:t>
      </w:r>
      <w:r w:rsidRPr="00E67DFF">
        <w:rPr>
          <w:rFonts w:ascii="Times New Roman" w:eastAsia="宋体" w:hAnsi="Times New Roman" w:cs="Arial" w:hint="eastAsia"/>
          <w:color w:val="1F1F1F"/>
          <w:kern w:val="0"/>
          <w:sz w:val="24"/>
          <w:szCs w:val="24"/>
        </w:rPr>
        <w:t>2..076</w:t>
      </w:r>
      <w:r w:rsidRPr="00E67DFF">
        <w:rPr>
          <w:rFonts w:ascii="Times New Roman" w:eastAsia="宋体" w:hAnsi="Times New Roman" w:cs="Arial" w:hint="eastAsia"/>
          <w:color w:val="1F1F1F"/>
          <w:kern w:val="0"/>
          <w:sz w:val="24"/>
          <w:szCs w:val="24"/>
        </w:rPr>
        <w:t>和</w:t>
      </w:r>
      <w:r w:rsidRPr="00E67DFF">
        <w:rPr>
          <w:rFonts w:ascii="Times New Roman" w:eastAsia="宋体" w:hAnsi="Times New Roman" w:cs="Arial" w:hint="eastAsia"/>
          <w:color w:val="1F1F1F"/>
          <w:kern w:val="0"/>
          <w:sz w:val="24"/>
          <w:szCs w:val="24"/>
        </w:rPr>
        <w:t>2.870</w:t>
      </w:r>
      <w:r w:rsidRPr="00E67DFF">
        <w:rPr>
          <w:rFonts w:ascii="Times New Roman" w:eastAsia="宋体" w:hAnsi="Times New Roman" w:cs="Arial" w:hint="eastAsia"/>
          <w:color w:val="1F1F1F"/>
          <w:kern w:val="0"/>
          <w:sz w:val="24"/>
          <w:szCs w:val="24"/>
        </w:rPr>
        <w:t>；当该路段的道路等级为Ⅲ时，μ和</w:t>
      </w:r>
      <w:r w:rsidRPr="00E67DFF">
        <w:rPr>
          <w:rFonts w:ascii="Times New Roman" w:eastAsia="宋体" w:hAnsi="Times New Roman" w:cs="Arial"/>
          <w:color w:val="1F1F1F"/>
          <w:kern w:val="0"/>
          <w:sz w:val="24"/>
          <w:szCs w:val="24"/>
        </w:rPr>
        <w:t>σ</w:t>
      </w:r>
      <w:r w:rsidRPr="00E67DFF">
        <w:rPr>
          <w:rFonts w:ascii="Times New Roman" w:eastAsia="宋体" w:hAnsi="Times New Roman" w:cs="Arial" w:hint="eastAsia"/>
          <w:color w:val="1F1F1F"/>
          <w:kern w:val="0"/>
          <w:sz w:val="24"/>
          <w:szCs w:val="24"/>
        </w:rPr>
        <w:t>分别取</w:t>
      </w:r>
      <w:r w:rsidRPr="00E67DFF">
        <w:rPr>
          <w:rFonts w:ascii="Times New Roman" w:eastAsia="宋体" w:hAnsi="Times New Roman" w:cs="Arial" w:hint="eastAsia"/>
          <w:color w:val="1F1F1F"/>
          <w:kern w:val="0"/>
          <w:sz w:val="24"/>
          <w:szCs w:val="24"/>
        </w:rPr>
        <w:t>2.395</w:t>
      </w:r>
      <w:r w:rsidRPr="00E67DFF">
        <w:rPr>
          <w:rFonts w:ascii="Times New Roman" w:eastAsia="宋体" w:hAnsi="Times New Roman" w:cs="Arial" w:hint="eastAsia"/>
          <w:color w:val="1F1F1F"/>
          <w:kern w:val="0"/>
          <w:sz w:val="24"/>
          <w:szCs w:val="24"/>
        </w:rPr>
        <w:t>和</w:t>
      </w:r>
      <w:r w:rsidRPr="00E67DFF">
        <w:rPr>
          <w:rFonts w:ascii="Times New Roman" w:eastAsia="宋体" w:hAnsi="Times New Roman" w:cs="Arial" w:hint="eastAsia"/>
          <w:color w:val="1F1F1F"/>
          <w:kern w:val="0"/>
          <w:sz w:val="24"/>
          <w:szCs w:val="24"/>
        </w:rPr>
        <w:t>2.565</w:t>
      </w:r>
      <w:r w:rsidRPr="00E67DFF">
        <w:rPr>
          <w:rFonts w:ascii="Times New Roman" w:eastAsia="宋体" w:hAnsi="Times New Roman" w:cs="Arial" w:hint="eastAsia"/>
          <w:color w:val="1F1F1F"/>
          <w:kern w:val="0"/>
          <w:sz w:val="24"/>
          <w:szCs w:val="24"/>
        </w:rPr>
        <w:t>。</w:t>
      </w:r>
    </w:p>
    <w:p w14:paraId="6CB16D5A" w14:textId="187C2750" w:rsidR="00C730D3" w:rsidRPr="00C730D3" w:rsidRDefault="00C730D3" w:rsidP="00E67DFF">
      <w:pPr>
        <w:pStyle w:val="3"/>
        <w:numPr>
          <w:ilvl w:val="0"/>
          <w:numId w:val="0"/>
        </w:numPr>
        <w:spacing w:before="156" w:after="156"/>
      </w:pPr>
      <w:r w:rsidRPr="00C730D3">
        <w:t xml:space="preserve">4.1.3 </w:t>
      </w:r>
      <w:r w:rsidRPr="00C730D3">
        <w:t>基于分段积分法的行驶时间计算</w:t>
      </w:r>
    </w:p>
    <w:p w14:paraId="6DBCF467" w14:textId="207E6554" w:rsidR="00C730D3" w:rsidRDefault="00A15F2D"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Pr>
          <w:rFonts w:ascii="Times New Roman" w:eastAsia="宋体" w:hAnsi="Times New Roman" w:cs="Arial"/>
          <w:noProof/>
          <w:color w:val="1F1F1F"/>
          <w:kern w:val="0"/>
          <w:sz w:val="24"/>
          <w:szCs w:val="24"/>
        </w:rPr>
        <w:drawing>
          <wp:anchor distT="0" distB="0" distL="114300" distR="114300" simplePos="0" relativeHeight="251664384" behindDoc="0" locked="0" layoutInCell="1" allowOverlap="1" wp14:anchorId="76552240" wp14:editId="48427183">
            <wp:simplePos x="0" y="0"/>
            <wp:positionH relativeFrom="margin">
              <wp:align>center</wp:align>
            </wp:positionH>
            <wp:positionV relativeFrom="paragraph">
              <wp:posOffset>1104900</wp:posOffset>
            </wp:positionV>
            <wp:extent cx="4773930" cy="2408555"/>
            <wp:effectExtent l="0" t="0" r="7620" b="0"/>
            <wp:wrapTopAndBottom/>
            <wp:docPr id="17537824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87">
                      <a:extLst>
                        <a:ext uri="{28A0092B-C50C-407E-A947-70E740481C1C}">
                          <a14:useLocalDpi xmlns:a14="http://schemas.microsoft.com/office/drawing/2010/main" val="0"/>
                        </a:ext>
                      </a:extLst>
                    </a:blip>
                    <a:srcRect t="9489"/>
                    <a:stretch>
                      <a:fillRect/>
                    </a:stretch>
                  </pic:blipFill>
                  <pic:spPr bwMode="auto">
                    <a:xfrm>
                      <a:off x="0" y="0"/>
                      <a:ext cx="4773930" cy="2408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30D3" w:rsidRPr="00C730D3">
        <w:rPr>
          <w:rFonts w:ascii="Times New Roman" w:eastAsia="宋体" w:hAnsi="Times New Roman" w:cs="Arial"/>
          <w:color w:val="1F1F1F"/>
          <w:kern w:val="0"/>
          <w:sz w:val="24"/>
          <w:szCs w:val="24"/>
        </w:rPr>
        <w:t>由于车速是随时间动态变化的，车辆在长距离行驶过程中可能会跨越多个时间片，经历不同的速度环境。传统的</w:t>
      </w:r>
      <w:r w:rsidR="00C730D3" w:rsidRPr="00C730D3">
        <w:rPr>
          <w:rFonts w:ascii="Times New Roman" w:eastAsia="宋体" w:hAnsi="Times New Roman" w:cs="Arial"/>
          <w:color w:val="1F1F1F"/>
          <w:kern w:val="0"/>
          <w:sz w:val="24"/>
          <w:szCs w:val="24"/>
        </w:rPr>
        <w:t>“</w:t>
      </w:r>
      <w:r w:rsidR="00C730D3" w:rsidRPr="00C730D3">
        <w:rPr>
          <w:rFonts w:ascii="Times New Roman" w:eastAsia="宋体" w:hAnsi="Times New Roman" w:cs="Arial"/>
          <w:color w:val="1F1F1F"/>
          <w:kern w:val="0"/>
          <w:sz w:val="24"/>
          <w:szCs w:val="24"/>
        </w:rPr>
        <w:t>距离</w:t>
      </w:r>
      <w:r w:rsidR="00C730D3" w:rsidRPr="00C730D3">
        <w:rPr>
          <w:rFonts w:ascii="Times New Roman" w:eastAsia="宋体" w:hAnsi="Times New Roman" w:cs="Arial"/>
          <w:color w:val="1F1F1F"/>
          <w:kern w:val="0"/>
          <w:sz w:val="24"/>
          <w:szCs w:val="24"/>
        </w:rPr>
        <w:t>/</w:t>
      </w:r>
      <w:r w:rsidR="00C730D3" w:rsidRPr="00C730D3">
        <w:rPr>
          <w:rFonts w:ascii="Times New Roman" w:eastAsia="宋体" w:hAnsi="Times New Roman" w:cs="Arial"/>
          <w:color w:val="1F1F1F"/>
          <w:kern w:val="0"/>
          <w:sz w:val="24"/>
          <w:szCs w:val="24"/>
        </w:rPr>
        <w:t>平均速度</w:t>
      </w:r>
      <w:r w:rsidR="00C730D3" w:rsidRPr="00C730D3">
        <w:rPr>
          <w:rFonts w:ascii="Times New Roman" w:eastAsia="宋体" w:hAnsi="Times New Roman" w:cs="Arial"/>
          <w:color w:val="1F1F1F"/>
          <w:kern w:val="0"/>
          <w:sz w:val="24"/>
          <w:szCs w:val="24"/>
        </w:rPr>
        <w:t>”</w:t>
      </w:r>
      <w:r w:rsidR="00C730D3" w:rsidRPr="00C730D3">
        <w:rPr>
          <w:rFonts w:ascii="Times New Roman" w:eastAsia="宋体" w:hAnsi="Times New Roman" w:cs="Arial"/>
          <w:color w:val="1F1F1F"/>
          <w:kern w:val="0"/>
          <w:sz w:val="24"/>
          <w:szCs w:val="24"/>
        </w:rPr>
        <w:t>计算法会产生巨大误差。因此，本研究提出了分段积分法（</w:t>
      </w:r>
      <w:r w:rsidR="00C730D3" w:rsidRPr="00C730D3">
        <w:rPr>
          <w:rFonts w:ascii="Times New Roman" w:eastAsia="宋体" w:hAnsi="Times New Roman" w:cs="Arial"/>
          <w:color w:val="1F1F1F"/>
          <w:kern w:val="0"/>
          <w:sz w:val="24"/>
          <w:szCs w:val="24"/>
        </w:rPr>
        <w:t>Segmented Integration Method</w:t>
      </w:r>
      <w:r w:rsidR="00C730D3" w:rsidRPr="00C730D3">
        <w:rPr>
          <w:rFonts w:ascii="Times New Roman" w:eastAsia="宋体" w:hAnsi="Times New Roman" w:cs="Arial"/>
          <w:color w:val="1F1F1F"/>
          <w:kern w:val="0"/>
          <w:sz w:val="24"/>
          <w:szCs w:val="24"/>
        </w:rPr>
        <w:t>）来精确计算行驶时间</w:t>
      </w:r>
      <w:r w:rsidR="00C730D3" w:rsidRPr="00C730D3">
        <w:rPr>
          <w:rFonts w:ascii="Times New Roman" w:eastAsia="宋体" w:hAnsi="Times New Roman" w:cs="Arial"/>
          <w:color w:val="1F1F1F"/>
          <w:kern w:val="0"/>
          <w:sz w:val="24"/>
          <w:szCs w:val="24"/>
        </w:rPr>
        <w:t xml:space="preserve"> </w:t>
      </w:r>
      <w:r w:rsidR="00E67DFF" w:rsidRPr="00E67DFF">
        <w:rPr>
          <w:rFonts w:ascii="Times New Roman" w:eastAsia="宋体" w:hAnsi="Times New Roman" w:cs="Arial"/>
          <w:color w:val="1F1F1F"/>
          <w:kern w:val="0"/>
          <w:position w:val="-12"/>
          <w:sz w:val="24"/>
          <w:szCs w:val="24"/>
        </w:rPr>
        <w:object w:dxaOrig="591" w:dyaOrig="361" w14:anchorId="65E6E4B6">
          <v:shape id="_x0000_i1068" type="#_x0000_t75" style="width:29.4pt;height:18pt" o:ole="">
            <v:imagedata r:id="rId88" o:title=""/>
          </v:shape>
          <o:OLEObject Type="Embed" ProgID="Equation.AxMath" ShapeID="_x0000_i1068" DrawAspect="Content" ObjectID="_1829946554" r:id="rId89"/>
        </w:object>
      </w:r>
      <w:r w:rsidR="00C730D3" w:rsidRPr="00C730D3">
        <w:rPr>
          <w:rFonts w:ascii="Times New Roman" w:eastAsia="宋体" w:hAnsi="Times New Roman" w:cs="Arial"/>
          <w:color w:val="1F1F1F"/>
          <w:kern w:val="0"/>
          <w:sz w:val="24"/>
          <w:szCs w:val="24"/>
        </w:rPr>
        <w:t>。</w:t>
      </w:r>
    </w:p>
    <w:p w14:paraId="2A9CF1DF" w14:textId="53E5586E" w:rsidR="00761D3C" w:rsidRPr="00C730D3" w:rsidRDefault="00761D3C" w:rsidP="00761D3C">
      <w:pPr>
        <w:pStyle w:val="a8"/>
        <w:rPr>
          <w:rFonts w:hint="eastAsia"/>
        </w:rPr>
      </w:pPr>
      <w:r>
        <w:rPr>
          <w:rFonts w:hint="eastAsia"/>
        </w:rPr>
        <w:t>图7基于分时积分与交通流量预测的行驶时间估计框架</w:t>
      </w:r>
    </w:p>
    <w:p w14:paraId="04F9040A" w14:textId="6DDE5E6B"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算法逻辑如下：假设车辆在</w:t>
      </w:r>
      <w:r w:rsidR="00E67DFF" w:rsidRPr="00E67DFF">
        <w:rPr>
          <w:rFonts w:ascii="Times New Roman" w:eastAsia="宋体" w:hAnsi="Times New Roman" w:cs="Arial"/>
          <w:color w:val="1F1F1F"/>
          <w:kern w:val="0"/>
          <w:position w:val="-12"/>
          <w:sz w:val="24"/>
          <w:szCs w:val="24"/>
        </w:rPr>
        <w:object w:dxaOrig="221" w:dyaOrig="361" w14:anchorId="66747019">
          <v:shape id="_x0000_i1069" type="#_x0000_t75" style="width:10.8pt;height:18pt" o:ole="">
            <v:imagedata r:id="rId90" o:title=""/>
          </v:shape>
          <o:OLEObject Type="Embed" ProgID="Equation.AxMath" ShapeID="_x0000_i1069" DrawAspect="Content" ObjectID="_1829946555" r:id="rId91"/>
        </w:object>
      </w:r>
      <w:r w:rsidRPr="00C730D3">
        <w:rPr>
          <w:rFonts w:ascii="Times New Roman" w:eastAsia="宋体" w:hAnsi="Times New Roman" w:cs="Arial"/>
          <w:color w:val="1F1F1F"/>
          <w:kern w:val="0"/>
          <w:sz w:val="24"/>
          <w:szCs w:val="24"/>
        </w:rPr>
        <w:t>时刻出发，当前时间片速度为</w:t>
      </w:r>
      <w:r w:rsidR="00E67DFF" w:rsidRPr="00E67DFF">
        <w:rPr>
          <w:rFonts w:ascii="Times New Roman" w:eastAsia="宋体" w:hAnsi="Times New Roman" w:cs="Arial"/>
          <w:color w:val="1F1F1F"/>
          <w:kern w:val="0"/>
          <w:position w:val="-12"/>
          <w:sz w:val="24"/>
          <w:szCs w:val="24"/>
        </w:rPr>
        <w:object w:dxaOrig="252" w:dyaOrig="361" w14:anchorId="6A1B64BF">
          <v:shape id="_x0000_i1070" type="#_x0000_t75" style="width:12.6pt;height:18pt" o:ole="">
            <v:imagedata r:id="rId92" o:title=""/>
          </v:shape>
          <o:OLEObject Type="Embed" ProgID="Equation.AxMath" ShapeID="_x0000_i1070" DrawAspect="Content" ObjectID="_1829946556" r:id="rId93"/>
        </w:object>
      </w:r>
      <w:r w:rsidRPr="00C730D3">
        <w:rPr>
          <w:rFonts w:ascii="Times New Roman" w:eastAsia="宋体" w:hAnsi="Times New Roman" w:cs="Arial"/>
          <w:color w:val="1F1F1F"/>
          <w:kern w:val="0"/>
          <w:sz w:val="24"/>
          <w:szCs w:val="24"/>
        </w:rPr>
        <w:t>。如果在该时间片结束前车辆行驶距离</w:t>
      </w:r>
      <w:r w:rsidRPr="00C730D3">
        <w:rPr>
          <w:rFonts w:ascii="Times New Roman" w:eastAsia="宋体" w:hAnsi="Times New Roman" w:cs="Arial"/>
          <w:color w:val="1F1F1F"/>
          <w:kern w:val="0"/>
          <w:sz w:val="24"/>
          <w:szCs w:val="24"/>
        </w:rPr>
        <w:t xml:space="preserve"> </w:t>
      </w:r>
      <w:r w:rsidR="00761D3C" w:rsidRPr="00761D3C">
        <w:rPr>
          <w:rFonts w:ascii="Times New Roman" w:eastAsia="宋体" w:hAnsi="Times New Roman" w:cs="Arial"/>
          <w:color w:val="1F1F1F"/>
          <w:kern w:val="0"/>
          <w:position w:val="-13"/>
          <w:sz w:val="24"/>
          <w:szCs w:val="24"/>
        </w:rPr>
        <w:object w:dxaOrig="1335" w:dyaOrig="371" w14:anchorId="01613388">
          <v:shape id="_x0000_i1071" type="#_x0000_t75" style="width:66.6pt;height:18.6pt" o:ole="">
            <v:imagedata r:id="rId94" o:title=""/>
          </v:shape>
          <o:OLEObject Type="Embed" ProgID="Equation.AxMath" ShapeID="_x0000_i1071" DrawAspect="Content" ObjectID="_1829946557" r:id="rId95"/>
        </w:object>
      </w:r>
      <w:r w:rsidRPr="00C730D3">
        <w:rPr>
          <w:rFonts w:ascii="Times New Roman" w:eastAsia="宋体" w:hAnsi="Times New Roman" w:cs="Arial"/>
          <w:color w:val="1F1F1F"/>
          <w:kern w:val="0"/>
          <w:sz w:val="24"/>
          <w:szCs w:val="24"/>
        </w:rPr>
        <w:t>小于总距离</w:t>
      </w:r>
      <w:r w:rsidRPr="00C730D3">
        <w:rPr>
          <w:rFonts w:ascii="Times New Roman" w:eastAsia="宋体" w:hAnsi="Times New Roman" w:cs="Arial"/>
          <w:color w:val="1F1F1F"/>
          <w:kern w:val="0"/>
          <w:sz w:val="24"/>
          <w:szCs w:val="24"/>
          <w:bdr w:val="none" w:sz="0" w:space="0" w:color="auto" w:frame="1"/>
        </w:rPr>
        <w:t>D</w:t>
      </w:r>
      <w:r w:rsidRPr="00C730D3">
        <w:rPr>
          <w:rFonts w:ascii="Times New Roman" w:eastAsia="宋体" w:hAnsi="Times New Roman" w:cs="Arial"/>
          <w:color w:val="1F1F1F"/>
          <w:kern w:val="0"/>
          <w:sz w:val="24"/>
          <w:szCs w:val="24"/>
        </w:rPr>
        <w:t>，则更新剩余距离</w:t>
      </w:r>
      <w:r w:rsidRPr="00C730D3">
        <w:rPr>
          <w:rFonts w:ascii="Times New Roman" w:eastAsia="宋体" w:hAnsi="Times New Roman" w:cs="Arial"/>
          <w:color w:val="1F1F1F"/>
          <w:kern w:val="0"/>
          <w:sz w:val="24"/>
          <w:szCs w:val="24"/>
        </w:rPr>
        <w:t xml:space="preserve"> </w:t>
      </w:r>
      <w:r w:rsidR="00761D3C" w:rsidRPr="00761D3C">
        <w:rPr>
          <w:rFonts w:ascii="Times New Roman" w:eastAsia="宋体" w:hAnsi="Times New Roman" w:cs="Arial"/>
          <w:color w:val="1F1F1F"/>
          <w:kern w:val="0"/>
          <w:position w:val="-12"/>
          <w:sz w:val="24"/>
          <w:szCs w:val="24"/>
        </w:rPr>
        <w:object w:dxaOrig="1233" w:dyaOrig="427" w14:anchorId="31386EAB">
          <v:shape id="_x0000_i1072" type="#_x0000_t75" style="width:61.8pt;height:21pt" o:ole="">
            <v:imagedata r:id="rId96" o:title=""/>
          </v:shape>
          <o:OLEObject Type="Embed" ProgID="Equation.AxMath" ShapeID="_x0000_i1072" DrawAspect="Content" ObjectID="_1829946558" r:id="rId97"/>
        </w:object>
      </w:r>
      <w:r w:rsidRPr="00C730D3">
        <w:rPr>
          <w:rFonts w:ascii="Times New Roman" w:eastAsia="宋体" w:hAnsi="Times New Roman" w:cs="Arial"/>
          <w:color w:val="1F1F1F"/>
          <w:kern w:val="0"/>
          <w:sz w:val="24"/>
          <w:szCs w:val="24"/>
        </w:rPr>
        <w:t>，并将时间推进到下一个时间片</w:t>
      </w:r>
      <w:r w:rsidR="00761D3C" w:rsidRPr="00761D3C">
        <w:rPr>
          <w:rFonts w:ascii="Times New Roman" w:eastAsia="宋体" w:hAnsi="Times New Roman" w:cs="Arial"/>
          <w:color w:val="1F1F1F"/>
          <w:kern w:val="0"/>
          <w:position w:val="-12"/>
          <w:sz w:val="24"/>
          <w:szCs w:val="24"/>
        </w:rPr>
        <w:object w:dxaOrig="206" w:dyaOrig="361" w14:anchorId="58387783">
          <v:shape id="_x0000_i1073" type="#_x0000_t75" style="width:10.2pt;height:18pt" o:ole="">
            <v:imagedata r:id="rId98" o:title=""/>
          </v:shape>
          <o:OLEObject Type="Embed" ProgID="Equation.AxMath" ShapeID="_x0000_i1073" DrawAspect="Content" ObjectID="_1829946559" r:id="rId99"/>
        </w:object>
      </w:r>
      <w:r w:rsidRPr="00C730D3">
        <w:rPr>
          <w:rFonts w:ascii="Times New Roman" w:eastAsia="宋体" w:hAnsi="Times New Roman" w:cs="Arial"/>
          <w:color w:val="1F1F1F"/>
          <w:kern w:val="0"/>
          <w:sz w:val="24"/>
          <w:szCs w:val="24"/>
        </w:rPr>
        <w:t>，获取新速度</w:t>
      </w:r>
      <w:r w:rsidR="00761D3C" w:rsidRPr="00761D3C">
        <w:rPr>
          <w:rFonts w:ascii="Times New Roman" w:eastAsia="宋体" w:hAnsi="Times New Roman" w:cs="Arial"/>
          <w:color w:val="1F1F1F"/>
          <w:kern w:val="0"/>
          <w:position w:val="-13"/>
          <w:sz w:val="24"/>
          <w:szCs w:val="24"/>
        </w:rPr>
        <w:object w:dxaOrig="352" w:dyaOrig="371" w14:anchorId="5F62AAA6">
          <v:shape id="_x0000_i1074" type="#_x0000_t75" style="width:17.4pt;height:18.6pt" o:ole="">
            <v:imagedata r:id="rId100" o:title=""/>
          </v:shape>
          <o:OLEObject Type="Embed" ProgID="Equation.AxMath" ShapeID="_x0000_i1074" DrawAspect="Content" ObjectID="_1829946560" r:id="rId101"/>
        </w:object>
      </w:r>
      <w:r w:rsidRPr="00C730D3">
        <w:rPr>
          <w:rFonts w:ascii="Times New Roman" w:eastAsia="宋体" w:hAnsi="Times New Roman" w:cs="Arial"/>
          <w:color w:val="1F1F1F"/>
          <w:kern w:val="0"/>
          <w:sz w:val="24"/>
          <w:szCs w:val="24"/>
        </w:rPr>
        <w:t>继续行驶，直至剩余距离归零。该方法能够精准捕捉出发时畅通，中途遇拥堵的动态过程。</w:t>
      </w:r>
    </w:p>
    <w:p w14:paraId="601CA768" w14:textId="77777777" w:rsidR="00C730D3" w:rsidRPr="00C730D3" w:rsidRDefault="00C730D3" w:rsidP="00E67DFF">
      <w:pPr>
        <w:pStyle w:val="2"/>
        <w:numPr>
          <w:ilvl w:val="0"/>
          <w:numId w:val="0"/>
        </w:numPr>
        <w:snapToGrid w:val="0"/>
        <w:spacing w:before="156"/>
      </w:pPr>
      <w:r w:rsidRPr="00C730D3">
        <w:lastRenderedPageBreak/>
        <w:t xml:space="preserve">4.2 </w:t>
      </w:r>
      <w:r w:rsidRPr="00C730D3">
        <w:t>基于</w:t>
      </w:r>
      <w:r w:rsidRPr="00C730D3">
        <w:t xml:space="preserve"> M/M/N </w:t>
      </w:r>
      <w:r w:rsidRPr="00C730D3">
        <w:t>排队论的站点状态评估</w:t>
      </w:r>
    </w:p>
    <w:p w14:paraId="464F2E54"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充电站的服务过程是一个典型的随机服务系统。为了量化车辆到达站点后的等待成本，本研究引入了排队论中的</w:t>
      </w:r>
      <w:r w:rsidRPr="00C730D3">
        <w:rPr>
          <w:rFonts w:ascii="Times New Roman" w:eastAsia="宋体" w:hAnsi="Times New Roman" w:cs="Arial"/>
          <w:color w:val="1F1F1F"/>
          <w:kern w:val="0"/>
          <w:sz w:val="24"/>
          <w:szCs w:val="24"/>
        </w:rPr>
        <w:t xml:space="preserve"> </w:t>
      </w:r>
      <w:r w:rsidRPr="00C730D3">
        <w:rPr>
          <w:rFonts w:ascii="Times New Roman" w:eastAsia="宋体" w:hAnsi="Times New Roman" w:cs="Arial"/>
          <w:bCs/>
          <w:color w:val="1F1F1F"/>
          <w:kern w:val="0"/>
          <w:sz w:val="24"/>
          <w:szCs w:val="24"/>
          <w:bdr w:val="none" w:sz="0" w:space="0" w:color="auto" w:frame="1"/>
        </w:rPr>
        <w:t xml:space="preserve">M/M/N </w:t>
      </w:r>
      <w:r w:rsidRPr="00C730D3">
        <w:rPr>
          <w:rFonts w:ascii="Times New Roman" w:eastAsia="宋体" w:hAnsi="Times New Roman" w:cs="Arial"/>
          <w:bCs/>
          <w:color w:val="1F1F1F"/>
          <w:kern w:val="0"/>
          <w:sz w:val="24"/>
          <w:szCs w:val="24"/>
          <w:bdr w:val="none" w:sz="0" w:space="0" w:color="auto" w:frame="1"/>
        </w:rPr>
        <w:t>模型</w:t>
      </w:r>
      <w:r w:rsidRPr="00C730D3">
        <w:rPr>
          <w:rFonts w:ascii="Times New Roman" w:eastAsia="宋体" w:hAnsi="Times New Roman" w:cs="Arial"/>
          <w:color w:val="1F1F1F"/>
          <w:kern w:val="0"/>
          <w:sz w:val="24"/>
          <w:szCs w:val="24"/>
        </w:rPr>
        <w:t>。</w:t>
      </w:r>
    </w:p>
    <w:p w14:paraId="66B1156B" w14:textId="588DFE64" w:rsidR="00C730D3" w:rsidRPr="00C730D3" w:rsidRDefault="00C55E7D" w:rsidP="00E67DFF">
      <w:pPr>
        <w:pStyle w:val="3"/>
        <w:numPr>
          <w:ilvl w:val="0"/>
          <w:numId w:val="0"/>
        </w:numPr>
        <w:snapToGrid w:val="0"/>
        <w:spacing w:before="156" w:after="156"/>
      </w:pPr>
      <w:r>
        <w:rPr>
          <w:rFonts w:hint="eastAsia"/>
        </w:rPr>
        <w:t>4.2.1</w:t>
      </w:r>
      <w:r w:rsidR="00C730D3" w:rsidRPr="00C730D3">
        <w:t>模型定义与参数</w:t>
      </w:r>
    </w:p>
    <w:p w14:paraId="328F9FF6" w14:textId="07EBCD6D" w:rsidR="00C730D3" w:rsidRPr="00C730D3" w:rsidRDefault="00C730D3" w:rsidP="00E67DFF">
      <w:pPr>
        <w:widowControl/>
        <w:snapToGrid w:val="0"/>
        <w:spacing w:line="400" w:lineRule="exact"/>
        <w:ind w:rightChars="200" w:right="420" w:firstLine="42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到达过程</w:t>
      </w:r>
      <w:r w:rsidRPr="00C730D3">
        <w:rPr>
          <w:rFonts w:ascii="Times New Roman" w:eastAsia="宋体" w:hAnsi="Times New Roman" w:cs="Arial"/>
          <w:bCs/>
          <w:color w:val="1F1F1F"/>
          <w:kern w:val="0"/>
          <w:sz w:val="24"/>
          <w:szCs w:val="24"/>
          <w:bdr w:val="none" w:sz="0" w:space="0" w:color="auto" w:frame="1"/>
        </w:rPr>
        <w:t xml:space="preserve"> (Arrival Process, M)</w:t>
      </w:r>
      <w:r w:rsidRPr="00C730D3">
        <w:rPr>
          <w:rFonts w:ascii="Times New Roman" w:eastAsia="宋体" w:hAnsi="Times New Roman" w:cs="Arial"/>
          <w:color w:val="1F1F1F"/>
          <w:kern w:val="0"/>
          <w:sz w:val="24"/>
          <w:szCs w:val="24"/>
        </w:rPr>
        <w:t>：假设车辆到达充电站的过程服从参数为</w:t>
      </w:r>
      <w:r w:rsidRPr="00C730D3">
        <w:rPr>
          <w:rFonts w:ascii="Times New Roman" w:eastAsia="宋体" w:hAnsi="Times New Roman" w:cs="Arial"/>
          <w:color w:val="1F1F1F"/>
          <w:kern w:val="0"/>
          <w:sz w:val="24"/>
          <w:szCs w:val="24"/>
        </w:rPr>
        <w:t xml:space="preserve"> </w:t>
      </w:r>
      <w:r w:rsidR="00761D3C">
        <w:rPr>
          <w:rFonts w:ascii="Times New Roman" w:eastAsia="宋体" w:hAnsi="Times New Roman" w:cs="Arial" w:hint="eastAsia"/>
          <w:color w:val="1F1F1F"/>
          <w:kern w:val="0"/>
          <w:sz w:val="24"/>
          <w:szCs w:val="24"/>
          <w:bdr w:val="none" w:sz="0" w:space="0" w:color="auto" w:frame="1"/>
        </w:rPr>
        <w:t>λ</w:t>
      </w:r>
      <w:r w:rsidRPr="00C730D3">
        <w:rPr>
          <w:rFonts w:ascii="Times New Roman" w:eastAsia="宋体" w:hAnsi="Times New Roman" w:cs="Arial"/>
          <w:color w:val="1F1F1F"/>
          <w:kern w:val="0"/>
          <w:sz w:val="24"/>
          <w:szCs w:val="24"/>
        </w:rPr>
        <w:t>的泊松分布。这里的</w:t>
      </w:r>
      <w:r w:rsidR="00761D3C">
        <w:rPr>
          <w:rFonts w:ascii="Times New Roman" w:eastAsia="宋体" w:hAnsi="Times New Roman" w:cs="Arial" w:hint="eastAsia"/>
          <w:color w:val="1F1F1F"/>
          <w:kern w:val="0"/>
          <w:sz w:val="24"/>
          <w:szCs w:val="24"/>
        </w:rPr>
        <w:t>λ</w:t>
      </w:r>
      <w:r w:rsidRPr="00C730D3">
        <w:rPr>
          <w:rFonts w:ascii="Times New Roman" w:eastAsia="宋体" w:hAnsi="Times New Roman" w:cs="Arial"/>
          <w:color w:val="1F1F1F"/>
          <w:kern w:val="0"/>
          <w:sz w:val="24"/>
          <w:szCs w:val="24"/>
        </w:rPr>
        <w:t>并非固定值，而是由调度算法动态决定的（即被分配到该站点的用户数量）。</w:t>
      </w:r>
    </w:p>
    <w:p w14:paraId="4AF85E08" w14:textId="73E3C926" w:rsidR="00C730D3" w:rsidRPr="00C730D3" w:rsidRDefault="00C730D3" w:rsidP="00E67DFF">
      <w:pPr>
        <w:widowControl/>
        <w:snapToGrid w:val="0"/>
        <w:spacing w:line="400" w:lineRule="exact"/>
        <w:ind w:rightChars="200" w:right="420" w:firstLine="42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服务过程</w:t>
      </w:r>
      <w:r w:rsidRPr="00C730D3">
        <w:rPr>
          <w:rFonts w:ascii="Times New Roman" w:eastAsia="宋体" w:hAnsi="Times New Roman" w:cs="Arial"/>
          <w:bCs/>
          <w:color w:val="1F1F1F"/>
          <w:kern w:val="0"/>
          <w:sz w:val="24"/>
          <w:szCs w:val="24"/>
          <w:bdr w:val="none" w:sz="0" w:space="0" w:color="auto" w:frame="1"/>
        </w:rPr>
        <w:t xml:space="preserve"> (Service Process, M)</w:t>
      </w:r>
      <w:r w:rsidRPr="00C730D3">
        <w:rPr>
          <w:rFonts w:ascii="Times New Roman" w:eastAsia="宋体" w:hAnsi="Times New Roman" w:cs="Arial"/>
          <w:color w:val="1F1F1F"/>
          <w:kern w:val="0"/>
          <w:sz w:val="24"/>
          <w:szCs w:val="24"/>
        </w:rPr>
        <w:t>：假设充电桩的服务时间（充电时长）服从参数为</w:t>
      </w:r>
      <w:r w:rsidR="00761D3C">
        <w:rPr>
          <w:rFonts w:ascii="Times New Roman" w:eastAsia="宋体" w:hAnsi="Times New Roman" w:cs="Arial" w:hint="eastAsia"/>
          <w:color w:val="1F1F1F"/>
          <w:kern w:val="0"/>
          <w:sz w:val="24"/>
          <w:szCs w:val="24"/>
        </w:rPr>
        <w:t>μ</w:t>
      </w:r>
      <w:r w:rsidRPr="00C730D3">
        <w:rPr>
          <w:rFonts w:ascii="Times New Roman" w:eastAsia="宋体" w:hAnsi="Times New Roman" w:cs="Arial"/>
          <w:color w:val="1F1F1F"/>
          <w:kern w:val="0"/>
          <w:sz w:val="24"/>
          <w:szCs w:val="24"/>
        </w:rPr>
        <w:t>的指数分布。</w:t>
      </w:r>
    </w:p>
    <w:p w14:paraId="353C458E" w14:textId="2089F14E" w:rsidR="00C730D3" w:rsidRPr="00C730D3" w:rsidRDefault="00C730D3" w:rsidP="00E67DFF">
      <w:pPr>
        <w:widowControl/>
        <w:snapToGrid w:val="0"/>
        <w:spacing w:line="400" w:lineRule="exact"/>
        <w:ind w:rightChars="200" w:right="420" w:firstLine="42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服务台</w:t>
      </w:r>
      <w:r w:rsidRPr="00C730D3">
        <w:rPr>
          <w:rFonts w:ascii="Times New Roman" w:eastAsia="宋体" w:hAnsi="Times New Roman" w:cs="Arial"/>
          <w:bCs/>
          <w:color w:val="1F1F1F"/>
          <w:kern w:val="0"/>
          <w:sz w:val="24"/>
          <w:szCs w:val="24"/>
          <w:bdr w:val="none" w:sz="0" w:space="0" w:color="auto" w:frame="1"/>
        </w:rPr>
        <w:t xml:space="preserve"> (Servers, N)</w:t>
      </w:r>
      <w:r w:rsidRPr="00C730D3">
        <w:rPr>
          <w:rFonts w:ascii="Times New Roman" w:eastAsia="宋体" w:hAnsi="Times New Roman" w:cs="Arial"/>
          <w:color w:val="1F1F1F"/>
          <w:kern w:val="0"/>
          <w:sz w:val="24"/>
          <w:szCs w:val="24"/>
        </w:rPr>
        <w:t>：充电站拥有</w:t>
      </w:r>
      <w:r w:rsidR="00C73116" w:rsidRPr="00C73116">
        <w:rPr>
          <w:rFonts w:ascii="Times New Roman" w:eastAsia="宋体" w:hAnsi="Times New Roman" w:cs="Arial"/>
          <w:color w:val="1F1F1F"/>
          <w:kern w:val="0"/>
          <w:position w:val="-12"/>
          <w:sz w:val="24"/>
          <w:szCs w:val="24"/>
        </w:rPr>
        <w:object w:dxaOrig="269" w:dyaOrig="359" w14:anchorId="76A61803">
          <v:shape id="_x0000_i1075" type="#_x0000_t75" style="width:13.8pt;height:18pt" o:ole="">
            <v:imagedata r:id="rId102" o:title=""/>
          </v:shape>
          <o:OLEObject Type="Embed" ProgID="Equation.AxMath" ShapeID="_x0000_i1075" DrawAspect="Content" ObjectID="_1829946561" r:id="rId103"/>
        </w:object>
      </w:r>
      <w:r w:rsidRPr="00C730D3">
        <w:rPr>
          <w:rFonts w:ascii="Times New Roman" w:eastAsia="宋体" w:hAnsi="Times New Roman" w:cs="Arial"/>
          <w:color w:val="1F1F1F"/>
          <w:kern w:val="0"/>
          <w:sz w:val="24"/>
          <w:szCs w:val="24"/>
        </w:rPr>
        <w:t>个并行工作的充电桩，且系统容量无限（允许排队）。</w:t>
      </w:r>
    </w:p>
    <w:p w14:paraId="64451A99" w14:textId="77777777" w:rsidR="00C730D3" w:rsidRPr="00C730D3" w:rsidRDefault="00C730D3" w:rsidP="00E67DFF">
      <w:pPr>
        <w:pStyle w:val="3"/>
        <w:numPr>
          <w:ilvl w:val="0"/>
          <w:numId w:val="0"/>
        </w:numPr>
        <w:snapToGrid w:val="0"/>
        <w:spacing w:before="156" w:after="156"/>
      </w:pPr>
      <w:r w:rsidRPr="00C730D3">
        <w:t xml:space="preserve">4.2.2 </w:t>
      </w:r>
      <w:r w:rsidRPr="00C730D3">
        <w:t>核心指标推导</w:t>
      </w:r>
    </w:p>
    <w:p w14:paraId="4A1A3A65"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根据排队论稳态公式，我们重点计算以下两个指标：</w:t>
      </w:r>
    </w:p>
    <w:p w14:paraId="6B3F1439" w14:textId="4D86DB53" w:rsidR="00C730D3" w:rsidRDefault="00C730D3" w:rsidP="00E67DFF">
      <w:pPr>
        <w:widowControl/>
        <w:numPr>
          <w:ilvl w:val="0"/>
          <w:numId w:val="55"/>
        </w:numPr>
        <w:snapToGrid w:val="0"/>
        <w:spacing w:line="400" w:lineRule="exact"/>
        <w:ind w:left="0"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系统空闲概率</w:t>
      </w:r>
      <w:r w:rsidR="00C73116" w:rsidRPr="00C73116">
        <w:rPr>
          <w:rFonts w:ascii="Times New Roman" w:eastAsia="宋体" w:hAnsi="Times New Roman" w:cs="Arial"/>
          <w:color w:val="1F1F1F"/>
          <w:kern w:val="0"/>
          <w:position w:val="-12"/>
          <w:sz w:val="24"/>
          <w:szCs w:val="24"/>
        </w:rPr>
        <w:object w:dxaOrig="292" w:dyaOrig="361" w14:anchorId="35CCF922">
          <v:shape id="_x0000_i1076" type="#_x0000_t75" style="width:15pt;height:18pt" o:ole="">
            <v:imagedata r:id="rId104" o:title=""/>
          </v:shape>
          <o:OLEObject Type="Embed" ProgID="Equation.AxMath" ShapeID="_x0000_i1076" DrawAspect="Content" ObjectID="_1829946562" r:id="rId105"/>
        </w:object>
      </w:r>
      <w:r w:rsidRPr="00C730D3">
        <w:rPr>
          <w:rFonts w:ascii="Times New Roman" w:eastAsia="宋体" w:hAnsi="Times New Roman" w:cs="Arial"/>
          <w:color w:val="1F1F1F"/>
          <w:kern w:val="0"/>
          <w:sz w:val="24"/>
          <w:szCs w:val="24"/>
        </w:rPr>
        <w:t>：即所有充电桩都空闲的概率。它是计算其他指标的基础，计算公式为：</w:t>
      </w:r>
    </w:p>
    <w:p w14:paraId="25FA2478" w14:textId="6A27F813" w:rsidR="00C73116" w:rsidRPr="00C730D3" w:rsidRDefault="00C73116" w:rsidP="00C73116">
      <w:pPr>
        <w:pStyle w:val="a7"/>
        <w:ind w:firstLine="960"/>
        <w:jc w:val="center"/>
      </w:pPr>
      <w:r w:rsidRPr="00C73116">
        <w:rPr>
          <w:position w:val="-32"/>
        </w:rPr>
        <w:object w:dxaOrig="3476" w:dyaOrig="790" w14:anchorId="1EAB094C">
          <v:shape id="_x0000_i1077" type="#_x0000_t75" style="width:174pt;height:39pt" o:ole="">
            <v:imagedata r:id="rId106" o:title=""/>
          </v:shape>
          <o:OLEObject Type="Embed" ProgID="Equation.AxMath" ShapeID="_x0000_i1077" DrawAspect="Content" ObjectID="_1829946563" r:id="rId107"/>
        </w:object>
      </w:r>
    </w:p>
    <w:p w14:paraId="5470CD7F" w14:textId="5BF20D4E"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其中，</w:t>
      </w:r>
      <w:r w:rsidR="00C73116" w:rsidRPr="00C73116">
        <w:rPr>
          <w:rFonts w:ascii="Times New Roman" w:eastAsia="宋体" w:hAnsi="Times New Roman" w:cs="Arial"/>
          <w:color w:val="1F1F1F"/>
          <w:kern w:val="0"/>
          <w:position w:val="-12"/>
          <w:sz w:val="24"/>
          <w:szCs w:val="24"/>
        </w:rPr>
        <w:object w:dxaOrig="866" w:dyaOrig="359" w14:anchorId="2156D903">
          <v:shape id="_x0000_i1078" type="#_x0000_t75" style="width:43.2pt;height:18pt" o:ole="">
            <v:imagedata r:id="rId108" o:title=""/>
          </v:shape>
          <o:OLEObject Type="Embed" ProgID="Equation.AxMath" ShapeID="_x0000_i1078" DrawAspect="Content" ObjectID="_1829946564" r:id="rId109"/>
        </w:object>
      </w:r>
      <w:r w:rsidRPr="00C730D3">
        <w:rPr>
          <w:rFonts w:ascii="Times New Roman" w:eastAsia="宋体" w:hAnsi="Times New Roman" w:cs="Arial"/>
          <w:color w:val="1F1F1F"/>
          <w:kern w:val="0"/>
          <w:sz w:val="24"/>
          <w:szCs w:val="24"/>
        </w:rPr>
        <w:t xml:space="preserve"> </w:t>
      </w:r>
      <w:r w:rsidRPr="00C730D3">
        <w:rPr>
          <w:rFonts w:ascii="Times New Roman" w:eastAsia="宋体" w:hAnsi="Times New Roman" w:cs="Arial"/>
          <w:color w:val="1F1F1F"/>
          <w:kern w:val="0"/>
          <w:sz w:val="24"/>
          <w:szCs w:val="24"/>
        </w:rPr>
        <w:t>为服务强度因子。当</w:t>
      </w:r>
      <w:r w:rsidR="00C73116" w:rsidRPr="00C73116">
        <w:rPr>
          <w:rFonts w:ascii="Times New Roman" w:eastAsia="宋体" w:hAnsi="Times New Roman" w:cs="Arial"/>
          <w:color w:val="1F1F1F"/>
          <w:kern w:val="0"/>
          <w:position w:val="-12"/>
          <w:sz w:val="24"/>
          <w:szCs w:val="24"/>
        </w:rPr>
        <w:object w:dxaOrig="696" w:dyaOrig="359" w14:anchorId="4B712E23">
          <v:shape id="_x0000_i1079" type="#_x0000_t75" style="width:34.8pt;height:18pt" o:ole="">
            <v:imagedata r:id="rId110" o:title=""/>
          </v:shape>
          <o:OLEObject Type="Embed" ProgID="Equation.AxMath" ShapeID="_x0000_i1079" DrawAspect="Content" ObjectID="_1829946565" r:id="rId111"/>
        </w:object>
      </w:r>
      <w:r w:rsidRPr="00C730D3">
        <w:rPr>
          <w:rFonts w:ascii="Times New Roman" w:eastAsia="宋体" w:hAnsi="Times New Roman" w:cs="Arial"/>
          <w:color w:val="1F1F1F"/>
          <w:kern w:val="0"/>
          <w:sz w:val="24"/>
          <w:szCs w:val="24"/>
        </w:rPr>
        <w:t>时，系统将不稳定，排队无限延长。</w:t>
      </w:r>
    </w:p>
    <w:p w14:paraId="0688537D" w14:textId="61A5C001" w:rsidR="00C730D3" w:rsidRDefault="00C730D3" w:rsidP="00E67DFF">
      <w:pPr>
        <w:widowControl/>
        <w:numPr>
          <w:ilvl w:val="0"/>
          <w:numId w:val="55"/>
        </w:numPr>
        <w:snapToGrid w:val="0"/>
        <w:spacing w:line="400" w:lineRule="exact"/>
        <w:ind w:left="0"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平均排队等待时间</w:t>
      </w:r>
      <w:r w:rsidR="00C73116" w:rsidRPr="00C73116">
        <w:rPr>
          <w:rFonts w:ascii="Times New Roman" w:eastAsia="宋体" w:hAnsi="Times New Roman" w:cs="Arial"/>
          <w:color w:val="1F1F1F"/>
          <w:kern w:val="0"/>
          <w:position w:val="-12"/>
          <w:sz w:val="24"/>
          <w:szCs w:val="24"/>
        </w:rPr>
        <w:object w:dxaOrig="340" w:dyaOrig="361" w14:anchorId="1CC41629">
          <v:shape id="_x0000_i1080" type="#_x0000_t75" style="width:16.8pt;height:18pt" o:ole="">
            <v:imagedata r:id="rId112" o:title=""/>
          </v:shape>
          <o:OLEObject Type="Embed" ProgID="Equation.AxMath" ShapeID="_x0000_i1080" DrawAspect="Content" ObjectID="_1829946566" r:id="rId113"/>
        </w:object>
      </w:r>
      <w:r w:rsidRPr="00C730D3">
        <w:rPr>
          <w:rFonts w:ascii="Times New Roman" w:eastAsia="宋体" w:hAnsi="Times New Roman" w:cs="Arial"/>
          <w:color w:val="1F1F1F"/>
          <w:kern w:val="0"/>
          <w:sz w:val="24"/>
          <w:szCs w:val="24"/>
        </w:rPr>
        <w:t>：指车辆进入系统后，到开始接受服务前的时间。这是用户最感知的成本：</w:t>
      </w:r>
    </w:p>
    <w:p w14:paraId="6BF602B2" w14:textId="10809D12" w:rsidR="00C73116" w:rsidRPr="00C730D3" w:rsidRDefault="00C73116" w:rsidP="00C73116">
      <w:pPr>
        <w:pStyle w:val="a7"/>
        <w:ind w:firstLine="960"/>
        <w:jc w:val="center"/>
      </w:pPr>
      <w:r w:rsidRPr="00C73116">
        <w:rPr>
          <w:position w:val="-26"/>
        </w:rPr>
        <w:object w:dxaOrig="2726" w:dyaOrig="663" w14:anchorId="51198126">
          <v:shape id="_x0000_i1081" type="#_x0000_t75" style="width:136.2pt;height:33pt" o:ole="">
            <v:imagedata r:id="rId114" o:title=""/>
          </v:shape>
          <o:OLEObject Type="Embed" ProgID="Equation.AxMath" ShapeID="_x0000_i1081" DrawAspect="Content" ObjectID="_1829946567" r:id="rId115"/>
        </w:object>
      </w:r>
    </w:p>
    <w:p w14:paraId="51133019" w14:textId="4EDCCFDC"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该公式揭示了非线性的拥堵效应：当到达率</w:t>
      </w:r>
      <w:r w:rsidR="00C73116" w:rsidRPr="00C73116">
        <w:rPr>
          <w:rFonts w:ascii="Times New Roman" w:eastAsia="宋体" w:hAnsi="Times New Roman" w:cs="Arial"/>
          <w:color w:val="1F1F1F"/>
          <w:kern w:val="0"/>
          <w:position w:val="-12"/>
          <w:sz w:val="24"/>
          <w:szCs w:val="24"/>
        </w:rPr>
        <w:object w:dxaOrig="196" w:dyaOrig="359" w14:anchorId="4BB447E9">
          <v:shape id="_x0000_i1082" type="#_x0000_t75" style="width:9.6pt;height:18pt" o:ole="">
            <v:imagedata r:id="rId116" o:title=""/>
          </v:shape>
          <o:OLEObject Type="Embed" ProgID="Equation.AxMath" ShapeID="_x0000_i1082" DrawAspect="Content" ObjectID="_1829946568" r:id="rId117"/>
        </w:object>
      </w:r>
      <w:r w:rsidRPr="00C730D3">
        <w:rPr>
          <w:rFonts w:ascii="Times New Roman" w:eastAsia="宋体" w:hAnsi="Times New Roman" w:cs="Arial"/>
          <w:color w:val="1F1F1F"/>
          <w:kern w:val="0"/>
          <w:sz w:val="24"/>
          <w:szCs w:val="24"/>
        </w:rPr>
        <w:t>逼近服务能力</w:t>
      </w:r>
      <w:r w:rsidR="00C73116" w:rsidRPr="00C73116">
        <w:rPr>
          <w:rFonts w:ascii="Times New Roman" w:eastAsia="宋体" w:hAnsi="Times New Roman" w:cs="Arial"/>
          <w:color w:val="1F1F1F"/>
          <w:kern w:val="0"/>
          <w:position w:val="-12"/>
          <w:sz w:val="24"/>
          <w:szCs w:val="24"/>
        </w:rPr>
        <w:object w:dxaOrig="396" w:dyaOrig="359" w14:anchorId="07F34C71">
          <v:shape id="_x0000_i1083" type="#_x0000_t75" style="width:19.8pt;height:18pt" o:ole="">
            <v:imagedata r:id="rId118" o:title=""/>
          </v:shape>
          <o:OLEObject Type="Embed" ProgID="Equation.AxMath" ShapeID="_x0000_i1083" DrawAspect="Content" ObjectID="_1829946569" r:id="rId119"/>
        </w:object>
      </w:r>
      <w:r w:rsidRPr="00C730D3">
        <w:rPr>
          <w:rFonts w:ascii="Times New Roman" w:eastAsia="宋体" w:hAnsi="Times New Roman" w:cs="Arial"/>
          <w:color w:val="1F1F1F"/>
          <w:kern w:val="0"/>
          <w:sz w:val="24"/>
          <w:szCs w:val="24"/>
        </w:rPr>
        <w:t>时，等待时间</w:t>
      </w:r>
      <w:r w:rsidR="00C73116" w:rsidRPr="00C73116">
        <w:rPr>
          <w:rFonts w:ascii="Times New Roman" w:eastAsia="宋体" w:hAnsi="Times New Roman" w:cs="Arial"/>
          <w:color w:val="1F1F1F"/>
          <w:kern w:val="0"/>
          <w:position w:val="-12"/>
          <w:sz w:val="24"/>
          <w:szCs w:val="24"/>
        </w:rPr>
        <w:object w:dxaOrig="340" w:dyaOrig="361" w14:anchorId="1E4314B2">
          <v:shape id="_x0000_i1084" type="#_x0000_t75" style="width:16.8pt;height:18pt" o:ole="">
            <v:imagedata r:id="rId112" o:title=""/>
          </v:shape>
          <o:OLEObject Type="Embed" ProgID="Equation.AxMath" ShapeID="_x0000_i1084" DrawAspect="Content" ObjectID="_1829946570" r:id="rId120"/>
        </w:object>
      </w:r>
      <w:r w:rsidRPr="00C730D3">
        <w:rPr>
          <w:rFonts w:ascii="Times New Roman" w:eastAsia="宋体" w:hAnsi="Times New Roman" w:cs="Arial"/>
          <w:color w:val="1F1F1F"/>
          <w:kern w:val="0"/>
          <w:sz w:val="24"/>
          <w:szCs w:val="24"/>
        </w:rPr>
        <w:t>将呈指数级激增。</w:t>
      </w:r>
    </w:p>
    <w:p w14:paraId="6828FE34" w14:textId="77777777" w:rsidR="00C730D3" w:rsidRPr="00C730D3" w:rsidRDefault="00C730D3" w:rsidP="00E67DFF">
      <w:pPr>
        <w:pStyle w:val="3"/>
        <w:numPr>
          <w:ilvl w:val="0"/>
          <w:numId w:val="0"/>
        </w:numPr>
        <w:snapToGrid w:val="0"/>
        <w:spacing w:before="156" w:after="156"/>
      </w:pPr>
      <w:r w:rsidRPr="00C730D3">
        <w:t xml:space="preserve">4.2.3 </w:t>
      </w:r>
      <w:r w:rsidRPr="00C730D3">
        <w:t>负载均衡指标的构建</w:t>
      </w:r>
    </w:p>
    <w:p w14:paraId="07AD09E7" w14:textId="25D6C1ED" w:rsid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除了关注单个用户的等待时间，系统还需要关注宏观的负载均衡。本研究定义负载均衡度（</w:t>
      </w:r>
      <w:r w:rsidRPr="00C730D3">
        <w:rPr>
          <w:rFonts w:ascii="Times New Roman" w:eastAsia="宋体" w:hAnsi="Times New Roman" w:cs="Arial"/>
          <w:color w:val="1F1F1F"/>
          <w:kern w:val="0"/>
          <w:sz w:val="24"/>
          <w:szCs w:val="24"/>
        </w:rPr>
        <w:t>Load Balance Standard Deviation</w:t>
      </w:r>
      <w:r w:rsidRPr="00C730D3">
        <w:rPr>
          <w:rFonts w:ascii="Times New Roman" w:eastAsia="宋体" w:hAnsi="Times New Roman" w:cs="Arial"/>
          <w:color w:val="1F1F1F"/>
          <w:kern w:val="0"/>
          <w:sz w:val="24"/>
          <w:szCs w:val="24"/>
        </w:rPr>
        <w:t>）为所有充电站预计等待时间的标准差：</w:t>
      </w:r>
    </w:p>
    <w:p w14:paraId="4A806425" w14:textId="17A3D9AE" w:rsidR="0093346C" w:rsidRPr="00C730D3" w:rsidRDefault="0093346C" w:rsidP="0093346C">
      <w:pPr>
        <w:pStyle w:val="a7"/>
        <w:ind w:firstLine="960"/>
        <w:jc w:val="center"/>
      </w:pPr>
      <w:r w:rsidRPr="0093346C">
        <w:rPr>
          <w:position w:val="-32"/>
        </w:rPr>
        <w:object w:dxaOrig="3036" w:dyaOrig="818" w14:anchorId="274D4671">
          <v:shape id="_x0000_i1085" type="#_x0000_t75" style="width:151.8pt;height:40.8pt" o:ole="">
            <v:imagedata r:id="rId121" o:title=""/>
          </v:shape>
          <o:OLEObject Type="Embed" ProgID="Equation.AxMath" ShapeID="_x0000_i1085" DrawAspect="Content" ObjectID="_1829946571" r:id="rId122"/>
        </w:object>
      </w:r>
    </w:p>
    <w:p w14:paraId="00D5FB38"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lastRenderedPageBreak/>
        <w:t>该指标数值越小，意味着各站点的忙闲程度越接近，电网负荷分布越均匀，系统的鲁棒性越强。</w:t>
      </w:r>
    </w:p>
    <w:p w14:paraId="2C133D9B" w14:textId="77777777" w:rsidR="00C730D3" w:rsidRPr="00C730D3" w:rsidRDefault="00C730D3" w:rsidP="00E67DFF">
      <w:pPr>
        <w:pStyle w:val="2"/>
        <w:numPr>
          <w:ilvl w:val="0"/>
          <w:numId w:val="0"/>
        </w:numPr>
        <w:snapToGrid w:val="0"/>
        <w:spacing w:before="156"/>
      </w:pPr>
      <w:r w:rsidRPr="00C730D3">
        <w:t xml:space="preserve">4.3 </w:t>
      </w:r>
      <w:r w:rsidRPr="00C730D3">
        <w:t>多目标协同优化模型的构建</w:t>
      </w:r>
    </w:p>
    <w:p w14:paraId="792F27DE" w14:textId="77777777" w:rsidR="00C730D3" w:rsidRPr="00C730D3" w:rsidRDefault="00C730D3" w:rsidP="00E67DFF">
      <w:pPr>
        <w:pStyle w:val="3"/>
        <w:numPr>
          <w:ilvl w:val="0"/>
          <w:numId w:val="0"/>
        </w:numPr>
        <w:snapToGrid w:val="0"/>
        <w:spacing w:before="156" w:after="156"/>
      </w:pPr>
      <w:r w:rsidRPr="00C730D3">
        <w:t xml:space="preserve">4.3.1 </w:t>
      </w:r>
      <w:r w:rsidRPr="00C730D3">
        <w:t>目标函数设计</w:t>
      </w:r>
    </w:p>
    <w:p w14:paraId="21195CB5" w14:textId="757F8F6B" w:rsid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本研究旨在寻找一个最优的匹配方案矩阵</w:t>
      </w:r>
      <w:r w:rsidR="00761D3C" w:rsidRPr="00761D3C">
        <w:rPr>
          <w:rFonts w:ascii="Times New Roman" w:eastAsia="宋体" w:hAnsi="Times New Roman" w:cs="Arial"/>
          <w:color w:val="1F1F1F"/>
          <w:kern w:val="0"/>
          <w:position w:val="-12"/>
          <w:sz w:val="24"/>
          <w:szCs w:val="24"/>
        </w:rPr>
        <w:object w:dxaOrig="265" w:dyaOrig="359" w14:anchorId="7B3A62DA">
          <v:shape id="_x0000_i1086" type="#_x0000_t75" style="width:13.2pt;height:18pt" o:ole="">
            <v:imagedata r:id="rId123" o:title=""/>
          </v:shape>
          <o:OLEObject Type="Embed" ProgID="Equation.AxMath" ShapeID="_x0000_i1086" DrawAspect="Content" ObjectID="_1829946572" r:id="rId124"/>
        </w:object>
      </w:r>
      <w:r w:rsidRPr="00C730D3">
        <w:rPr>
          <w:rFonts w:ascii="Times New Roman" w:eastAsia="宋体" w:hAnsi="Times New Roman" w:cs="Arial"/>
          <w:color w:val="1F1F1F"/>
          <w:kern w:val="0"/>
          <w:sz w:val="24"/>
          <w:szCs w:val="24"/>
        </w:rPr>
        <w:t>，使得以下综合成本函数最小化：</w:t>
      </w:r>
    </w:p>
    <w:p w14:paraId="607625FF" w14:textId="7DD21490" w:rsidR="00761D3C" w:rsidRPr="00C730D3" w:rsidRDefault="00C73116" w:rsidP="00761D3C">
      <w:pPr>
        <w:pStyle w:val="a7"/>
        <w:ind w:firstLine="960"/>
        <w:jc w:val="center"/>
      </w:pPr>
      <w:r w:rsidRPr="00761D3C">
        <w:rPr>
          <w:position w:val="-31"/>
        </w:rPr>
        <w:object w:dxaOrig="4417" w:dyaOrig="639" w14:anchorId="72B3E312">
          <v:shape id="_x0000_i1087" type="#_x0000_t75" style="width:286.8pt;height:40.8pt" o:ole="">
            <v:imagedata r:id="rId125" o:title=""/>
          </v:shape>
          <o:OLEObject Type="Embed" ProgID="Equation.AxMath" ShapeID="_x0000_i1087" DrawAspect="Content" ObjectID="_1829946573" r:id="rId126"/>
        </w:object>
      </w:r>
    </w:p>
    <w:p w14:paraId="40C211E9"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该目标函数由两部分组成：</w:t>
      </w:r>
    </w:p>
    <w:p w14:paraId="7035E3FE" w14:textId="5D950571" w:rsidR="00C730D3" w:rsidRPr="00C730D3" w:rsidRDefault="00C730D3" w:rsidP="00E67DFF">
      <w:pPr>
        <w:widowControl/>
        <w:numPr>
          <w:ilvl w:val="0"/>
          <w:numId w:val="56"/>
        </w:numPr>
        <w:snapToGrid w:val="0"/>
        <w:spacing w:line="400" w:lineRule="exact"/>
        <w:ind w:left="0"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效率目标</w:t>
      </w:r>
      <w:r w:rsidRPr="00C730D3">
        <w:rPr>
          <w:rFonts w:ascii="Times New Roman" w:eastAsia="宋体" w:hAnsi="Times New Roman" w:cs="Arial"/>
          <w:color w:val="1F1F1F"/>
          <w:kern w:val="0"/>
          <w:sz w:val="24"/>
          <w:szCs w:val="24"/>
        </w:rPr>
        <w:t>：</w:t>
      </w:r>
      <m:oMath>
        <m:r>
          <w:rPr>
            <w:rFonts w:ascii="Cambria Math" w:eastAsia="宋体" w:hAnsi="Cambria Math" w:cs="Arial"/>
            <w:color w:val="1F1F1F"/>
            <w:kern w:val="0"/>
            <w:sz w:val="24"/>
            <w:szCs w:val="24"/>
          </w:rPr>
          <m:t>∑(</m:t>
        </m:r>
        <m:sSub>
          <m:sSubPr>
            <m:ctrlPr>
              <w:rPr>
                <w:rFonts w:ascii="Cambria Math" w:eastAsia="宋体" w:hAnsi="Cambria Math" w:cs="Arial"/>
                <w:color w:val="1F1F1F"/>
                <w:kern w:val="0"/>
                <w:sz w:val="24"/>
                <w:szCs w:val="24"/>
              </w:rPr>
            </m:ctrlPr>
          </m:sSubPr>
          <m:e>
            <m:r>
              <w:rPr>
                <w:rFonts w:ascii="Cambria Math" w:eastAsia="宋体" w:hAnsi="Cambria Math" w:cs="Arial"/>
                <w:color w:val="1F1F1F"/>
                <w:kern w:val="0"/>
                <w:sz w:val="24"/>
                <w:szCs w:val="24"/>
              </w:rPr>
              <m:t>T</m:t>
            </m:r>
          </m:e>
          <m:sub>
            <m:r>
              <w:rPr>
                <w:rFonts w:ascii="Cambria Math" w:eastAsia="宋体" w:hAnsi="Cambria Math" w:cs="Arial"/>
                <w:color w:val="1F1F1F"/>
                <w:kern w:val="0"/>
                <w:sz w:val="24"/>
                <w:szCs w:val="24"/>
              </w:rPr>
              <m:t>travel</m:t>
            </m:r>
          </m:sub>
        </m:sSub>
        <m:r>
          <w:rPr>
            <w:rFonts w:ascii="Cambria Math" w:eastAsia="宋体" w:hAnsi="Cambria Math" w:cs="Arial"/>
            <w:color w:val="1F1F1F"/>
            <w:kern w:val="0"/>
            <w:sz w:val="24"/>
            <w:szCs w:val="24"/>
          </w:rPr>
          <m:t>+</m:t>
        </m:r>
        <m:sSub>
          <m:sSubPr>
            <m:ctrlPr>
              <w:rPr>
                <w:rFonts w:ascii="Cambria Math" w:eastAsia="宋体" w:hAnsi="Cambria Math" w:cs="Arial"/>
                <w:color w:val="1F1F1F"/>
                <w:kern w:val="0"/>
                <w:sz w:val="24"/>
                <w:szCs w:val="24"/>
              </w:rPr>
            </m:ctrlPr>
          </m:sSubPr>
          <m:e>
            <m:r>
              <w:rPr>
                <w:rFonts w:ascii="Cambria Math" w:eastAsia="宋体" w:hAnsi="Cambria Math" w:cs="Arial"/>
                <w:color w:val="1F1F1F"/>
                <w:kern w:val="0"/>
                <w:sz w:val="24"/>
                <w:szCs w:val="24"/>
              </w:rPr>
              <m:t>W</m:t>
            </m:r>
          </m:e>
          <m:sub>
            <m:r>
              <w:rPr>
                <w:rFonts w:ascii="Cambria Math" w:eastAsia="宋体" w:hAnsi="Cambria Math" w:cs="Arial"/>
                <w:color w:val="1F1F1F"/>
                <w:kern w:val="0"/>
                <w:sz w:val="24"/>
                <w:szCs w:val="24"/>
              </w:rPr>
              <m:t>q</m:t>
            </m:r>
          </m:sub>
        </m:sSub>
        <m:r>
          <w:rPr>
            <w:rFonts w:ascii="Cambria Math" w:eastAsia="宋体" w:hAnsi="Cambria Math" w:cs="Arial"/>
            <w:color w:val="1F1F1F"/>
            <w:kern w:val="0"/>
            <w:sz w:val="24"/>
            <w:szCs w:val="24"/>
          </w:rPr>
          <m:t>)</m:t>
        </m:r>
      </m:oMath>
      <w:r w:rsidRPr="00C730D3">
        <w:rPr>
          <w:rFonts w:ascii="Times New Roman" w:eastAsia="宋体" w:hAnsi="Times New Roman" w:cs="Arial"/>
          <w:color w:val="1F1F1F"/>
          <w:kern w:val="0"/>
          <w:sz w:val="24"/>
          <w:szCs w:val="24"/>
        </w:rPr>
        <w:t>，即所有用户的总耗时。这直接反映了用户的出行体验。</w:t>
      </w:r>
    </w:p>
    <w:p w14:paraId="5E788AFF" w14:textId="734F0B63" w:rsidR="00C730D3" w:rsidRPr="00C730D3" w:rsidRDefault="00C730D3" w:rsidP="00E67DFF">
      <w:pPr>
        <w:widowControl/>
        <w:numPr>
          <w:ilvl w:val="0"/>
          <w:numId w:val="56"/>
        </w:numPr>
        <w:snapToGrid w:val="0"/>
        <w:spacing w:line="400" w:lineRule="exact"/>
        <w:ind w:left="0"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均衡目标：</w:t>
      </w:r>
      <w:r w:rsidR="00C73116" w:rsidRPr="00C73116">
        <w:rPr>
          <w:rFonts w:ascii="Times New Roman" w:eastAsia="宋体" w:hAnsi="Times New Roman" w:cs="Arial"/>
          <w:color w:val="1F1F1F"/>
          <w:kern w:val="0"/>
          <w:position w:val="-12"/>
          <w:sz w:val="24"/>
          <w:szCs w:val="24"/>
        </w:rPr>
        <w:object w:dxaOrig="469" w:dyaOrig="361" w14:anchorId="7F404F12">
          <v:shape id="_x0000_i1088" type="#_x0000_t75" style="width:23.4pt;height:18pt" o:ole="">
            <v:imagedata r:id="rId127" o:title=""/>
          </v:shape>
          <o:OLEObject Type="Embed" ProgID="Equation.AxMath" ShapeID="_x0000_i1088" DrawAspect="Content" ObjectID="_1829946574" r:id="rId128"/>
        </w:object>
      </w:r>
      <w:r w:rsidRPr="00C730D3">
        <w:rPr>
          <w:rFonts w:ascii="Times New Roman" w:eastAsia="宋体" w:hAnsi="Times New Roman" w:cs="Arial"/>
          <w:color w:val="1F1F1F"/>
          <w:kern w:val="0"/>
          <w:sz w:val="24"/>
          <w:szCs w:val="24"/>
        </w:rPr>
        <w:t>，即充电站间的负载差异。这反映了系统的运营健康度。</w:t>
      </w:r>
    </w:p>
    <w:p w14:paraId="51793F10" w14:textId="1B88A8B0"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权重系数</w:t>
      </w:r>
      <w:r w:rsidR="00C73116" w:rsidRPr="00C73116">
        <w:rPr>
          <w:rFonts w:ascii="Times New Roman" w:eastAsia="宋体" w:hAnsi="Times New Roman" w:cs="Arial"/>
          <w:color w:val="1F1F1F"/>
          <w:kern w:val="0"/>
          <w:position w:val="-12"/>
          <w:sz w:val="24"/>
          <w:szCs w:val="24"/>
        </w:rPr>
        <w:object w:dxaOrig="226" w:dyaOrig="359" w14:anchorId="299C9171">
          <v:shape id="_x0000_i1089" type="#_x0000_t75" style="width:11.4pt;height:18pt" o:ole="">
            <v:imagedata r:id="rId129" o:title=""/>
          </v:shape>
          <o:OLEObject Type="Embed" ProgID="Equation.AxMath" ShapeID="_x0000_i1089" DrawAspect="Content" ObjectID="_1829946575" r:id="rId130"/>
        </w:object>
      </w:r>
      <w:r w:rsidRPr="00C730D3">
        <w:rPr>
          <w:rFonts w:ascii="Times New Roman" w:eastAsia="宋体" w:hAnsi="Times New Roman" w:cs="Arial"/>
          <w:color w:val="1F1F1F"/>
          <w:kern w:val="0"/>
          <w:sz w:val="24"/>
          <w:szCs w:val="24"/>
        </w:rPr>
        <w:t>用于调节两个目标的相对重要性。在实验中，我们发现引入均衡目标作为惩罚项，能够有效避免单纯追求效率导致的热门站点过载问题。</w:t>
      </w:r>
    </w:p>
    <w:p w14:paraId="33752E44" w14:textId="77777777" w:rsidR="00C730D3" w:rsidRPr="00C730D3" w:rsidRDefault="00C730D3" w:rsidP="00E67DFF">
      <w:pPr>
        <w:pStyle w:val="3"/>
        <w:numPr>
          <w:ilvl w:val="0"/>
          <w:numId w:val="0"/>
        </w:numPr>
        <w:snapToGrid w:val="0"/>
        <w:spacing w:before="156" w:after="156"/>
      </w:pPr>
      <w:r w:rsidRPr="00C730D3">
        <w:t xml:space="preserve">4.3.2 </w:t>
      </w:r>
      <w:r w:rsidRPr="00C730D3">
        <w:t>约束条件体系</w:t>
      </w:r>
    </w:p>
    <w:p w14:paraId="317CBE4C"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模型求解需满足以下物理与逻辑约束：</w:t>
      </w:r>
    </w:p>
    <w:p w14:paraId="199D2A0D" w14:textId="77777777" w:rsidR="00C730D3" w:rsidRPr="00C730D3" w:rsidRDefault="00C730D3" w:rsidP="00E67DFF">
      <w:pPr>
        <w:widowControl/>
        <w:numPr>
          <w:ilvl w:val="0"/>
          <w:numId w:val="57"/>
        </w:numPr>
        <w:snapToGrid w:val="0"/>
        <w:spacing w:line="400" w:lineRule="exact"/>
        <w:ind w:left="0"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唯一服务约束</w:t>
      </w:r>
      <w:r w:rsidRPr="00C730D3">
        <w:rPr>
          <w:rFonts w:ascii="Times New Roman" w:eastAsia="宋体" w:hAnsi="Times New Roman" w:cs="Arial"/>
          <w:color w:val="1F1F1F"/>
          <w:kern w:val="0"/>
          <w:sz w:val="24"/>
          <w:szCs w:val="24"/>
        </w:rPr>
        <w:t>：每个用户必须且只能被分配到一个充电站。</w:t>
      </w:r>
    </w:p>
    <w:p w14:paraId="3D62F04B" w14:textId="64BC217B" w:rsidR="00C730D3" w:rsidRPr="00C730D3" w:rsidRDefault="00C730D3" w:rsidP="00E67DFF">
      <w:pPr>
        <w:widowControl/>
        <w:numPr>
          <w:ilvl w:val="0"/>
          <w:numId w:val="57"/>
        </w:numPr>
        <w:snapToGrid w:val="0"/>
        <w:spacing w:line="400" w:lineRule="exact"/>
        <w:ind w:left="0"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电量安全约束</w:t>
      </w:r>
      <w:r w:rsidRPr="00C730D3">
        <w:rPr>
          <w:rFonts w:ascii="Times New Roman" w:eastAsia="宋体" w:hAnsi="Times New Roman" w:cs="Arial"/>
          <w:color w:val="1F1F1F"/>
          <w:kern w:val="0"/>
          <w:sz w:val="24"/>
          <w:szCs w:val="24"/>
        </w:rPr>
        <w:t>：车辆到达分配站点的预计耗电量不得使得剩余电量（</w:t>
      </w:r>
      <w:r w:rsidRPr="00C730D3">
        <w:rPr>
          <w:rFonts w:ascii="Times New Roman" w:eastAsia="宋体" w:hAnsi="Times New Roman" w:cs="Arial"/>
          <w:color w:val="1F1F1F"/>
          <w:kern w:val="0"/>
          <w:sz w:val="24"/>
          <w:szCs w:val="24"/>
        </w:rPr>
        <w:t>SOC</w:t>
      </w:r>
      <w:r w:rsidRPr="00C730D3">
        <w:rPr>
          <w:rFonts w:ascii="Times New Roman" w:eastAsia="宋体" w:hAnsi="Times New Roman" w:cs="Arial"/>
          <w:color w:val="1F1F1F"/>
          <w:kern w:val="0"/>
          <w:sz w:val="24"/>
          <w:szCs w:val="24"/>
        </w:rPr>
        <w:t>）低于安全阈值（如</w:t>
      </w:r>
      <w:r w:rsidRPr="00C730D3">
        <w:rPr>
          <w:rFonts w:ascii="Times New Roman" w:eastAsia="宋体" w:hAnsi="Times New Roman" w:cs="Arial"/>
          <w:color w:val="1F1F1F"/>
          <w:kern w:val="0"/>
          <w:sz w:val="24"/>
          <w:szCs w:val="24"/>
        </w:rPr>
        <w:t>10%</w:t>
      </w:r>
      <w:r w:rsidRPr="00C730D3">
        <w:rPr>
          <w:rFonts w:ascii="Times New Roman" w:eastAsia="宋体" w:hAnsi="Times New Roman" w:cs="Arial"/>
          <w:color w:val="1F1F1F"/>
          <w:kern w:val="0"/>
          <w:sz w:val="24"/>
          <w:szCs w:val="24"/>
        </w:rPr>
        <w:t>），防止半路抛锚。</w:t>
      </w:r>
    </w:p>
    <w:p w14:paraId="17A9303C" w14:textId="77777777" w:rsidR="00C730D3" w:rsidRPr="00C730D3" w:rsidRDefault="00C730D3" w:rsidP="00E67DFF">
      <w:pPr>
        <w:widowControl/>
        <w:numPr>
          <w:ilvl w:val="0"/>
          <w:numId w:val="57"/>
        </w:numPr>
        <w:snapToGrid w:val="0"/>
        <w:spacing w:line="400" w:lineRule="exact"/>
        <w:ind w:left="0"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时间窗约束</w:t>
      </w:r>
      <w:r w:rsidRPr="00C730D3">
        <w:rPr>
          <w:rFonts w:ascii="Times New Roman" w:eastAsia="宋体" w:hAnsi="Times New Roman" w:cs="Arial"/>
          <w:color w:val="1F1F1F"/>
          <w:kern w:val="0"/>
          <w:sz w:val="24"/>
          <w:szCs w:val="24"/>
        </w:rPr>
        <w:t>：车辆预计到达时间应在充电站的运营时间范围内。</w:t>
      </w:r>
    </w:p>
    <w:p w14:paraId="50AC301C" w14:textId="77777777" w:rsidR="00C730D3" w:rsidRPr="00C730D3" w:rsidRDefault="00C730D3" w:rsidP="00E67DFF">
      <w:pPr>
        <w:pStyle w:val="2"/>
        <w:numPr>
          <w:ilvl w:val="0"/>
          <w:numId w:val="0"/>
        </w:numPr>
        <w:snapToGrid w:val="0"/>
        <w:spacing w:before="156"/>
      </w:pPr>
      <w:r w:rsidRPr="00C730D3">
        <w:t xml:space="preserve">4.4 </w:t>
      </w:r>
      <w:r w:rsidRPr="00C730D3">
        <w:t>求解算法：改进遗传算法</w:t>
      </w:r>
      <w:r w:rsidRPr="00C730D3">
        <w:t xml:space="preserve"> (Improved GA)</w:t>
      </w:r>
    </w:p>
    <w:p w14:paraId="78BE727E"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鉴于该问题属于复杂的组合优化问题，解空间随着用户和站点数量的增加呈阶乘级增长，传统的精确算法难以在多项式时间内求解。因此，本研究设计了一种改进的遗传算法。</w:t>
      </w:r>
    </w:p>
    <w:p w14:paraId="3D3B4130" w14:textId="77777777" w:rsidR="00C730D3" w:rsidRPr="00C730D3" w:rsidRDefault="00C730D3" w:rsidP="00E67DFF">
      <w:pPr>
        <w:pStyle w:val="3"/>
        <w:numPr>
          <w:ilvl w:val="0"/>
          <w:numId w:val="0"/>
        </w:numPr>
        <w:snapToGrid w:val="0"/>
        <w:spacing w:before="156" w:after="156"/>
      </w:pPr>
      <w:r w:rsidRPr="00C730D3">
        <w:t xml:space="preserve">4.4.1 </w:t>
      </w:r>
      <w:r w:rsidRPr="00C730D3">
        <w:t>编码与初始化</w:t>
      </w:r>
    </w:p>
    <w:p w14:paraId="25409A31" w14:textId="5F2670A5"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采用整数编码（</w:t>
      </w:r>
      <w:r w:rsidRPr="00C730D3">
        <w:rPr>
          <w:rFonts w:ascii="Times New Roman" w:eastAsia="宋体" w:hAnsi="Times New Roman" w:cs="Arial"/>
          <w:color w:val="1F1F1F"/>
          <w:kern w:val="0"/>
          <w:sz w:val="24"/>
          <w:szCs w:val="24"/>
        </w:rPr>
        <w:t>Integer Encoding</w:t>
      </w:r>
      <w:r w:rsidRPr="00C730D3">
        <w:rPr>
          <w:rFonts w:ascii="Times New Roman" w:eastAsia="宋体" w:hAnsi="Times New Roman" w:cs="Arial"/>
          <w:color w:val="1F1F1F"/>
          <w:kern w:val="0"/>
          <w:sz w:val="24"/>
          <w:szCs w:val="24"/>
        </w:rPr>
        <w:t>）策略。染色体为一个长度等于用户数量的整数数组，数组中第</w:t>
      </w:r>
      <w:r w:rsidRPr="00C730D3">
        <w:rPr>
          <w:rFonts w:ascii="Times New Roman" w:eastAsia="宋体" w:hAnsi="Times New Roman" w:cs="Arial"/>
          <w:color w:val="1F1F1F"/>
          <w:kern w:val="0"/>
          <w:sz w:val="24"/>
          <w:szCs w:val="24"/>
          <w:bdr w:val="none" w:sz="0" w:space="0" w:color="auto" w:frame="1"/>
        </w:rPr>
        <w:t>i</w:t>
      </w:r>
      <w:r w:rsidRPr="00C730D3">
        <w:rPr>
          <w:rFonts w:ascii="Times New Roman" w:eastAsia="宋体" w:hAnsi="Times New Roman" w:cs="Arial"/>
          <w:color w:val="1F1F1F"/>
          <w:kern w:val="0"/>
          <w:sz w:val="24"/>
          <w:szCs w:val="24"/>
        </w:rPr>
        <w:t>个位置的数值代表第</w:t>
      </w:r>
      <w:r w:rsidRPr="00C730D3">
        <w:rPr>
          <w:rFonts w:ascii="Times New Roman" w:eastAsia="宋体" w:hAnsi="Times New Roman" w:cs="Arial"/>
          <w:color w:val="1F1F1F"/>
          <w:kern w:val="0"/>
          <w:sz w:val="24"/>
          <w:szCs w:val="24"/>
          <w:bdr w:val="none" w:sz="0" w:space="0" w:color="auto" w:frame="1"/>
        </w:rPr>
        <w:t>i</w:t>
      </w:r>
      <w:r w:rsidRPr="00C730D3">
        <w:rPr>
          <w:rFonts w:ascii="Times New Roman" w:eastAsia="宋体" w:hAnsi="Times New Roman" w:cs="Arial"/>
          <w:color w:val="1F1F1F"/>
          <w:kern w:val="0"/>
          <w:sz w:val="24"/>
          <w:szCs w:val="24"/>
        </w:rPr>
        <w:t>个用户被分配到的充电站</w:t>
      </w:r>
      <w:r w:rsidRPr="00C730D3">
        <w:rPr>
          <w:rFonts w:ascii="Times New Roman" w:eastAsia="宋体" w:hAnsi="Times New Roman" w:cs="Arial"/>
          <w:color w:val="1F1F1F"/>
          <w:kern w:val="0"/>
          <w:sz w:val="24"/>
          <w:szCs w:val="24"/>
        </w:rPr>
        <w:t xml:space="preserve"> ID</w:t>
      </w:r>
      <w:r w:rsidRPr="00C730D3">
        <w:rPr>
          <w:rFonts w:ascii="Times New Roman" w:eastAsia="宋体" w:hAnsi="Times New Roman" w:cs="Arial"/>
          <w:color w:val="1F1F1F"/>
          <w:kern w:val="0"/>
          <w:sz w:val="24"/>
          <w:szCs w:val="24"/>
        </w:rPr>
        <w:t>。例如</w:t>
      </w:r>
      <w:r w:rsidRPr="00C730D3">
        <w:rPr>
          <w:rFonts w:ascii="Times New Roman" w:eastAsia="宋体" w:hAnsi="Times New Roman" w:cs="Arial"/>
          <w:color w:val="444746"/>
          <w:kern w:val="0"/>
          <w:sz w:val="24"/>
          <w:szCs w:val="24"/>
          <w:bdr w:val="none" w:sz="0" w:space="0" w:color="auto" w:frame="1"/>
        </w:rPr>
        <w:t>[2, 5, 0...]</w:t>
      </w:r>
      <w:r w:rsidRPr="00C730D3">
        <w:rPr>
          <w:rFonts w:ascii="Times New Roman" w:eastAsia="宋体" w:hAnsi="Times New Roman" w:cs="Arial"/>
          <w:color w:val="1F1F1F"/>
          <w:kern w:val="0"/>
          <w:sz w:val="24"/>
          <w:szCs w:val="24"/>
        </w:rPr>
        <w:t xml:space="preserve"> </w:t>
      </w:r>
      <w:r w:rsidRPr="00C730D3">
        <w:rPr>
          <w:rFonts w:ascii="Times New Roman" w:eastAsia="宋体" w:hAnsi="Times New Roman" w:cs="Arial"/>
          <w:color w:val="1F1F1F"/>
          <w:kern w:val="0"/>
          <w:sz w:val="24"/>
          <w:szCs w:val="24"/>
        </w:rPr>
        <w:t>表示用户</w:t>
      </w:r>
      <w:r w:rsidRPr="00C730D3">
        <w:rPr>
          <w:rFonts w:ascii="Times New Roman" w:eastAsia="宋体" w:hAnsi="Times New Roman" w:cs="Arial"/>
          <w:color w:val="1F1F1F"/>
          <w:kern w:val="0"/>
          <w:sz w:val="24"/>
          <w:szCs w:val="24"/>
        </w:rPr>
        <w:t>1</w:t>
      </w:r>
      <w:r w:rsidRPr="00C730D3">
        <w:rPr>
          <w:rFonts w:ascii="Times New Roman" w:eastAsia="宋体" w:hAnsi="Times New Roman" w:cs="Arial"/>
          <w:color w:val="1F1F1F"/>
          <w:kern w:val="0"/>
          <w:sz w:val="24"/>
          <w:szCs w:val="24"/>
        </w:rPr>
        <w:t>去</w:t>
      </w:r>
      <w:r w:rsidRPr="00C730D3">
        <w:rPr>
          <w:rFonts w:ascii="Times New Roman" w:eastAsia="宋体" w:hAnsi="Times New Roman" w:cs="Arial"/>
          <w:color w:val="1F1F1F"/>
          <w:kern w:val="0"/>
          <w:sz w:val="24"/>
          <w:szCs w:val="24"/>
        </w:rPr>
        <w:t>2</w:t>
      </w:r>
      <w:r w:rsidRPr="00C730D3">
        <w:rPr>
          <w:rFonts w:ascii="Times New Roman" w:eastAsia="宋体" w:hAnsi="Times New Roman" w:cs="Arial"/>
          <w:color w:val="1F1F1F"/>
          <w:kern w:val="0"/>
          <w:sz w:val="24"/>
          <w:szCs w:val="24"/>
        </w:rPr>
        <w:t>号站，用户</w:t>
      </w:r>
      <w:r w:rsidRPr="00C730D3">
        <w:rPr>
          <w:rFonts w:ascii="Times New Roman" w:eastAsia="宋体" w:hAnsi="Times New Roman" w:cs="Arial"/>
          <w:color w:val="1F1F1F"/>
          <w:kern w:val="0"/>
          <w:sz w:val="24"/>
          <w:szCs w:val="24"/>
        </w:rPr>
        <w:t>2</w:t>
      </w:r>
      <w:r w:rsidRPr="00C730D3">
        <w:rPr>
          <w:rFonts w:ascii="Times New Roman" w:eastAsia="宋体" w:hAnsi="Times New Roman" w:cs="Arial"/>
          <w:color w:val="1F1F1F"/>
          <w:kern w:val="0"/>
          <w:sz w:val="24"/>
          <w:szCs w:val="24"/>
        </w:rPr>
        <w:t>去</w:t>
      </w:r>
      <w:r w:rsidRPr="00C730D3">
        <w:rPr>
          <w:rFonts w:ascii="Times New Roman" w:eastAsia="宋体" w:hAnsi="Times New Roman" w:cs="Arial"/>
          <w:color w:val="1F1F1F"/>
          <w:kern w:val="0"/>
          <w:sz w:val="24"/>
          <w:szCs w:val="24"/>
        </w:rPr>
        <w:t>5</w:t>
      </w:r>
      <w:r w:rsidRPr="00C730D3">
        <w:rPr>
          <w:rFonts w:ascii="Times New Roman" w:eastAsia="宋体" w:hAnsi="Times New Roman" w:cs="Arial"/>
          <w:color w:val="1F1F1F"/>
          <w:kern w:val="0"/>
          <w:sz w:val="24"/>
          <w:szCs w:val="24"/>
        </w:rPr>
        <w:t>号站，以此类推。这种编码方式天然满足</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唯一服务约束</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w:t>
      </w:r>
    </w:p>
    <w:p w14:paraId="3A6815C7" w14:textId="77777777" w:rsidR="00C730D3" w:rsidRPr="00C730D3" w:rsidRDefault="00C730D3" w:rsidP="00E67DFF">
      <w:pPr>
        <w:pStyle w:val="3"/>
        <w:numPr>
          <w:ilvl w:val="0"/>
          <w:numId w:val="0"/>
        </w:numPr>
        <w:snapToGrid w:val="0"/>
        <w:spacing w:before="156" w:after="156"/>
      </w:pPr>
      <w:r w:rsidRPr="00C730D3">
        <w:t xml:space="preserve">4.4.2 </w:t>
      </w:r>
      <w:r w:rsidRPr="00C730D3">
        <w:t>引入内生拥挤机制的动态适应度函数</w:t>
      </w:r>
    </w:p>
    <w:p w14:paraId="4618542D" w14:textId="49DAECED"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lastRenderedPageBreak/>
        <w:t>传统遗传算法的适应度往往是静态的。本研究创新性地引入了内生变量：在评估某一个个体（分配方案）的适应度时，首先统计该方案中分配给每个站点的用户总数，动态计算出各站点的瞬时到达率</w:t>
      </w:r>
      <w:r w:rsidR="00C73116" w:rsidRPr="00C73116">
        <w:rPr>
          <w:rFonts w:ascii="Times New Roman" w:eastAsia="宋体" w:hAnsi="Times New Roman" w:cs="Arial"/>
          <w:color w:val="1F1F1F"/>
          <w:kern w:val="0"/>
          <w:position w:val="-12"/>
          <w:sz w:val="24"/>
          <w:szCs w:val="24"/>
        </w:rPr>
        <w:object w:dxaOrig="196" w:dyaOrig="359" w14:anchorId="32A65DDB">
          <v:shape id="_x0000_i1090" type="#_x0000_t75" style="width:9.6pt;height:18pt" o:ole="">
            <v:imagedata r:id="rId116" o:title=""/>
          </v:shape>
          <o:OLEObject Type="Embed" ProgID="Equation.AxMath" ShapeID="_x0000_i1090" DrawAspect="Content" ObjectID="_1829946576" r:id="rId131"/>
        </w:object>
      </w:r>
      <w:r w:rsidRPr="00C730D3">
        <w:rPr>
          <w:rFonts w:ascii="Times New Roman" w:eastAsia="宋体" w:hAnsi="Times New Roman" w:cs="Arial"/>
          <w:color w:val="1F1F1F"/>
          <w:kern w:val="0"/>
          <w:sz w:val="24"/>
          <w:szCs w:val="24"/>
        </w:rPr>
        <w:t>，进而利用排队公式更新各站点的等待时间</w:t>
      </w:r>
      <w:r w:rsidR="00C73116" w:rsidRPr="00C73116">
        <w:rPr>
          <w:rFonts w:ascii="Times New Roman" w:eastAsia="宋体" w:hAnsi="Times New Roman" w:cs="Arial"/>
          <w:color w:val="1F1F1F"/>
          <w:kern w:val="0"/>
          <w:position w:val="-12"/>
          <w:sz w:val="24"/>
          <w:szCs w:val="24"/>
        </w:rPr>
        <w:object w:dxaOrig="340" w:dyaOrig="361" w14:anchorId="07B2D0F8">
          <v:shape id="_x0000_i1091" type="#_x0000_t75" style="width:16.8pt;height:18pt" o:ole="">
            <v:imagedata r:id="rId112" o:title=""/>
          </v:shape>
          <o:OLEObject Type="Embed" ProgID="Equation.AxMath" ShapeID="_x0000_i1091" DrawAspect="Content" ObjectID="_1829946577" r:id="rId132"/>
        </w:object>
      </w:r>
      <w:r w:rsidRPr="00C730D3">
        <w:rPr>
          <w:rFonts w:ascii="Times New Roman" w:eastAsia="宋体" w:hAnsi="Times New Roman" w:cs="Arial"/>
          <w:color w:val="1F1F1F"/>
          <w:kern w:val="0"/>
          <w:sz w:val="24"/>
          <w:szCs w:val="24"/>
        </w:rPr>
        <w:t>。</w:t>
      </w:r>
    </w:p>
    <w:p w14:paraId="2E6216DE" w14:textId="6F817B3C"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这意味着，如果基因突变导致大量用户指向同一个站点，该站点的</w:t>
      </w:r>
      <w:r w:rsidR="00C73116" w:rsidRPr="00C73116">
        <w:rPr>
          <w:rFonts w:ascii="Times New Roman" w:eastAsia="宋体" w:hAnsi="Times New Roman" w:cs="Arial"/>
          <w:color w:val="1F1F1F"/>
          <w:kern w:val="0"/>
          <w:position w:val="-12"/>
          <w:sz w:val="24"/>
          <w:szCs w:val="24"/>
        </w:rPr>
        <w:object w:dxaOrig="340" w:dyaOrig="361" w14:anchorId="6FD35D7D">
          <v:shape id="_x0000_i1092" type="#_x0000_t75" style="width:16.8pt;height:18pt" o:ole="">
            <v:imagedata r:id="rId112" o:title=""/>
          </v:shape>
          <o:OLEObject Type="Embed" ProgID="Equation.AxMath" ShapeID="_x0000_i1092" DrawAspect="Content" ObjectID="_1829946578" r:id="rId133"/>
        </w:object>
      </w:r>
      <w:r w:rsidRPr="00C730D3">
        <w:rPr>
          <w:rFonts w:ascii="Times New Roman" w:eastAsia="宋体" w:hAnsi="Times New Roman" w:cs="Arial"/>
          <w:color w:val="1F1F1F"/>
          <w:kern w:val="0"/>
          <w:sz w:val="24"/>
          <w:szCs w:val="24"/>
        </w:rPr>
        <w:t>会瞬间激增，导致该个体的总成本大幅上升（适应度下降），从而大概率被淘汰。这种机制迫使算法在演化过程中自动具备了</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感知拥堵</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和</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主动分流</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的能力。</w:t>
      </w:r>
    </w:p>
    <w:p w14:paraId="0414184C" w14:textId="77777777" w:rsidR="00C730D3" w:rsidRPr="00C730D3" w:rsidRDefault="00C730D3" w:rsidP="00E67DFF">
      <w:pPr>
        <w:pStyle w:val="3"/>
        <w:numPr>
          <w:ilvl w:val="0"/>
          <w:numId w:val="0"/>
        </w:numPr>
        <w:snapToGrid w:val="0"/>
        <w:spacing w:before="156" w:after="156"/>
      </w:pPr>
      <w:r w:rsidRPr="00C730D3">
        <w:t xml:space="preserve">4.4.3 </w:t>
      </w:r>
      <w:r w:rsidRPr="00C730D3">
        <w:t>全局精英保留策略</w:t>
      </w:r>
    </w:p>
    <w:p w14:paraId="75830A23" w14:textId="2572D786" w:rsidR="00C55E7D"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为了防止随机的交叉变异破坏已找到的优质解，算法引入了全局精英保留（</w:t>
      </w:r>
      <w:r w:rsidRPr="00C730D3">
        <w:rPr>
          <w:rFonts w:ascii="Times New Roman" w:eastAsia="宋体" w:hAnsi="Times New Roman" w:cs="Arial"/>
          <w:color w:val="1F1F1F"/>
          <w:kern w:val="0"/>
          <w:sz w:val="24"/>
          <w:szCs w:val="24"/>
        </w:rPr>
        <w:t>Global Elitism</w:t>
      </w:r>
      <w:r w:rsidRPr="00C730D3">
        <w:rPr>
          <w:rFonts w:ascii="Times New Roman" w:eastAsia="宋体" w:hAnsi="Times New Roman" w:cs="Arial"/>
          <w:color w:val="1F1F1F"/>
          <w:kern w:val="0"/>
          <w:sz w:val="24"/>
          <w:szCs w:val="24"/>
        </w:rPr>
        <w:t>）机制。在每一代进化中，不仅保留当前种群的最优解，还维护一个历史全局最优解。在生成下一代时，强制将全局最优解直接复制到子代种群中，不经过交叉变异操作。这保证了算法的收敛曲线单调不减，极大地提升了求解的稳定性。</w:t>
      </w:r>
    </w:p>
    <w:p w14:paraId="72C5EA45" w14:textId="7ECB6D36" w:rsidR="00C730D3" w:rsidRPr="00C730D3" w:rsidRDefault="00C55E7D" w:rsidP="00E67DFF">
      <w:pPr>
        <w:widowControl/>
        <w:snapToGrid w:val="0"/>
        <w:jc w:val="left"/>
        <w:rPr>
          <w:rFonts w:ascii="Times New Roman" w:eastAsia="宋体" w:hAnsi="Times New Roman" w:cs="Arial"/>
          <w:color w:val="1F1F1F"/>
          <w:kern w:val="0"/>
          <w:sz w:val="24"/>
          <w:szCs w:val="24"/>
        </w:rPr>
      </w:pPr>
      <w:r>
        <w:rPr>
          <w:rFonts w:ascii="Times New Roman" w:eastAsia="宋体" w:hAnsi="Times New Roman" w:cs="Arial"/>
          <w:color w:val="1F1F1F"/>
          <w:kern w:val="0"/>
          <w:sz w:val="24"/>
          <w:szCs w:val="24"/>
        </w:rPr>
        <w:br w:type="page"/>
      </w:r>
    </w:p>
    <w:p w14:paraId="3F28E6B0" w14:textId="77777777" w:rsidR="00C730D3" w:rsidRPr="00C730D3" w:rsidRDefault="00C730D3" w:rsidP="00E67DFF">
      <w:pPr>
        <w:pStyle w:val="1"/>
        <w:numPr>
          <w:ilvl w:val="0"/>
          <w:numId w:val="0"/>
        </w:numPr>
        <w:snapToGrid w:val="0"/>
        <w:jc w:val="center"/>
        <w:rPr>
          <w:rFonts w:hint="eastAsia"/>
        </w:rPr>
      </w:pPr>
      <w:r w:rsidRPr="00C730D3">
        <w:lastRenderedPageBreak/>
        <w:t>第五章</w:t>
      </w:r>
      <w:r w:rsidRPr="00C730D3">
        <w:t xml:space="preserve"> </w:t>
      </w:r>
      <w:r w:rsidRPr="00C730D3">
        <w:t>实验结果与分析</w:t>
      </w:r>
    </w:p>
    <w:p w14:paraId="1F26BF16" w14:textId="07BA4575" w:rsidR="00C730D3" w:rsidRDefault="00FB2046" w:rsidP="00E67DFF">
      <w:pPr>
        <w:pStyle w:val="2"/>
        <w:numPr>
          <w:ilvl w:val="0"/>
          <w:numId w:val="0"/>
        </w:numPr>
        <w:snapToGrid w:val="0"/>
        <w:spacing w:before="156"/>
      </w:pPr>
      <w:r>
        <w:rPr>
          <w:noProof/>
        </w:rPr>
        <w:drawing>
          <wp:anchor distT="0" distB="0" distL="114300" distR="114300" simplePos="0" relativeHeight="251665408" behindDoc="0" locked="0" layoutInCell="1" allowOverlap="1" wp14:anchorId="5F10B428" wp14:editId="48F8768B">
            <wp:simplePos x="0" y="0"/>
            <wp:positionH relativeFrom="margin">
              <wp:align>left</wp:align>
            </wp:positionH>
            <wp:positionV relativeFrom="paragraph">
              <wp:posOffset>331470</wp:posOffset>
            </wp:positionV>
            <wp:extent cx="5271135" cy="2805430"/>
            <wp:effectExtent l="0" t="0" r="5715" b="0"/>
            <wp:wrapTopAndBottom/>
            <wp:docPr id="165664896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275156" cy="2807685"/>
                    </a:xfrm>
                    <a:prstGeom prst="rect">
                      <a:avLst/>
                    </a:prstGeom>
                    <a:noFill/>
                  </pic:spPr>
                </pic:pic>
              </a:graphicData>
            </a:graphic>
            <wp14:sizeRelH relativeFrom="margin">
              <wp14:pctWidth>0</wp14:pctWidth>
            </wp14:sizeRelH>
            <wp14:sizeRelV relativeFrom="margin">
              <wp14:pctHeight>0</wp14:pctHeight>
            </wp14:sizeRelV>
          </wp:anchor>
        </w:drawing>
      </w:r>
      <w:r w:rsidR="00C730D3" w:rsidRPr="00C730D3">
        <w:t xml:space="preserve">5.1 </w:t>
      </w:r>
      <w:r w:rsidR="00C730D3" w:rsidRPr="00C730D3">
        <w:t>交通流预测模型性能评估</w:t>
      </w:r>
    </w:p>
    <w:p w14:paraId="3D8222D6" w14:textId="10C53B99" w:rsidR="00FB2046" w:rsidRPr="00FB2046" w:rsidRDefault="00A15F2D" w:rsidP="00A15F2D">
      <w:pPr>
        <w:pStyle w:val="a8"/>
        <w:rPr>
          <w:rFonts w:hint="eastAsia"/>
        </w:rPr>
      </w:pPr>
      <w:r>
        <w:rPr>
          <w:rFonts w:hint="eastAsia"/>
        </w:rPr>
        <w:t>图8 LSTM交通流量预测效果</w:t>
      </w:r>
    </w:p>
    <w:p w14:paraId="2C7D7DF8"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首先对</w:t>
      </w:r>
      <w:r w:rsidRPr="00C730D3">
        <w:rPr>
          <w:rFonts w:ascii="Times New Roman" w:eastAsia="宋体" w:hAnsi="Times New Roman" w:cs="Arial"/>
          <w:color w:val="1F1F1F"/>
          <w:kern w:val="0"/>
          <w:sz w:val="24"/>
          <w:szCs w:val="24"/>
        </w:rPr>
        <w:t xml:space="preserve"> LSTM </w:t>
      </w:r>
      <w:r w:rsidRPr="00C730D3">
        <w:rPr>
          <w:rFonts w:ascii="Times New Roman" w:eastAsia="宋体" w:hAnsi="Times New Roman" w:cs="Arial"/>
          <w:color w:val="1F1F1F"/>
          <w:kern w:val="0"/>
          <w:sz w:val="24"/>
          <w:szCs w:val="24"/>
        </w:rPr>
        <w:t>交通流预测模块进行了独立验证。利用测试集数据对模型进行评估，各项指标表现优异：</w:t>
      </w:r>
    </w:p>
    <w:p w14:paraId="655657CD" w14:textId="08AEF3BA" w:rsidR="00C730D3" w:rsidRPr="00C730D3" w:rsidRDefault="00C730D3" w:rsidP="00E67DFF">
      <w:pPr>
        <w:widowControl/>
        <w:snapToGrid w:val="0"/>
        <w:spacing w:line="400" w:lineRule="exact"/>
        <w:ind w:rightChars="200" w:right="420" w:firstLine="42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拟合优度</w:t>
      </w:r>
      <w:r w:rsidRPr="00C730D3">
        <w:rPr>
          <w:rFonts w:ascii="Times New Roman" w:eastAsia="宋体" w:hAnsi="Times New Roman" w:cs="Arial"/>
          <w:bCs/>
          <w:color w:val="1F1F1F"/>
          <w:kern w:val="0"/>
          <w:sz w:val="24"/>
          <w:szCs w:val="24"/>
          <w:bdr w:val="none" w:sz="0" w:space="0" w:color="auto" w:frame="1"/>
        </w:rPr>
        <w:t>(</w:t>
      </w:r>
      <w:r w:rsidR="00C73116" w:rsidRPr="00C73116">
        <w:rPr>
          <w:rFonts w:ascii="Times New Roman" w:eastAsia="宋体" w:hAnsi="Times New Roman" w:cs="Arial"/>
          <w:bCs/>
          <w:color w:val="1F1F1F"/>
          <w:kern w:val="0"/>
          <w:position w:val="-12"/>
          <w:sz w:val="24"/>
          <w:szCs w:val="24"/>
          <w:bdr w:val="none" w:sz="0" w:space="0" w:color="auto" w:frame="1"/>
        </w:rPr>
        <w:object w:dxaOrig="334" w:dyaOrig="361" w14:anchorId="16616322">
          <v:shape id="_x0000_i1103" type="#_x0000_t75" style="width:16.8pt;height:18pt" o:ole="">
            <v:imagedata r:id="rId135" o:title=""/>
          </v:shape>
          <o:OLEObject Type="Embed" ProgID="Equation.AxMath" ShapeID="_x0000_i1103" DrawAspect="Content" ObjectID="_1829946579" r:id="rId136"/>
        </w:object>
      </w:r>
      <w:r w:rsidRPr="00C730D3">
        <w:rPr>
          <w:rFonts w:ascii="Times New Roman" w:eastAsia="宋体" w:hAnsi="Times New Roman" w:cs="Arial"/>
          <w:bCs/>
          <w:color w:val="1F1F1F"/>
          <w:kern w:val="0"/>
          <w:sz w:val="24"/>
          <w:szCs w:val="24"/>
          <w:bdr w:val="none" w:sz="0" w:space="0" w:color="auto" w:frame="1"/>
        </w:rPr>
        <w:t>Score)</w:t>
      </w:r>
      <w:r w:rsidRPr="00C730D3">
        <w:rPr>
          <w:rFonts w:ascii="Times New Roman" w:eastAsia="宋体" w:hAnsi="Times New Roman" w:cs="Arial"/>
          <w:color w:val="1F1F1F"/>
          <w:kern w:val="0"/>
          <w:sz w:val="24"/>
          <w:szCs w:val="24"/>
        </w:rPr>
        <w:t>达到</w:t>
      </w:r>
      <w:r w:rsidRPr="00C730D3">
        <w:rPr>
          <w:rFonts w:ascii="Times New Roman" w:eastAsia="宋体" w:hAnsi="Times New Roman" w:cs="Arial"/>
          <w:color w:val="1F1F1F"/>
          <w:kern w:val="0"/>
          <w:sz w:val="24"/>
          <w:szCs w:val="24"/>
        </w:rPr>
        <w:t xml:space="preserve"> </w:t>
      </w:r>
      <w:r w:rsidRPr="00C730D3">
        <w:rPr>
          <w:rFonts w:ascii="Times New Roman" w:eastAsia="宋体" w:hAnsi="Times New Roman" w:cs="Arial"/>
          <w:bCs/>
          <w:color w:val="1F1F1F"/>
          <w:kern w:val="0"/>
          <w:sz w:val="24"/>
          <w:szCs w:val="24"/>
          <w:bdr w:val="none" w:sz="0" w:space="0" w:color="auto" w:frame="1"/>
        </w:rPr>
        <w:t>0.978966</w:t>
      </w:r>
      <w:r w:rsidRPr="00C730D3">
        <w:rPr>
          <w:rFonts w:ascii="Times New Roman" w:eastAsia="宋体" w:hAnsi="Times New Roman" w:cs="Arial"/>
          <w:color w:val="1F1F1F"/>
          <w:kern w:val="0"/>
          <w:sz w:val="24"/>
          <w:szCs w:val="24"/>
        </w:rPr>
        <w:t>，表明模型能够解释近</w:t>
      </w:r>
      <w:r w:rsidRPr="00C730D3">
        <w:rPr>
          <w:rFonts w:ascii="Times New Roman" w:eastAsia="宋体" w:hAnsi="Times New Roman" w:cs="Arial"/>
          <w:color w:val="1F1F1F"/>
          <w:kern w:val="0"/>
          <w:sz w:val="24"/>
          <w:szCs w:val="24"/>
        </w:rPr>
        <w:t>98%</w:t>
      </w:r>
      <w:r w:rsidRPr="00C730D3">
        <w:rPr>
          <w:rFonts w:ascii="Times New Roman" w:eastAsia="宋体" w:hAnsi="Times New Roman" w:cs="Arial"/>
          <w:color w:val="1F1F1F"/>
          <w:kern w:val="0"/>
          <w:sz w:val="24"/>
          <w:szCs w:val="24"/>
        </w:rPr>
        <w:t>的交通流波动，完美捕捉了早晚高峰的非线性趋势。</w:t>
      </w:r>
    </w:p>
    <w:p w14:paraId="3C7342F7" w14:textId="6AD32D62" w:rsidR="00C730D3" w:rsidRPr="00C730D3" w:rsidRDefault="00C730D3" w:rsidP="00E67DFF">
      <w:pPr>
        <w:widowControl/>
        <w:snapToGrid w:val="0"/>
        <w:spacing w:line="400" w:lineRule="exact"/>
        <w:ind w:rightChars="200" w:right="420" w:firstLine="42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平均绝对百分比误差</w:t>
      </w:r>
      <w:r w:rsidRPr="00C730D3">
        <w:rPr>
          <w:rFonts w:ascii="Times New Roman" w:eastAsia="宋体" w:hAnsi="Times New Roman" w:cs="Arial"/>
          <w:bCs/>
          <w:color w:val="1F1F1F"/>
          <w:kern w:val="0"/>
          <w:sz w:val="24"/>
          <w:szCs w:val="24"/>
          <w:bdr w:val="none" w:sz="0" w:space="0" w:color="auto" w:frame="1"/>
        </w:rPr>
        <w:t xml:space="preserve"> (MAPE)</w:t>
      </w:r>
      <w:r w:rsidRPr="00C730D3">
        <w:rPr>
          <w:rFonts w:ascii="Times New Roman" w:eastAsia="宋体" w:hAnsi="Times New Roman" w:cs="Arial"/>
          <w:color w:val="1F1F1F"/>
          <w:kern w:val="0"/>
          <w:sz w:val="24"/>
          <w:szCs w:val="24"/>
        </w:rPr>
        <w:t>为</w:t>
      </w:r>
      <w:r w:rsidRPr="00C730D3">
        <w:rPr>
          <w:rFonts w:ascii="Times New Roman" w:eastAsia="宋体" w:hAnsi="Times New Roman" w:cs="Arial"/>
          <w:bCs/>
          <w:color w:val="1F1F1F"/>
          <w:kern w:val="0"/>
          <w:sz w:val="24"/>
          <w:szCs w:val="24"/>
          <w:bdr w:val="none" w:sz="0" w:space="0" w:color="auto" w:frame="1"/>
        </w:rPr>
        <w:t>17.65%</w:t>
      </w:r>
      <w:r w:rsidRPr="00C730D3">
        <w:rPr>
          <w:rFonts w:ascii="Times New Roman" w:eastAsia="宋体" w:hAnsi="Times New Roman" w:cs="Arial"/>
          <w:color w:val="1F1F1F"/>
          <w:kern w:val="0"/>
          <w:sz w:val="24"/>
          <w:szCs w:val="24"/>
        </w:rPr>
        <w:t>。考虑到交通流数据固有的高噪声特性，这一精度在工程应用中已属于优秀水平。</w:t>
      </w:r>
    </w:p>
    <w:p w14:paraId="2CDCE25C" w14:textId="60517D55" w:rsidR="00C730D3" w:rsidRPr="00C730D3" w:rsidRDefault="00C730D3" w:rsidP="00E67DFF">
      <w:pPr>
        <w:widowControl/>
        <w:snapToGrid w:val="0"/>
        <w:spacing w:line="400" w:lineRule="exact"/>
        <w:ind w:rightChars="200" w:right="420" w:firstLine="42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平均绝对误差</w:t>
      </w:r>
      <w:r w:rsidRPr="00C730D3">
        <w:rPr>
          <w:rFonts w:ascii="Times New Roman" w:eastAsia="宋体" w:hAnsi="Times New Roman" w:cs="Arial"/>
          <w:bCs/>
          <w:color w:val="1F1F1F"/>
          <w:kern w:val="0"/>
          <w:sz w:val="24"/>
          <w:szCs w:val="24"/>
          <w:bdr w:val="none" w:sz="0" w:space="0" w:color="auto" w:frame="1"/>
        </w:rPr>
        <w:t xml:space="preserve"> (MAE)</w:t>
      </w:r>
      <w:r w:rsidRPr="00C730D3">
        <w:rPr>
          <w:rFonts w:ascii="Times New Roman" w:eastAsia="宋体" w:hAnsi="Times New Roman" w:cs="Arial"/>
          <w:color w:val="1F1F1F"/>
          <w:kern w:val="0"/>
          <w:sz w:val="24"/>
          <w:szCs w:val="24"/>
        </w:rPr>
        <w:t xml:space="preserve"> </w:t>
      </w:r>
      <w:r w:rsidRPr="00C730D3">
        <w:rPr>
          <w:rFonts w:ascii="Times New Roman" w:eastAsia="宋体" w:hAnsi="Times New Roman" w:cs="Arial"/>
          <w:color w:val="1F1F1F"/>
          <w:kern w:val="0"/>
          <w:sz w:val="24"/>
          <w:szCs w:val="24"/>
        </w:rPr>
        <w:t>约为</w:t>
      </w:r>
      <w:r w:rsidRPr="00C730D3">
        <w:rPr>
          <w:rFonts w:ascii="Times New Roman" w:eastAsia="宋体" w:hAnsi="Times New Roman" w:cs="Arial"/>
          <w:color w:val="1F1F1F"/>
          <w:kern w:val="0"/>
          <w:sz w:val="24"/>
          <w:szCs w:val="24"/>
        </w:rPr>
        <w:t xml:space="preserve"> </w:t>
      </w:r>
      <w:r w:rsidRPr="00C730D3">
        <w:rPr>
          <w:rFonts w:ascii="Times New Roman" w:eastAsia="宋体" w:hAnsi="Times New Roman" w:cs="Arial"/>
          <w:bCs/>
          <w:color w:val="1F1F1F"/>
          <w:kern w:val="0"/>
          <w:sz w:val="24"/>
          <w:szCs w:val="24"/>
          <w:bdr w:val="none" w:sz="0" w:space="0" w:color="auto" w:frame="1"/>
        </w:rPr>
        <w:t>4.58 km/h</w:t>
      </w:r>
      <w:r w:rsidRPr="00C730D3">
        <w:rPr>
          <w:rFonts w:ascii="Times New Roman" w:eastAsia="宋体" w:hAnsi="Times New Roman" w:cs="Arial"/>
          <w:color w:val="1F1F1F"/>
          <w:kern w:val="0"/>
          <w:sz w:val="24"/>
          <w:szCs w:val="24"/>
        </w:rPr>
        <w:t>，说明车速预测的绝对偏差很小，能够为路径规划提供可靠的动态速度输入。</w:t>
      </w:r>
    </w:p>
    <w:p w14:paraId="30E4BB17" w14:textId="6EADF1BA" w:rsidR="00C730D3" w:rsidRPr="00C730D3" w:rsidRDefault="00C730D3" w:rsidP="00E67DFF">
      <w:pPr>
        <w:pStyle w:val="2"/>
        <w:numPr>
          <w:ilvl w:val="0"/>
          <w:numId w:val="0"/>
        </w:numPr>
        <w:snapToGrid w:val="0"/>
        <w:spacing w:before="156"/>
      </w:pPr>
      <w:r w:rsidRPr="00C730D3">
        <w:t xml:space="preserve">5.2 </w:t>
      </w:r>
      <w:r w:rsidRPr="00C730D3">
        <w:t>协同调度策略的优化效果</w:t>
      </w:r>
    </w:p>
    <w:p w14:paraId="014CD880" w14:textId="6815E3A4" w:rsidR="00A15F2D" w:rsidRPr="00A15F2D" w:rsidRDefault="00C730D3" w:rsidP="00A15F2D">
      <w:pPr>
        <w:widowControl/>
        <w:snapToGrid w:val="0"/>
        <w:spacing w:line="400" w:lineRule="exact"/>
        <w:ind w:rightChars="200" w:right="420" w:firstLineChars="200" w:firstLine="480"/>
        <w:rPr>
          <w:rFonts w:ascii="Times New Roman" w:eastAsia="宋体" w:hAnsi="Times New Roman" w:cs="Arial" w:hint="eastAsia"/>
          <w:color w:val="1F1F1F"/>
          <w:kern w:val="0"/>
          <w:sz w:val="24"/>
          <w:szCs w:val="24"/>
        </w:rPr>
      </w:pPr>
      <w:r w:rsidRPr="00C730D3">
        <w:rPr>
          <w:rFonts w:ascii="Times New Roman" w:eastAsia="宋体" w:hAnsi="Times New Roman" w:cs="Arial"/>
          <w:color w:val="1F1F1F"/>
          <w:kern w:val="0"/>
          <w:sz w:val="24"/>
          <w:szCs w:val="24"/>
        </w:rPr>
        <w:t>基于构建的仿真环境（</w:t>
      </w:r>
      <w:r w:rsidRPr="00C730D3">
        <w:rPr>
          <w:rFonts w:ascii="Times New Roman" w:eastAsia="宋体" w:hAnsi="Times New Roman" w:cs="Arial"/>
          <w:color w:val="1F1F1F"/>
          <w:kern w:val="0"/>
          <w:sz w:val="24"/>
          <w:szCs w:val="24"/>
        </w:rPr>
        <w:t xml:space="preserve">20 </w:t>
      </w:r>
      <w:r w:rsidRPr="00C730D3">
        <w:rPr>
          <w:rFonts w:ascii="Times New Roman" w:eastAsia="宋体" w:hAnsi="Times New Roman" w:cs="Arial"/>
          <w:color w:val="1F1F1F"/>
          <w:kern w:val="0"/>
          <w:sz w:val="24"/>
          <w:szCs w:val="24"/>
        </w:rPr>
        <w:t>个充电站，</w:t>
      </w:r>
      <w:r w:rsidRPr="00C730D3">
        <w:rPr>
          <w:rFonts w:ascii="Times New Roman" w:eastAsia="宋体" w:hAnsi="Times New Roman" w:cs="Arial"/>
          <w:color w:val="1F1F1F"/>
          <w:kern w:val="0"/>
          <w:sz w:val="24"/>
          <w:szCs w:val="24"/>
        </w:rPr>
        <w:t xml:space="preserve">20 </w:t>
      </w:r>
      <w:r w:rsidRPr="00C730D3">
        <w:rPr>
          <w:rFonts w:ascii="Times New Roman" w:eastAsia="宋体" w:hAnsi="Times New Roman" w:cs="Arial"/>
          <w:color w:val="1F1F1F"/>
          <w:kern w:val="0"/>
          <w:sz w:val="24"/>
          <w:szCs w:val="24"/>
        </w:rPr>
        <w:t>个并发用户），利用改进遗传算法迭代</w:t>
      </w:r>
      <w:r w:rsidRPr="00C730D3">
        <w:rPr>
          <w:rFonts w:ascii="Times New Roman" w:eastAsia="宋体" w:hAnsi="Times New Roman" w:cs="Arial"/>
          <w:color w:val="1F1F1F"/>
          <w:kern w:val="0"/>
          <w:sz w:val="24"/>
          <w:szCs w:val="24"/>
        </w:rPr>
        <w:t xml:space="preserve"> 800 </w:t>
      </w:r>
      <w:r w:rsidRPr="00C730D3">
        <w:rPr>
          <w:rFonts w:ascii="Times New Roman" w:eastAsia="宋体" w:hAnsi="Times New Roman" w:cs="Arial"/>
          <w:color w:val="1F1F1F"/>
          <w:kern w:val="0"/>
          <w:sz w:val="24"/>
          <w:szCs w:val="24"/>
        </w:rPr>
        <w:t>代后，得到了最优匹配方案。对比实验结果如下：</w:t>
      </w:r>
    </w:p>
    <w:p w14:paraId="7DD126FA" w14:textId="4EB7466F" w:rsidR="00A15F2D" w:rsidRPr="00A15F2D" w:rsidRDefault="00C730D3" w:rsidP="00A15F2D">
      <w:pPr>
        <w:pStyle w:val="3"/>
        <w:numPr>
          <w:ilvl w:val="0"/>
          <w:numId w:val="0"/>
        </w:numPr>
        <w:snapToGrid w:val="0"/>
        <w:spacing w:before="156" w:after="156"/>
        <w:rPr>
          <w:rFonts w:hint="eastAsia"/>
        </w:rPr>
      </w:pPr>
      <w:r w:rsidRPr="00C730D3">
        <w:t xml:space="preserve">5.2.1 </w:t>
      </w:r>
      <w:r w:rsidRPr="00C730D3">
        <w:t>成本效益分析</w:t>
      </w:r>
    </w:p>
    <w:p w14:paraId="41153007" w14:textId="4AB5A30C"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最终优化结果显示，系统总时间成本（包含行驶与等待）收敛至</w:t>
      </w:r>
      <w:r w:rsidRPr="00C730D3">
        <w:rPr>
          <w:rFonts w:ascii="Times New Roman" w:eastAsia="宋体" w:hAnsi="Times New Roman" w:cs="Arial"/>
          <w:color w:val="1F1F1F"/>
          <w:kern w:val="0"/>
          <w:sz w:val="24"/>
          <w:szCs w:val="24"/>
        </w:rPr>
        <w:t>579.38</w:t>
      </w:r>
      <w:r w:rsidRPr="00C730D3">
        <w:rPr>
          <w:rFonts w:ascii="Times New Roman" w:eastAsia="宋体" w:hAnsi="Times New Roman" w:cs="Arial"/>
          <w:color w:val="1F1F1F"/>
          <w:kern w:val="0"/>
          <w:sz w:val="24"/>
          <w:szCs w:val="24"/>
        </w:rPr>
        <w:t>分钟。</w:t>
      </w:r>
    </w:p>
    <w:p w14:paraId="64E061B2" w14:textId="1C1396B6"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与基准策略（即用户总是选择直线距离最近的充电站）相比，协同优化策略虽然在部分情况下增加了用户的行驶距离（因为要绕行去非拥堵站点），但通过大幅削减排队等待时间，使得用户的平均综合耗时下降了约</w:t>
      </w:r>
      <w:r w:rsidRPr="00C730D3">
        <w:rPr>
          <w:rFonts w:ascii="Times New Roman" w:eastAsia="宋体" w:hAnsi="Times New Roman" w:cs="Arial"/>
          <w:color w:val="1F1F1F"/>
          <w:kern w:val="0"/>
          <w:sz w:val="24"/>
          <w:szCs w:val="24"/>
        </w:rPr>
        <w:t xml:space="preserve"> 30%</w:t>
      </w:r>
      <w:r w:rsidRPr="00C730D3">
        <w:rPr>
          <w:rFonts w:ascii="Times New Roman" w:eastAsia="宋体" w:hAnsi="Times New Roman" w:cs="Arial"/>
          <w:color w:val="1F1F1F"/>
          <w:kern w:val="0"/>
          <w:sz w:val="24"/>
          <w:szCs w:val="24"/>
        </w:rPr>
        <w:t>。这验证了</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以空间换时间</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策略在拥堵网络中的有效性。</w:t>
      </w:r>
    </w:p>
    <w:p w14:paraId="0F10CBC0" w14:textId="2FAC7E28" w:rsidR="00C730D3" w:rsidRPr="00C730D3" w:rsidRDefault="00C730D3" w:rsidP="00E67DFF">
      <w:pPr>
        <w:pStyle w:val="3"/>
        <w:numPr>
          <w:ilvl w:val="0"/>
          <w:numId w:val="0"/>
        </w:numPr>
        <w:snapToGrid w:val="0"/>
        <w:spacing w:before="156" w:after="156"/>
      </w:pPr>
      <w:r w:rsidRPr="00C730D3">
        <w:t xml:space="preserve">5.2.2 </w:t>
      </w:r>
      <w:r w:rsidRPr="00C730D3">
        <w:t>负载均衡性分析</w:t>
      </w:r>
    </w:p>
    <w:p w14:paraId="12652F50" w14:textId="0668B30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lastRenderedPageBreak/>
        <w:t>优化后的充电站负载均衡度（等待时间标准差）降低至</w:t>
      </w:r>
      <w:r w:rsidRPr="00C730D3">
        <w:rPr>
          <w:rFonts w:ascii="Times New Roman" w:eastAsia="宋体" w:hAnsi="Times New Roman" w:cs="Arial"/>
          <w:color w:val="1F1F1F"/>
          <w:kern w:val="0"/>
          <w:sz w:val="24"/>
          <w:szCs w:val="24"/>
        </w:rPr>
        <w:t xml:space="preserve"> 28.50</w:t>
      </w:r>
      <w:r w:rsidRPr="00C730D3">
        <w:rPr>
          <w:rFonts w:ascii="Times New Roman" w:eastAsia="宋体" w:hAnsi="Times New Roman" w:cs="Arial"/>
          <w:color w:val="1F1F1F"/>
          <w:kern w:val="0"/>
          <w:sz w:val="24"/>
          <w:szCs w:val="24"/>
        </w:rPr>
        <w:t>。</w:t>
      </w:r>
    </w:p>
    <w:p w14:paraId="4ED4CA22" w14:textId="1C873FDD"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在优化前的随机或贪心分配中，中心区域的热门站点排队长度往往超过</w:t>
      </w:r>
      <w:r w:rsidRPr="00C730D3">
        <w:rPr>
          <w:rFonts w:ascii="Times New Roman" w:eastAsia="宋体" w:hAnsi="Times New Roman" w:cs="Arial"/>
          <w:color w:val="1F1F1F"/>
          <w:kern w:val="0"/>
          <w:sz w:val="24"/>
          <w:szCs w:val="24"/>
        </w:rPr>
        <w:t xml:space="preserve"> 10 </w:t>
      </w:r>
      <w:r w:rsidRPr="00C730D3">
        <w:rPr>
          <w:rFonts w:ascii="Times New Roman" w:eastAsia="宋体" w:hAnsi="Times New Roman" w:cs="Arial"/>
          <w:color w:val="1F1F1F"/>
          <w:kern w:val="0"/>
          <w:sz w:val="24"/>
          <w:szCs w:val="24"/>
        </w:rPr>
        <w:t>辆车，预计等待时间突破</w:t>
      </w:r>
      <w:r w:rsidRPr="00C730D3">
        <w:rPr>
          <w:rFonts w:ascii="Times New Roman" w:eastAsia="宋体" w:hAnsi="Times New Roman" w:cs="Arial"/>
          <w:color w:val="1F1F1F"/>
          <w:kern w:val="0"/>
          <w:sz w:val="24"/>
          <w:szCs w:val="24"/>
        </w:rPr>
        <w:t xml:space="preserve"> 60 </w:t>
      </w:r>
      <w:r w:rsidRPr="00C730D3">
        <w:rPr>
          <w:rFonts w:ascii="Times New Roman" w:eastAsia="宋体" w:hAnsi="Times New Roman" w:cs="Arial"/>
          <w:color w:val="1F1F1F"/>
          <w:kern w:val="0"/>
          <w:sz w:val="24"/>
          <w:szCs w:val="24"/>
        </w:rPr>
        <w:t>分钟；而边缘站点则无人问津。经过协同调度后，热点站点的部分需求被引导至周边的次优站点，各站点的预计排队时间趋于均匀，基本维持在</w:t>
      </w:r>
      <w:r w:rsidRPr="00C730D3">
        <w:rPr>
          <w:rFonts w:ascii="Times New Roman" w:eastAsia="宋体" w:hAnsi="Times New Roman" w:cs="Arial"/>
          <w:color w:val="1F1F1F"/>
          <w:kern w:val="0"/>
          <w:sz w:val="24"/>
          <w:szCs w:val="24"/>
        </w:rPr>
        <w:t xml:space="preserve"> 10-20 </w:t>
      </w:r>
      <w:r w:rsidRPr="00C730D3">
        <w:rPr>
          <w:rFonts w:ascii="Times New Roman" w:eastAsia="宋体" w:hAnsi="Times New Roman" w:cs="Arial"/>
          <w:color w:val="1F1F1F"/>
          <w:kern w:val="0"/>
          <w:sz w:val="24"/>
          <w:szCs w:val="24"/>
        </w:rPr>
        <w:t>分钟的合理区间，有效避免了单点过载引发的电网冲击。</w:t>
      </w:r>
    </w:p>
    <w:p w14:paraId="545B4B6C" w14:textId="77777777" w:rsidR="00C730D3" w:rsidRPr="00C730D3" w:rsidRDefault="00C730D3" w:rsidP="00E67DFF">
      <w:pPr>
        <w:pStyle w:val="3"/>
        <w:numPr>
          <w:ilvl w:val="0"/>
          <w:numId w:val="0"/>
        </w:numPr>
        <w:snapToGrid w:val="0"/>
        <w:spacing w:before="156" w:after="156"/>
      </w:pPr>
      <w:r w:rsidRPr="00C730D3">
        <w:t xml:space="preserve">5.2.3 </w:t>
      </w:r>
      <w:r w:rsidRPr="00C730D3">
        <w:t>算法收敛特性</w:t>
      </w:r>
    </w:p>
    <w:p w14:paraId="4D695C9A" w14:textId="2E4B1A6D" w:rsidR="00C730D3" w:rsidRPr="00C730D3" w:rsidRDefault="00A15F2D"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Pr>
          <w:rFonts w:ascii="Times New Roman" w:eastAsia="宋体" w:hAnsi="Times New Roman" w:cs="Arial"/>
          <w:noProof/>
          <w:color w:val="1F1F1F"/>
          <w:kern w:val="0"/>
          <w:sz w:val="24"/>
          <w:szCs w:val="24"/>
        </w:rPr>
        <w:drawing>
          <wp:anchor distT="0" distB="0" distL="114300" distR="114300" simplePos="0" relativeHeight="251668480" behindDoc="0" locked="0" layoutInCell="1" allowOverlap="1" wp14:anchorId="19D7D900" wp14:editId="51446EB4">
            <wp:simplePos x="0" y="0"/>
            <wp:positionH relativeFrom="margin">
              <wp:align>center</wp:align>
            </wp:positionH>
            <wp:positionV relativeFrom="paragraph">
              <wp:posOffset>4060190</wp:posOffset>
            </wp:positionV>
            <wp:extent cx="4053840" cy="2430644"/>
            <wp:effectExtent l="0" t="0" r="3810" b="8255"/>
            <wp:wrapTopAndBottom/>
            <wp:docPr id="5141979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053840" cy="2430644"/>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宋体" w:hAnsi="Times New Roman" w:cs="Arial"/>
          <w:noProof/>
          <w:color w:val="1F1F1F"/>
          <w:kern w:val="0"/>
          <w:sz w:val="24"/>
          <w:szCs w:val="24"/>
        </w:rPr>
        <w:drawing>
          <wp:anchor distT="0" distB="0" distL="114300" distR="114300" simplePos="0" relativeHeight="251667456" behindDoc="0" locked="0" layoutInCell="1" allowOverlap="1" wp14:anchorId="388FE96B" wp14:editId="7A4F41CA">
            <wp:simplePos x="0" y="0"/>
            <wp:positionH relativeFrom="column">
              <wp:posOffset>2125980</wp:posOffset>
            </wp:positionH>
            <wp:positionV relativeFrom="paragraph">
              <wp:posOffset>1435735</wp:posOffset>
            </wp:positionV>
            <wp:extent cx="4118610" cy="2468880"/>
            <wp:effectExtent l="0" t="0" r="0" b="7620"/>
            <wp:wrapTopAndBottom/>
            <wp:docPr id="9738422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118610" cy="24688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3FEA9B5E" wp14:editId="711B4F6B">
            <wp:simplePos x="0" y="0"/>
            <wp:positionH relativeFrom="column">
              <wp:posOffset>-975360</wp:posOffset>
            </wp:positionH>
            <wp:positionV relativeFrom="paragraph">
              <wp:posOffset>1311910</wp:posOffset>
            </wp:positionV>
            <wp:extent cx="3132455" cy="2735580"/>
            <wp:effectExtent l="0" t="0" r="0" b="7620"/>
            <wp:wrapTopAndBottom/>
            <wp:docPr id="140310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39">
                      <a:extLst>
                        <a:ext uri="{28A0092B-C50C-407E-A947-70E740481C1C}">
                          <a14:useLocalDpi xmlns:a14="http://schemas.microsoft.com/office/drawing/2010/main" val="0"/>
                        </a:ext>
                      </a:extLst>
                    </a:blip>
                    <a:srcRect l="8928" t="7917" r="8397" b="5464"/>
                    <a:stretch>
                      <a:fillRect/>
                    </a:stretch>
                  </pic:blipFill>
                  <pic:spPr bwMode="auto">
                    <a:xfrm>
                      <a:off x="0" y="0"/>
                      <a:ext cx="3132455" cy="2735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30D3" w:rsidRPr="00C730D3">
        <w:rPr>
          <w:rFonts w:ascii="Times New Roman" w:eastAsia="宋体" w:hAnsi="Times New Roman" w:cs="Arial"/>
          <w:color w:val="1F1F1F"/>
          <w:kern w:val="0"/>
          <w:sz w:val="24"/>
          <w:szCs w:val="24"/>
        </w:rPr>
        <w:t>从遗传算法的收敛曲线（</w:t>
      </w:r>
      <w:r w:rsidR="00C730D3" w:rsidRPr="00C730D3">
        <w:rPr>
          <w:rFonts w:ascii="Times New Roman" w:eastAsia="宋体" w:hAnsi="Times New Roman" w:cs="Arial"/>
          <w:color w:val="1F1F1F"/>
          <w:kern w:val="0"/>
          <w:sz w:val="24"/>
          <w:szCs w:val="24"/>
        </w:rPr>
        <w:t>Loss Curve</w:t>
      </w:r>
      <w:r w:rsidR="00C730D3" w:rsidRPr="00C730D3">
        <w:rPr>
          <w:rFonts w:ascii="Times New Roman" w:eastAsia="宋体" w:hAnsi="Times New Roman" w:cs="Arial"/>
          <w:color w:val="1F1F1F"/>
          <w:kern w:val="0"/>
          <w:sz w:val="24"/>
          <w:szCs w:val="24"/>
        </w:rPr>
        <w:t>）可以看出，在前</w:t>
      </w:r>
      <w:r w:rsidR="00C730D3" w:rsidRPr="00C730D3">
        <w:rPr>
          <w:rFonts w:ascii="Times New Roman" w:eastAsia="宋体" w:hAnsi="Times New Roman" w:cs="Arial"/>
          <w:color w:val="1F1F1F"/>
          <w:kern w:val="0"/>
          <w:sz w:val="24"/>
          <w:szCs w:val="24"/>
        </w:rPr>
        <w:t xml:space="preserve"> 100 </w:t>
      </w:r>
      <w:r w:rsidR="00C730D3" w:rsidRPr="00C730D3">
        <w:rPr>
          <w:rFonts w:ascii="Times New Roman" w:eastAsia="宋体" w:hAnsi="Times New Roman" w:cs="Arial"/>
          <w:color w:val="1F1F1F"/>
          <w:kern w:val="0"/>
          <w:sz w:val="24"/>
          <w:szCs w:val="24"/>
        </w:rPr>
        <w:t>代迭代中，总成本呈现断崖式下降。这得益于动态适应度函数中的惩罚机制，迅速淘汰了那些会导致严重拥堵的劣质解。随后算法进入微调阶段，得益于精英保留策略，解的质量稳步提升，最终在</w:t>
      </w:r>
      <w:r w:rsidR="00C730D3" w:rsidRPr="00C730D3">
        <w:rPr>
          <w:rFonts w:ascii="Times New Roman" w:eastAsia="宋体" w:hAnsi="Times New Roman" w:cs="Arial"/>
          <w:color w:val="1F1F1F"/>
          <w:kern w:val="0"/>
          <w:sz w:val="24"/>
          <w:szCs w:val="24"/>
        </w:rPr>
        <w:t xml:space="preserve"> 300 </w:t>
      </w:r>
      <w:r w:rsidR="00C730D3" w:rsidRPr="00C730D3">
        <w:rPr>
          <w:rFonts w:ascii="Times New Roman" w:eastAsia="宋体" w:hAnsi="Times New Roman" w:cs="Arial"/>
          <w:color w:val="1F1F1F"/>
          <w:kern w:val="0"/>
          <w:sz w:val="24"/>
          <w:szCs w:val="24"/>
        </w:rPr>
        <w:t>代左右达到稳定收敛，证明了算法的高效性与鲁棒性。</w:t>
      </w:r>
    </w:p>
    <w:p w14:paraId="4870A6DD" w14:textId="02D87910" w:rsidR="00A15F2D" w:rsidRDefault="00A15F2D" w:rsidP="00A15F2D">
      <w:pPr>
        <w:pStyle w:val="a8"/>
        <w:rPr>
          <w:rFonts w:hint="eastAsia"/>
        </w:rPr>
      </w:pPr>
      <w:r>
        <w:rPr>
          <w:rFonts w:hint="eastAsia"/>
        </w:rPr>
        <w:t>图9 多目标寻优结果</w:t>
      </w:r>
    </w:p>
    <w:p w14:paraId="5E126F23" w14:textId="4957CD6D" w:rsidR="00C730D3" w:rsidRPr="00C730D3" w:rsidRDefault="00C730D3" w:rsidP="00E67DFF">
      <w:pPr>
        <w:pStyle w:val="2"/>
        <w:numPr>
          <w:ilvl w:val="0"/>
          <w:numId w:val="0"/>
        </w:numPr>
        <w:snapToGrid w:val="0"/>
        <w:spacing w:before="156"/>
      </w:pPr>
      <w:r w:rsidRPr="00C730D3">
        <w:lastRenderedPageBreak/>
        <w:t xml:space="preserve">5.3 </w:t>
      </w:r>
      <w:r w:rsidRPr="00C730D3">
        <w:t>空间分布特征分析</w:t>
      </w:r>
    </w:p>
    <w:p w14:paraId="043E80D6" w14:textId="2CD3A5C6"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通过对最优匹配结果的可视化分析（</w:t>
      </w:r>
      <w:r w:rsidRPr="00C730D3">
        <w:rPr>
          <w:rFonts w:ascii="Times New Roman" w:eastAsia="宋体" w:hAnsi="Times New Roman" w:cs="Arial"/>
          <w:color w:val="1F1F1F"/>
          <w:kern w:val="0"/>
          <w:sz w:val="24"/>
          <w:szCs w:val="24"/>
        </w:rPr>
        <w:t>Trajectory Plot</w:t>
      </w:r>
      <w:r w:rsidRPr="00C730D3">
        <w:rPr>
          <w:rFonts w:ascii="Times New Roman" w:eastAsia="宋体" w:hAnsi="Times New Roman" w:cs="Arial"/>
          <w:color w:val="1F1F1F"/>
          <w:kern w:val="0"/>
          <w:sz w:val="24"/>
          <w:szCs w:val="24"/>
        </w:rPr>
        <w:t>），我们观察到了一种有趣的</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离心化</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分布特征：</w:t>
      </w:r>
    </w:p>
    <w:p w14:paraId="1B4E4E51" w14:textId="355C3705" w:rsidR="00A15F2D"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位于路网中心高密度区域的用户，并没有机械地选择几何距离最近的中心站点，而是呈现出向四周扩散的趋势，主动选择了距离稍远但位于交通流非拥堵方向的边缘站点。这种分布形态直观地证明了算法成功克服了短视的贪心策略，实现了全局视野下的资源最优配置。</w:t>
      </w:r>
    </w:p>
    <w:p w14:paraId="0E6E1C38" w14:textId="69EC6C5F" w:rsidR="00A15F2D" w:rsidRDefault="00A15F2D" w:rsidP="008C0BD4">
      <w:pPr>
        <w:widowControl/>
        <w:jc w:val="left"/>
        <w:rPr>
          <w:rFonts w:ascii="Times New Roman" w:eastAsia="宋体" w:hAnsi="Times New Roman" w:cs="Arial" w:hint="eastAsia"/>
          <w:color w:val="1F1F1F"/>
          <w:kern w:val="0"/>
          <w:sz w:val="24"/>
          <w:szCs w:val="24"/>
        </w:rPr>
      </w:pPr>
      <w:r>
        <w:rPr>
          <w:rFonts w:ascii="Times New Roman" w:eastAsia="宋体" w:hAnsi="Times New Roman" w:cs="Arial"/>
          <w:color w:val="1F1F1F"/>
          <w:kern w:val="0"/>
          <w:sz w:val="24"/>
          <w:szCs w:val="24"/>
        </w:rPr>
        <w:br w:type="page"/>
      </w:r>
    </w:p>
    <w:p w14:paraId="23547B55" w14:textId="2E06575F" w:rsidR="00C730D3" w:rsidRPr="00C730D3" w:rsidRDefault="00C730D3" w:rsidP="00E67DFF">
      <w:pPr>
        <w:widowControl/>
        <w:snapToGrid w:val="0"/>
        <w:jc w:val="left"/>
        <w:rPr>
          <w:rFonts w:ascii="Times New Roman" w:eastAsia="宋体" w:hAnsi="Times New Roman" w:cs="Arial"/>
          <w:color w:val="1F1F1F"/>
          <w:kern w:val="0"/>
          <w:sz w:val="24"/>
          <w:szCs w:val="24"/>
        </w:rPr>
      </w:pPr>
    </w:p>
    <w:p w14:paraId="261F3F09" w14:textId="77777777" w:rsidR="00C730D3" w:rsidRPr="00C730D3" w:rsidRDefault="00C730D3" w:rsidP="00E67DFF">
      <w:pPr>
        <w:pStyle w:val="1"/>
        <w:numPr>
          <w:ilvl w:val="0"/>
          <w:numId w:val="0"/>
        </w:numPr>
        <w:snapToGrid w:val="0"/>
        <w:jc w:val="center"/>
        <w:rPr>
          <w:rFonts w:hint="eastAsia"/>
        </w:rPr>
      </w:pPr>
      <w:r w:rsidRPr="00C730D3">
        <w:t>第六章</w:t>
      </w:r>
      <w:r w:rsidRPr="00C730D3">
        <w:t xml:space="preserve"> </w:t>
      </w:r>
      <w:r w:rsidRPr="00C730D3">
        <w:t>结论与展望</w:t>
      </w:r>
    </w:p>
    <w:p w14:paraId="17C20C4C" w14:textId="77777777" w:rsidR="00C730D3" w:rsidRPr="00C730D3" w:rsidRDefault="00C730D3" w:rsidP="00E67DFF">
      <w:pPr>
        <w:pStyle w:val="2"/>
        <w:numPr>
          <w:ilvl w:val="0"/>
          <w:numId w:val="0"/>
        </w:numPr>
        <w:snapToGrid w:val="0"/>
        <w:spacing w:before="156"/>
      </w:pPr>
      <w:r w:rsidRPr="00C730D3">
        <w:t xml:space="preserve">6.1 </w:t>
      </w:r>
      <w:r w:rsidRPr="00C730D3">
        <w:t>主要结论</w:t>
      </w:r>
    </w:p>
    <w:p w14:paraId="0A5E72CA"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本研究针对电动汽车无序充电引发的交通拥堵与资源浪费问题，深入探索了</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车</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路</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站</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信息融合下的协同调度机制。主要贡献与结论如下：</w:t>
      </w:r>
    </w:p>
    <w:p w14:paraId="6466652E" w14:textId="77777777" w:rsidR="00C730D3" w:rsidRPr="00C730D3" w:rsidRDefault="00C730D3" w:rsidP="00E67DFF">
      <w:pPr>
        <w:widowControl/>
        <w:numPr>
          <w:ilvl w:val="0"/>
          <w:numId w:val="59"/>
        </w:numPr>
        <w:snapToGrid w:val="0"/>
        <w:spacing w:line="400" w:lineRule="exact"/>
        <w:ind w:left="0"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构建了全链条的数据驱动调度模型</w:t>
      </w:r>
      <w:r w:rsidRPr="00C730D3">
        <w:rPr>
          <w:rFonts w:ascii="Times New Roman" w:eastAsia="宋体" w:hAnsi="Times New Roman" w:cs="Arial"/>
          <w:color w:val="1F1F1F"/>
          <w:kern w:val="0"/>
          <w:sz w:val="24"/>
          <w:szCs w:val="24"/>
        </w:rPr>
        <w:t>。打通了从</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路网交通预测（</w:t>
      </w:r>
      <w:r w:rsidRPr="00C730D3">
        <w:rPr>
          <w:rFonts w:ascii="Times New Roman" w:eastAsia="宋体" w:hAnsi="Times New Roman" w:cs="Arial"/>
          <w:color w:val="1F1F1F"/>
          <w:kern w:val="0"/>
          <w:sz w:val="24"/>
          <w:szCs w:val="24"/>
        </w:rPr>
        <w:t>LSTM</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到</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站点排队估算（排队论）</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再到</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全局路径决策（遗传算法）</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的数据闭环，实现了动态环境下的精准决策。</w:t>
      </w:r>
    </w:p>
    <w:p w14:paraId="47447F96" w14:textId="77777777" w:rsidR="00C730D3" w:rsidRPr="00C730D3" w:rsidRDefault="00C730D3" w:rsidP="00E67DFF">
      <w:pPr>
        <w:widowControl/>
        <w:numPr>
          <w:ilvl w:val="0"/>
          <w:numId w:val="59"/>
        </w:numPr>
        <w:snapToGrid w:val="0"/>
        <w:spacing w:line="400" w:lineRule="exact"/>
        <w:ind w:left="0"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验证了协同机制的系统优越性</w:t>
      </w:r>
      <w:r w:rsidRPr="00C730D3">
        <w:rPr>
          <w:rFonts w:ascii="Times New Roman" w:eastAsia="宋体" w:hAnsi="Times New Roman" w:cs="Arial"/>
          <w:color w:val="1F1F1F"/>
          <w:kern w:val="0"/>
          <w:sz w:val="24"/>
          <w:szCs w:val="24"/>
        </w:rPr>
        <w:t>。实验数据表明，协同预约策略能够显著降低用户的总出行成本，并有效均衡充电设施负载。证明了在拥堵路网中，牺牲微小的行驶距离代价换取大幅度的排队时间缩减是完全可行的，实现了个体利益与系统利益的统一。</w:t>
      </w:r>
    </w:p>
    <w:p w14:paraId="29DF6A38" w14:textId="77777777" w:rsidR="00C730D3" w:rsidRPr="00C730D3" w:rsidRDefault="00C730D3" w:rsidP="00E67DFF">
      <w:pPr>
        <w:widowControl/>
        <w:numPr>
          <w:ilvl w:val="0"/>
          <w:numId w:val="59"/>
        </w:numPr>
        <w:snapToGrid w:val="0"/>
        <w:spacing w:line="400" w:lineRule="exact"/>
        <w:ind w:left="0"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提出了高效的求解算法</w:t>
      </w:r>
      <w:r w:rsidRPr="00C730D3">
        <w:rPr>
          <w:rFonts w:ascii="Times New Roman" w:eastAsia="宋体" w:hAnsi="Times New Roman" w:cs="Arial"/>
          <w:color w:val="1F1F1F"/>
          <w:kern w:val="0"/>
          <w:sz w:val="24"/>
          <w:szCs w:val="24"/>
        </w:rPr>
        <w:t>。针对调度问题的特性，设计的引入内生拥挤机制与精英策略的遗传算法，在处理此类</w:t>
      </w:r>
      <w:r w:rsidRPr="00C730D3">
        <w:rPr>
          <w:rFonts w:ascii="Times New Roman" w:eastAsia="宋体" w:hAnsi="Times New Roman" w:cs="Arial"/>
          <w:color w:val="1F1F1F"/>
          <w:kern w:val="0"/>
          <w:sz w:val="24"/>
          <w:szCs w:val="24"/>
        </w:rPr>
        <w:t xml:space="preserve"> NP-hard </w:t>
      </w:r>
      <w:r w:rsidRPr="00C730D3">
        <w:rPr>
          <w:rFonts w:ascii="Times New Roman" w:eastAsia="宋体" w:hAnsi="Times New Roman" w:cs="Arial"/>
          <w:color w:val="1F1F1F"/>
          <w:kern w:val="0"/>
          <w:sz w:val="24"/>
          <w:szCs w:val="24"/>
        </w:rPr>
        <w:t>问题时展现了良好的收敛速度和寻优能力，避免了传统算法陷入局部最优的困境。</w:t>
      </w:r>
    </w:p>
    <w:p w14:paraId="7AFAC02E" w14:textId="77777777" w:rsidR="00C730D3" w:rsidRPr="00C730D3" w:rsidRDefault="00C730D3" w:rsidP="00E67DFF">
      <w:pPr>
        <w:pStyle w:val="2"/>
        <w:numPr>
          <w:ilvl w:val="0"/>
          <w:numId w:val="0"/>
        </w:numPr>
        <w:snapToGrid w:val="0"/>
        <w:spacing w:before="156"/>
      </w:pPr>
      <w:r w:rsidRPr="00C730D3">
        <w:t xml:space="preserve">6.2 </w:t>
      </w:r>
      <w:r w:rsidRPr="00C730D3">
        <w:t>不足与未来展望</w:t>
      </w:r>
    </w:p>
    <w:p w14:paraId="00AB9CC0"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尽管本研究取得了一定成果，但受限于数据与算力，仍存在深化空间。未来的研究可从以下三个维度展开：</w:t>
      </w:r>
    </w:p>
    <w:p w14:paraId="52A924ED" w14:textId="77777777" w:rsidR="00C730D3" w:rsidRPr="00C730D3" w:rsidRDefault="00C730D3" w:rsidP="00E67DFF">
      <w:pPr>
        <w:widowControl/>
        <w:numPr>
          <w:ilvl w:val="0"/>
          <w:numId w:val="60"/>
        </w:numPr>
        <w:snapToGrid w:val="0"/>
        <w:spacing w:line="400" w:lineRule="exact"/>
        <w:ind w:left="0"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模型异质性的深化（从同质到博弈）</w:t>
      </w:r>
      <w:r w:rsidRPr="00C730D3">
        <w:rPr>
          <w:rFonts w:ascii="Times New Roman" w:eastAsia="宋体" w:hAnsi="Times New Roman" w:cs="Arial"/>
          <w:color w:val="1F1F1F"/>
          <w:kern w:val="0"/>
          <w:sz w:val="24"/>
          <w:szCs w:val="24"/>
        </w:rPr>
        <w:t>：目前模型假设车辆和用户是同质且完全理性的。未来研究应引入</w:t>
      </w:r>
      <w:r w:rsidRPr="00C730D3">
        <w:rPr>
          <w:rFonts w:ascii="Times New Roman" w:eastAsia="宋体" w:hAnsi="Times New Roman" w:cs="Arial"/>
          <w:bCs/>
          <w:color w:val="1F1F1F"/>
          <w:kern w:val="0"/>
          <w:sz w:val="24"/>
          <w:szCs w:val="24"/>
          <w:bdr w:val="none" w:sz="0" w:space="0" w:color="auto" w:frame="1"/>
        </w:rPr>
        <w:t>博弈论（</w:t>
      </w:r>
      <w:r w:rsidRPr="00C730D3">
        <w:rPr>
          <w:rFonts w:ascii="Times New Roman" w:eastAsia="宋体" w:hAnsi="Times New Roman" w:cs="Arial"/>
          <w:bCs/>
          <w:color w:val="1F1F1F"/>
          <w:kern w:val="0"/>
          <w:sz w:val="24"/>
          <w:szCs w:val="24"/>
          <w:bdr w:val="none" w:sz="0" w:space="0" w:color="auto" w:frame="1"/>
        </w:rPr>
        <w:t>Game Theory</w:t>
      </w:r>
      <w:r w:rsidRPr="00C730D3">
        <w:rPr>
          <w:rFonts w:ascii="Times New Roman" w:eastAsia="宋体" w:hAnsi="Times New Roman" w:cs="Arial"/>
          <w:bCs/>
          <w:color w:val="1F1F1F"/>
          <w:kern w:val="0"/>
          <w:sz w:val="24"/>
          <w:szCs w:val="24"/>
          <w:bdr w:val="none" w:sz="0" w:space="0" w:color="auto" w:frame="1"/>
        </w:rPr>
        <w:t>）</w:t>
      </w:r>
      <w:r w:rsidRPr="00C730D3">
        <w:rPr>
          <w:rFonts w:ascii="Times New Roman" w:eastAsia="宋体" w:hAnsi="Times New Roman" w:cs="Arial"/>
          <w:color w:val="1F1F1F"/>
          <w:kern w:val="0"/>
          <w:sz w:val="24"/>
          <w:szCs w:val="24"/>
        </w:rPr>
        <w:t>，考虑用户的</w:t>
      </w:r>
      <w:r w:rsidRPr="00C730D3">
        <w:rPr>
          <w:rFonts w:ascii="Times New Roman" w:eastAsia="宋体" w:hAnsi="Times New Roman" w:cs="Arial"/>
          <w:bCs/>
          <w:color w:val="1F1F1F"/>
          <w:kern w:val="0"/>
          <w:sz w:val="24"/>
          <w:szCs w:val="24"/>
          <w:bdr w:val="none" w:sz="0" w:space="0" w:color="auto" w:frame="1"/>
        </w:rPr>
        <w:t>有限理性（</w:t>
      </w:r>
      <w:r w:rsidRPr="00C730D3">
        <w:rPr>
          <w:rFonts w:ascii="Times New Roman" w:eastAsia="宋体" w:hAnsi="Times New Roman" w:cs="Arial"/>
          <w:bCs/>
          <w:color w:val="1F1F1F"/>
          <w:kern w:val="0"/>
          <w:sz w:val="24"/>
          <w:szCs w:val="24"/>
          <w:bdr w:val="none" w:sz="0" w:space="0" w:color="auto" w:frame="1"/>
        </w:rPr>
        <w:t>Bounded Rationality</w:t>
      </w:r>
      <w:r w:rsidRPr="00C730D3">
        <w:rPr>
          <w:rFonts w:ascii="Times New Roman" w:eastAsia="宋体" w:hAnsi="Times New Roman" w:cs="Arial"/>
          <w:bCs/>
          <w:color w:val="1F1F1F"/>
          <w:kern w:val="0"/>
          <w:sz w:val="24"/>
          <w:szCs w:val="24"/>
          <w:bdr w:val="none" w:sz="0" w:space="0" w:color="auto" w:frame="1"/>
        </w:rPr>
        <w:t>）</w:t>
      </w:r>
      <w:r w:rsidRPr="00C730D3">
        <w:rPr>
          <w:rFonts w:ascii="Times New Roman" w:eastAsia="宋体" w:hAnsi="Times New Roman" w:cs="Arial"/>
          <w:color w:val="1F1F1F"/>
          <w:kern w:val="0"/>
          <w:sz w:val="24"/>
          <w:szCs w:val="24"/>
        </w:rPr>
        <w:t>。例如，用户可能因为价格敏感度、品牌偏好或对导航的不信任而拒绝执行调度指令。研究系统最优（</w:t>
      </w:r>
      <w:r w:rsidRPr="00C730D3">
        <w:rPr>
          <w:rFonts w:ascii="Times New Roman" w:eastAsia="宋体" w:hAnsi="Times New Roman" w:cs="Arial"/>
          <w:color w:val="1F1F1F"/>
          <w:kern w:val="0"/>
          <w:sz w:val="24"/>
          <w:szCs w:val="24"/>
        </w:rPr>
        <w:t>System Optimum</w:t>
      </w:r>
      <w:r w:rsidRPr="00C730D3">
        <w:rPr>
          <w:rFonts w:ascii="Times New Roman" w:eastAsia="宋体" w:hAnsi="Times New Roman" w:cs="Arial"/>
          <w:color w:val="1F1F1F"/>
          <w:kern w:val="0"/>
          <w:sz w:val="24"/>
          <w:szCs w:val="24"/>
        </w:rPr>
        <w:t>）与用户均衡（</w:t>
      </w:r>
      <w:r w:rsidRPr="00C730D3">
        <w:rPr>
          <w:rFonts w:ascii="Times New Roman" w:eastAsia="宋体" w:hAnsi="Times New Roman" w:cs="Arial"/>
          <w:color w:val="1F1F1F"/>
          <w:kern w:val="0"/>
          <w:sz w:val="24"/>
          <w:szCs w:val="24"/>
        </w:rPr>
        <w:t>User Equilibrium</w:t>
      </w:r>
      <w:r w:rsidRPr="00C730D3">
        <w:rPr>
          <w:rFonts w:ascii="Times New Roman" w:eastAsia="宋体" w:hAnsi="Times New Roman" w:cs="Arial"/>
          <w:color w:val="1F1F1F"/>
          <w:kern w:val="0"/>
          <w:sz w:val="24"/>
          <w:szCs w:val="24"/>
        </w:rPr>
        <w:t>）之间的博弈关系将更贴近现实。</w:t>
      </w:r>
    </w:p>
    <w:p w14:paraId="3DFA7443" w14:textId="77777777" w:rsidR="00C730D3" w:rsidRPr="00C730D3" w:rsidRDefault="00C730D3" w:rsidP="00E67DFF">
      <w:pPr>
        <w:widowControl/>
        <w:numPr>
          <w:ilvl w:val="0"/>
          <w:numId w:val="60"/>
        </w:numPr>
        <w:snapToGrid w:val="0"/>
        <w:spacing w:line="400" w:lineRule="exact"/>
        <w:ind w:left="0"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算法实时性的提升（从启发式到强化学习）</w:t>
      </w:r>
      <w:r w:rsidRPr="00C730D3">
        <w:rPr>
          <w:rFonts w:ascii="Times New Roman" w:eastAsia="宋体" w:hAnsi="Times New Roman" w:cs="Arial"/>
          <w:color w:val="1F1F1F"/>
          <w:kern w:val="0"/>
          <w:sz w:val="24"/>
          <w:szCs w:val="24"/>
        </w:rPr>
        <w:t>：遗传算法虽然效果好，但计算耗时较长，难以应对海量车辆的秒级实时调度。未来可探索</w:t>
      </w:r>
      <w:r w:rsidRPr="00C730D3">
        <w:rPr>
          <w:rFonts w:ascii="Times New Roman" w:eastAsia="宋体" w:hAnsi="Times New Roman" w:cs="Arial"/>
          <w:bCs/>
          <w:color w:val="1F1F1F"/>
          <w:kern w:val="0"/>
          <w:sz w:val="24"/>
          <w:szCs w:val="24"/>
          <w:bdr w:val="none" w:sz="0" w:space="0" w:color="auto" w:frame="1"/>
        </w:rPr>
        <w:t>深度强化学习（</w:t>
      </w:r>
      <w:r w:rsidRPr="00C730D3">
        <w:rPr>
          <w:rFonts w:ascii="Times New Roman" w:eastAsia="宋体" w:hAnsi="Times New Roman" w:cs="Arial"/>
          <w:bCs/>
          <w:color w:val="1F1F1F"/>
          <w:kern w:val="0"/>
          <w:sz w:val="24"/>
          <w:szCs w:val="24"/>
          <w:bdr w:val="none" w:sz="0" w:space="0" w:color="auto" w:frame="1"/>
        </w:rPr>
        <w:t>Deep Reinforcement Learning, DRL</w:t>
      </w:r>
      <w:r w:rsidRPr="00C730D3">
        <w:rPr>
          <w:rFonts w:ascii="Times New Roman" w:eastAsia="宋体" w:hAnsi="Times New Roman" w:cs="Arial"/>
          <w:bCs/>
          <w:color w:val="1F1F1F"/>
          <w:kern w:val="0"/>
          <w:sz w:val="24"/>
          <w:szCs w:val="24"/>
          <w:bdr w:val="none" w:sz="0" w:space="0" w:color="auto" w:frame="1"/>
        </w:rPr>
        <w:t>）</w:t>
      </w:r>
      <w:r w:rsidRPr="00C730D3">
        <w:rPr>
          <w:rFonts w:ascii="Times New Roman" w:eastAsia="宋体" w:hAnsi="Times New Roman" w:cs="Arial"/>
          <w:color w:val="1F1F1F"/>
          <w:kern w:val="0"/>
          <w:sz w:val="24"/>
          <w:szCs w:val="24"/>
        </w:rPr>
        <w:t>，将调度问题建模为马尔可夫决策过程，训练智能体（</w:t>
      </w:r>
      <w:r w:rsidRPr="00C730D3">
        <w:rPr>
          <w:rFonts w:ascii="Times New Roman" w:eastAsia="宋体" w:hAnsi="Times New Roman" w:cs="Arial"/>
          <w:color w:val="1F1F1F"/>
          <w:kern w:val="0"/>
          <w:sz w:val="24"/>
          <w:szCs w:val="24"/>
        </w:rPr>
        <w:t>Agent</w:t>
      </w:r>
      <w:r w:rsidRPr="00C730D3">
        <w:rPr>
          <w:rFonts w:ascii="Times New Roman" w:eastAsia="宋体" w:hAnsi="Times New Roman" w:cs="Arial"/>
          <w:color w:val="1F1F1F"/>
          <w:kern w:val="0"/>
          <w:sz w:val="24"/>
          <w:szCs w:val="24"/>
        </w:rPr>
        <w:t>）根据实时路况毫秒级输出调度动作，实现真正的在线控制。</w:t>
      </w:r>
    </w:p>
    <w:p w14:paraId="14778A35" w14:textId="61B2A33F" w:rsidR="00C55E7D" w:rsidRPr="00C730D3" w:rsidRDefault="00C730D3" w:rsidP="00E67DFF">
      <w:pPr>
        <w:widowControl/>
        <w:numPr>
          <w:ilvl w:val="0"/>
          <w:numId w:val="60"/>
        </w:numPr>
        <w:snapToGrid w:val="0"/>
        <w:spacing w:line="400" w:lineRule="exact"/>
        <w:ind w:left="0"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bCs/>
          <w:color w:val="1F1F1F"/>
          <w:kern w:val="0"/>
          <w:sz w:val="24"/>
          <w:szCs w:val="24"/>
          <w:bdr w:val="none" w:sz="0" w:space="0" w:color="auto" w:frame="1"/>
        </w:rPr>
        <w:t>车网互动（</w:t>
      </w:r>
      <w:r w:rsidRPr="00C730D3">
        <w:rPr>
          <w:rFonts w:ascii="Times New Roman" w:eastAsia="宋体" w:hAnsi="Times New Roman" w:cs="Arial"/>
          <w:bCs/>
          <w:color w:val="1F1F1F"/>
          <w:kern w:val="0"/>
          <w:sz w:val="24"/>
          <w:szCs w:val="24"/>
          <w:bdr w:val="none" w:sz="0" w:space="0" w:color="auto" w:frame="1"/>
        </w:rPr>
        <w:t>V2G</w:t>
      </w:r>
      <w:r w:rsidRPr="00C730D3">
        <w:rPr>
          <w:rFonts w:ascii="Times New Roman" w:eastAsia="宋体" w:hAnsi="Times New Roman" w:cs="Arial"/>
          <w:bCs/>
          <w:color w:val="1F1F1F"/>
          <w:kern w:val="0"/>
          <w:sz w:val="24"/>
          <w:szCs w:val="24"/>
          <w:bdr w:val="none" w:sz="0" w:space="0" w:color="auto" w:frame="1"/>
        </w:rPr>
        <w:t>）的深度融合</w:t>
      </w:r>
      <w:r w:rsidRPr="00C730D3">
        <w:rPr>
          <w:rFonts w:ascii="Times New Roman" w:eastAsia="宋体" w:hAnsi="Times New Roman" w:cs="Arial"/>
          <w:color w:val="1F1F1F"/>
          <w:kern w:val="0"/>
          <w:sz w:val="24"/>
          <w:szCs w:val="24"/>
        </w:rPr>
        <w:t>：目前的调度仅考虑了单向的</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充电</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需求。未来应结合智能电网的</w:t>
      </w:r>
      <w:r w:rsidRPr="00C730D3">
        <w:rPr>
          <w:rFonts w:ascii="Times New Roman" w:eastAsia="宋体" w:hAnsi="Times New Roman" w:cs="Arial"/>
          <w:bCs/>
          <w:color w:val="1F1F1F"/>
          <w:kern w:val="0"/>
          <w:sz w:val="24"/>
          <w:szCs w:val="24"/>
          <w:bdr w:val="none" w:sz="0" w:space="0" w:color="auto" w:frame="1"/>
        </w:rPr>
        <w:t>分时电价</w:t>
      </w:r>
      <w:r w:rsidRPr="00C730D3">
        <w:rPr>
          <w:rFonts w:ascii="Times New Roman" w:eastAsia="宋体" w:hAnsi="Times New Roman" w:cs="Arial"/>
          <w:color w:val="1F1F1F"/>
          <w:kern w:val="0"/>
          <w:sz w:val="24"/>
          <w:szCs w:val="24"/>
        </w:rPr>
        <w:t>政策，研究如何引导电动汽车在低谷期充电、高峰期放电（</w:t>
      </w:r>
      <w:r w:rsidRPr="00C730D3">
        <w:rPr>
          <w:rFonts w:ascii="Times New Roman" w:eastAsia="宋体" w:hAnsi="Times New Roman" w:cs="Arial"/>
          <w:color w:val="1F1F1F"/>
          <w:kern w:val="0"/>
          <w:sz w:val="24"/>
          <w:szCs w:val="24"/>
        </w:rPr>
        <w:t>V2G</w:t>
      </w:r>
      <w:r w:rsidRPr="00C730D3">
        <w:rPr>
          <w:rFonts w:ascii="Times New Roman" w:eastAsia="宋体" w:hAnsi="Times New Roman" w:cs="Arial"/>
          <w:color w:val="1F1F1F"/>
          <w:kern w:val="0"/>
          <w:sz w:val="24"/>
          <w:szCs w:val="24"/>
        </w:rPr>
        <w:t>）。通过</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价格</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路径</w:t>
      </w:r>
      <w:r w:rsidRPr="00C730D3">
        <w:rPr>
          <w:rFonts w:ascii="Times New Roman" w:eastAsia="宋体" w:hAnsi="Times New Roman" w:cs="Arial"/>
          <w:color w:val="1F1F1F"/>
          <w:kern w:val="0"/>
          <w:sz w:val="24"/>
          <w:szCs w:val="24"/>
        </w:rPr>
        <w:t>”</w:t>
      </w:r>
      <w:r w:rsidRPr="00C730D3">
        <w:rPr>
          <w:rFonts w:ascii="Times New Roman" w:eastAsia="宋体" w:hAnsi="Times New Roman" w:cs="Arial"/>
          <w:color w:val="1F1F1F"/>
          <w:kern w:val="0"/>
          <w:sz w:val="24"/>
          <w:szCs w:val="24"/>
        </w:rPr>
        <w:t>双重引导，使电动汽车成为电网灵活的移动储能单元，实现交通网与能源网的深度融合与双向获利。</w:t>
      </w:r>
    </w:p>
    <w:p w14:paraId="41871802" w14:textId="77777777" w:rsidR="00C55E7D" w:rsidRDefault="00C55E7D" w:rsidP="00E67DFF">
      <w:pPr>
        <w:widowControl/>
        <w:snapToGrid w:val="0"/>
        <w:jc w:val="left"/>
        <w:rPr>
          <w:rFonts w:ascii="Times New Roman" w:eastAsia="宋体" w:hAnsi="Times New Roman" w:cs="Arial"/>
          <w:bCs/>
          <w:color w:val="1F1F1F"/>
          <w:kern w:val="0"/>
          <w:sz w:val="24"/>
          <w:szCs w:val="24"/>
          <w:bdr w:val="none" w:sz="0" w:space="0" w:color="auto" w:frame="1"/>
        </w:rPr>
      </w:pPr>
      <w:r>
        <w:rPr>
          <w:rFonts w:ascii="Times New Roman" w:eastAsia="宋体" w:hAnsi="Times New Roman" w:cs="Arial"/>
          <w:bCs/>
          <w:color w:val="1F1F1F"/>
          <w:kern w:val="0"/>
          <w:sz w:val="24"/>
          <w:szCs w:val="24"/>
          <w:bdr w:val="none" w:sz="0" w:space="0" w:color="auto" w:frame="1"/>
        </w:rPr>
        <w:br w:type="page"/>
      </w:r>
    </w:p>
    <w:p w14:paraId="2C37F4D9" w14:textId="6E2FF997" w:rsidR="00C730D3" w:rsidRPr="00C730D3" w:rsidRDefault="00C730D3" w:rsidP="00E67DFF">
      <w:pPr>
        <w:pStyle w:val="1"/>
        <w:numPr>
          <w:ilvl w:val="0"/>
          <w:numId w:val="0"/>
        </w:numPr>
        <w:snapToGrid w:val="0"/>
        <w:rPr>
          <w:rFonts w:hint="eastAsia"/>
        </w:rPr>
      </w:pPr>
      <w:r w:rsidRPr="00C730D3">
        <w:rPr>
          <w:bdr w:val="none" w:sz="0" w:space="0" w:color="auto" w:frame="1"/>
        </w:rPr>
        <w:lastRenderedPageBreak/>
        <w:t>参考文献</w:t>
      </w:r>
    </w:p>
    <w:p w14:paraId="79B8E718"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[1] Wang, Z., et al. "Deep learning for traffic flow prediction: A survey." IEEE Transactions on Intelligent Transportation Systems, 2020.</w:t>
      </w:r>
    </w:p>
    <w:p w14:paraId="458681C0"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[2] Deb, K., et al. "A fast and elitist multiobjective genetic algorithm: NSGA-II." IEEE Transactions on Evolutionary Computation, 2002.</w:t>
      </w:r>
    </w:p>
    <w:p w14:paraId="542C6A4E"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 xml:space="preserve">[3] </w:t>
      </w:r>
      <w:r w:rsidRPr="00C730D3">
        <w:rPr>
          <w:rFonts w:ascii="Times New Roman" w:eastAsia="宋体" w:hAnsi="Times New Roman" w:cs="Arial"/>
          <w:color w:val="1F1F1F"/>
          <w:kern w:val="0"/>
          <w:sz w:val="24"/>
          <w:szCs w:val="24"/>
        </w:rPr>
        <w:t>国家发展改革委</w:t>
      </w:r>
      <w:r w:rsidRPr="00C730D3">
        <w:rPr>
          <w:rFonts w:ascii="Times New Roman" w:eastAsia="宋体" w:hAnsi="Times New Roman" w:cs="Arial"/>
          <w:color w:val="1F1F1F"/>
          <w:kern w:val="0"/>
          <w:sz w:val="24"/>
          <w:szCs w:val="24"/>
        </w:rPr>
        <w:t xml:space="preserve">, </w:t>
      </w:r>
      <w:r w:rsidRPr="00C730D3">
        <w:rPr>
          <w:rFonts w:ascii="Times New Roman" w:eastAsia="宋体" w:hAnsi="Times New Roman" w:cs="Arial"/>
          <w:color w:val="1F1F1F"/>
          <w:kern w:val="0"/>
          <w:sz w:val="24"/>
          <w:szCs w:val="24"/>
        </w:rPr>
        <w:t>国家能源局</w:t>
      </w:r>
      <w:r w:rsidRPr="00C730D3">
        <w:rPr>
          <w:rFonts w:ascii="Times New Roman" w:eastAsia="宋体" w:hAnsi="Times New Roman" w:cs="Arial"/>
          <w:color w:val="1F1F1F"/>
          <w:kern w:val="0"/>
          <w:sz w:val="24"/>
          <w:szCs w:val="24"/>
        </w:rPr>
        <w:t>. "</w:t>
      </w:r>
      <w:r w:rsidRPr="00C730D3">
        <w:rPr>
          <w:rFonts w:ascii="Times New Roman" w:eastAsia="宋体" w:hAnsi="Times New Roman" w:cs="Arial"/>
          <w:color w:val="1F1F1F"/>
          <w:kern w:val="0"/>
          <w:sz w:val="24"/>
          <w:szCs w:val="24"/>
        </w:rPr>
        <w:t>关于加快推进充电基础设施建设</w:t>
      </w:r>
      <w:r w:rsidRPr="00C730D3">
        <w:rPr>
          <w:rFonts w:ascii="Times New Roman" w:eastAsia="宋体" w:hAnsi="Times New Roman" w:cs="Arial"/>
          <w:color w:val="1F1F1F"/>
          <w:kern w:val="0"/>
          <w:sz w:val="24"/>
          <w:szCs w:val="24"/>
        </w:rPr>
        <w:t xml:space="preserve"> </w:t>
      </w:r>
      <w:r w:rsidRPr="00C730D3">
        <w:rPr>
          <w:rFonts w:ascii="Times New Roman" w:eastAsia="宋体" w:hAnsi="Times New Roman" w:cs="Arial"/>
          <w:color w:val="1F1F1F"/>
          <w:kern w:val="0"/>
          <w:sz w:val="24"/>
          <w:szCs w:val="24"/>
        </w:rPr>
        <w:t>更好支持新能源汽车下乡和乡村振兴的实施意见</w:t>
      </w:r>
      <w:r w:rsidRPr="00C730D3">
        <w:rPr>
          <w:rFonts w:ascii="Times New Roman" w:eastAsia="宋体" w:hAnsi="Times New Roman" w:cs="Arial"/>
          <w:color w:val="1F1F1F"/>
          <w:kern w:val="0"/>
          <w:sz w:val="24"/>
          <w:szCs w:val="24"/>
        </w:rPr>
        <w:t>." 2023.</w:t>
      </w:r>
    </w:p>
    <w:p w14:paraId="46F71E15"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[4] Yang, H., &amp; Huang, H. J. "Mathematical and Economic Modeling for Traffic Engineering." Springer, 2005.</w:t>
      </w:r>
    </w:p>
    <w:p w14:paraId="1149ED1D"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[5] Solomon, M. M. "Algorithms for the vehicle routing and scheduling problems with time window constraints." Operations Research, 1987.</w:t>
      </w:r>
    </w:p>
    <w:p w14:paraId="5C1A3113" w14:textId="77777777" w:rsidR="00C730D3" w:rsidRPr="00C730D3" w:rsidRDefault="00C730D3" w:rsidP="00E67DFF">
      <w:pPr>
        <w:widowControl/>
        <w:snapToGrid w:val="0"/>
        <w:spacing w:line="400" w:lineRule="exact"/>
        <w:ind w:rightChars="200" w:right="420" w:firstLineChars="200" w:firstLine="480"/>
        <w:rPr>
          <w:rFonts w:ascii="Times New Roman" w:eastAsia="宋体" w:hAnsi="Times New Roman" w:cs="Arial"/>
          <w:color w:val="1F1F1F"/>
          <w:kern w:val="0"/>
          <w:sz w:val="24"/>
          <w:szCs w:val="24"/>
        </w:rPr>
      </w:pPr>
      <w:r w:rsidRPr="00C730D3">
        <w:rPr>
          <w:rFonts w:ascii="Times New Roman" w:eastAsia="宋体" w:hAnsi="Times New Roman" w:cs="Arial"/>
          <w:color w:val="1F1F1F"/>
          <w:kern w:val="0"/>
          <w:sz w:val="24"/>
          <w:szCs w:val="24"/>
        </w:rPr>
        <w:t xml:space="preserve">[6] </w:t>
      </w:r>
      <w:r w:rsidRPr="00C730D3">
        <w:rPr>
          <w:rFonts w:ascii="Times New Roman" w:eastAsia="宋体" w:hAnsi="Times New Roman" w:cs="Arial"/>
          <w:color w:val="1F1F1F"/>
          <w:kern w:val="0"/>
          <w:sz w:val="24"/>
          <w:szCs w:val="24"/>
        </w:rPr>
        <w:t>孙逢春</w:t>
      </w:r>
      <w:r w:rsidRPr="00C730D3">
        <w:rPr>
          <w:rFonts w:ascii="Times New Roman" w:eastAsia="宋体" w:hAnsi="Times New Roman" w:cs="Arial"/>
          <w:color w:val="1F1F1F"/>
          <w:kern w:val="0"/>
          <w:sz w:val="24"/>
          <w:szCs w:val="24"/>
        </w:rPr>
        <w:t xml:space="preserve">, </w:t>
      </w:r>
      <w:r w:rsidRPr="00C730D3">
        <w:rPr>
          <w:rFonts w:ascii="Times New Roman" w:eastAsia="宋体" w:hAnsi="Times New Roman" w:cs="Arial"/>
          <w:color w:val="1F1F1F"/>
          <w:kern w:val="0"/>
          <w:sz w:val="24"/>
          <w:szCs w:val="24"/>
        </w:rPr>
        <w:t>等</w:t>
      </w:r>
      <w:r w:rsidRPr="00C730D3">
        <w:rPr>
          <w:rFonts w:ascii="Times New Roman" w:eastAsia="宋体" w:hAnsi="Times New Roman" w:cs="Arial"/>
          <w:color w:val="1F1F1F"/>
          <w:kern w:val="0"/>
          <w:sz w:val="24"/>
          <w:szCs w:val="24"/>
        </w:rPr>
        <w:t>. "</w:t>
      </w:r>
      <w:r w:rsidRPr="00C730D3">
        <w:rPr>
          <w:rFonts w:ascii="Times New Roman" w:eastAsia="宋体" w:hAnsi="Times New Roman" w:cs="Arial"/>
          <w:color w:val="1F1F1F"/>
          <w:kern w:val="0"/>
          <w:sz w:val="24"/>
          <w:szCs w:val="24"/>
        </w:rPr>
        <w:t>电动汽车充换电设施规划与运行控制关键技术</w:t>
      </w:r>
      <w:r w:rsidRPr="00C730D3">
        <w:rPr>
          <w:rFonts w:ascii="Times New Roman" w:eastAsia="宋体" w:hAnsi="Times New Roman" w:cs="Arial"/>
          <w:color w:val="1F1F1F"/>
          <w:kern w:val="0"/>
          <w:sz w:val="24"/>
          <w:szCs w:val="24"/>
        </w:rPr>
        <w:t xml:space="preserve">." </w:t>
      </w:r>
      <w:r w:rsidRPr="00C730D3">
        <w:rPr>
          <w:rFonts w:ascii="Times New Roman" w:eastAsia="宋体" w:hAnsi="Times New Roman" w:cs="Arial"/>
          <w:color w:val="1F1F1F"/>
          <w:kern w:val="0"/>
          <w:sz w:val="24"/>
          <w:szCs w:val="24"/>
        </w:rPr>
        <w:t>机械工程学报</w:t>
      </w:r>
      <w:r w:rsidRPr="00C730D3">
        <w:rPr>
          <w:rFonts w:ascii="Times New Roman" w:eastAsia="宋体" w:hAnsi="Times New Roman" w:cs="Arial"/>
          <w:color w:val="1F1F1F"/>
          <w:kern w:val="0"/>
          <w:sz w:val="24"/>
          <w:szCs w:val="24"/>
        </w:rPr>
        <w:t>, 2018.</w:t>
      </w:r>
    </w:p>
    <w:p w14:paraId="1CC9F741" w14:textId="77777777" w:rsidR="007C06F3" w:rsidRPr="00C730D3" w:rsidRDefault="007C06F3" w:rsidP="00E67DFF">
      <w:pPr>
        <w:snapToGrid w:val="0"/>
        <w:spacing w:line="400" w:lineRule="exact"/>
        <w:ind w:rightChars="200" w:right="420" w:firstLineChars="200" w:firstLine="480"/>
        <w:rPr>
          <w:rFonts w:ascii="Times New Roman" w:eastAsia="宋体" w:hAnsi="Times New Roman"/>
          <w:sz w:val="24"/>
          <w:szCs w:val="24"/>
        </w:rPr>
      </w:pPr>
    </w:p>
    <w:sectPr w:rsidR="007C06F3" w:rsidRPr="00C730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AFB3F" w14:textId="77777777" w:rsidR="003B11CB" w:rsidRDefault="003B11CB" w:rsidP="00011AB0">
      <w:pPr>
        <w:rPr>
          <w:rFonts w:hint="eastAsia"/>
        </w:rPr>
      </w:pPr>
      <w:r>
        <w:separator/>
      </w:r>
    </w:p>
  </w:endnote>
  <w:endnote w:type="continuationSeparator" w:id="0">
    <w:p w14:paraId="65766907" w14:textId="77777777" w:rsidR="003B11CB" w:rsidRDefault="003B11CB" w:rsidP="00011A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AA697" w14:textId="77777777" w:rsidR="003B11CB" w:rsidRDefault="003B11CB" w:rsidP="00011AB0">
      <w:pPr>
        <w:rPr>
          <w:rFonts w:hint="eastAsia"/>
        </w:rPr>
      </w:pPr>
      <w:r>
        <w:separator/>
      </w:r>
    </w:p>
  </w:footnote>
  <w:footnote w:type="continuationSeparator" w:id="0">
    <w:p w14:paraId="6DF0CF50" w14:textId="77777777" w:rsidR="003B11CB" w:rsidRDefault="003B11CB" w:rsidP="00011AB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9F7"/>
    <w:multiLevelType w:val="multilevel"/>
    <w:tmpl w:val="6D085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77E21"/>
    <w:multiLevelType w:val="multilevel"/>
    <w:tmpl w:val="F4AAC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27DC"/>
    <w:multiLevelType w:val="multilevel"/>
    <w:tmpl w:val="BF8E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25C08"/>
    <w:multiLevelType w:val="multilevel"/>
    <w:tmpl w:val="D8D0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F247C"/>
    <w:multiLevelType w:val="multilevel"/>
    <w:tmpl w:val="A67A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B2893"/>
    <w:multiLevelType w:val="multilevel"/>
    <w:tmpl w:val="9B4C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A0505"/>
    <w:multiLevelType w:val="multilevel"/>
    <w:tmpl w:val="A416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13F21"/>
    <w:multiLevelType w:val="multilevel"/>
    <w:tmpl w:val="1B889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C6E11"/>
    <w:multiLevelType w:val="multilevel"/>
    <w:tmpl w:val="7D78D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065C4"/>
    <w:multiLevelType w:val="hybridMultilevel"/>
    <w:tmpl w:val="945E791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C477D09"/>
    <w:multiLevelType w:val="multilevel"/>
    <w:tmpl w:val="3F16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F93942"/>
    <w:multiLevelType w:val="multilevel"/>
    <w:tmpl w:val="B6BE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E15E9"/>
    <w:multiLevelType w:val="multilevel"/>
    <w:tmpl w:val="8150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8095E"/>
    <w:multiLevelType w:val="multilevel"/>
    <w:tmpl w:val="014E4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57286B"/>
    <w:multiLevelType w:val="multilevel"/>
    <w:tmpl w:val="7CC0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B4469"/>
    <w:multiLevelType w:val="multilevel"/>
    <w:tmpl w:val="71EE2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150AE"/>
    <w:multiLevelType w:val="multilevel"/>
    <w:tmpl w:val="C2DC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A42AA"/>
    <w:multiLevelType w:val="multilevel"/>
    <w:tmpl w:val="5338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E70F4"/>
    <w:multiLevelType w:val="multilevel"/>
    <w:tmpl w:val="2424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A05A5"/>
    <w:multiLevelType w:val="multilevel"/>
    <w:tmpl w:val="5FB4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A3488"/>
    <w:multiLevelType w:val="multilevel"/>
    <w:tmpl w:val="E158A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D6D1F"/>
    <w:multiLevelType w:val="multilevel"/>
    <w:tmpl w:val="F684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46099"/>
    <w:multiLevelType w:val="multilevel"/>
    <w:tmpl w:val="462A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96408"/>
    <w:multiLevelType w:val="multilevel"/>
    <w:tmpl w:val="CB2A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F5469B"/>
    <w:multiLevelType w:val="multilevel"/>
    <w:tmpl w:val="F522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76332"/>
    <w:multiLevelType w:val="multilevel"/>
    <w:tmpl w:val="7A4A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95639"/>
    <w:multiLevelType w:val="multilevel"/>
    <w:tmpl w:val="12F4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670E09"/>
    <w:multiLevelType w:val="multilevel"/>
    <w:tmpl w:val="4386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338B0"/>
    <w:multiLevelType w:val="multilevel"/>
    <w:tmpl w:val="F814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4B614D"/>
    <w:multiLevelType w:val="multilevel"/>
    <w:tmpl w:val="2B1E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85259"/>
    <w:multiLevelType w:val="multilevel"/>
    <w:tmpl w:val="CB200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BD3355"/>
    <w:multiLevelType w:val="multilevel"/>
    <w:tmpl w:val="12FE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B7684"/>
    <w:multiLevelType w:val="multilevel"/>
    <w:tmpl w:val="E36E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AD778F"/>
    <w:multiLevelType w:val="multilevel"/>
    <w:tmpl w:val="E56A9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1452C8"/>
    <w:multiLevelType w:val="multilevel"/>
    <w:tmpl w:val="1B38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404336"/>
    <w:multiLevelType w:val="multilevel"/>
    <w:tmpl w:val="3E489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D4CA3"/>
    <w:multiLevelType w:val="hybridMultilevel"/>
    <w:tmpl w:val="BE6482DE"/>
    <w:lvl w:ilvl="0" w:tplc="FA30ADF2">
      <w:start w:val="1"/>
      <w:numFmt w:val="decimal"/>
      <w:pStyle w:val="a"/>
      <w:suff w:val="space"/>
      <w:lvlText w:val="（%1）"/>
      <w:lvlJc w:val="left"/>
      <w:pPr>
        <w:ind w:left="0" w:firstLine="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66DE18EE"/>
    <w:multiLevelType w:val="multilevel"/>
    <w:tmpl w:val="14D0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CA4F89"/>
    <w:multiLevelType w:val="multilevel"/>
    <w:tmpl w:val="22A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C3281F"/>
    <w:multiLevelType w:val="multilevel"/>
    <w:tmpl w:val="C6D6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046D05"/>
    <w:multiLevelType w:val="multilevel"/>
    <w:tmpl w:val="3216C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91779E"/>
    <w:multiLevelType w:val="multilevel"/>
    <w:tmpl w:val="CA048124"/>
    <w:lvl w:ilvl="0">
      <w:start w:val="1"/>
      <w:numFmt w:val="decimal"/>
      <w:pStyle w:val="1"/>
      <w:suff w:val="space"/>
      <w:lvlText w:val="第%1章"/>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2" w15:restartNumberingAfterBreak="0">
    <w:nsid w:val="719B2A4D"/>
    <w:multiLevelType w:val="multilevel"/>
    <w:tmpl w:val="06CC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9B6A86"/>
    <w:multiLevelType w:val="multilevel"/>
    <w:tmpl w:val="B51A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28786E"/>
    <w:multiLevelType w:val="multilevel"/>
    <w:tmpl w:val="CA94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707900"/>
    <w:multiLevelType w:val="multilevel"/>
    <w:tmpl w:val="72186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B11F92"/>
    <w:multiLevelType w:val="multilevel"/>
    <w:tmpl w:val="DC68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D87EF0"/>
    <w:multiLevelType w:val="multilevel"/>
    <w:tmpl w:val="41246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8724491">
    <w:abstractNumId w:val="41"/>
  </w:num>
  <w:num w:numId="2" w16cid:durableId="1258295597">
    <w:abstractNumId w:val="41"/>
  </w:num>
  <w:num w:numId="3" w16cid:durableId="1991056144">
    <w:abstractNumId w:val="41"/>
  </w:num>
  <w:num w:numId="4" w16cid:durableId="1958873912">
    <w:abstractNumId w:val="41"/>
  </w:num>
  <w:num w:numId="5" w16cid:durableId="226763053">
    <w:abstractNumId w:val="36"/>
  </w:num>
  <w:num w:numId="6" w16cid:durableId="1130704975">
    <w:abstractNumId w:val="41"/>
  </w:num>
  <w:num w:numId="7" w16cid:durableId="1825968841">
    <w:abstractNumId w:val="41"/>
  </w:num>
  <w:num w:numId="8" w16cid:durableId="684556257">
    <w:abstractNumId w:val="41"/>
  </w:num>
  <w:num w:numId="9" w16cid:durableId="280578714">
    <w:abstractNumId w:val="41"/>
  </w:num>
  <w:num w:numId="10" w16cid:durableId="1542523267">
    <w:abstractNumId w:val="41"/>
  </w:num>
  <w:num w:numId="11" w16cid:durableId="1501576153">
    <w:abstractNumId w:val="41"/>
  </w:num>
  <w:num w:numId="12" w16cid:durableId="160244446">
    <w:abstractNumId w:val="41"/>
  </w:num>
  <w:num w:numId="13" w16cid:durableId="1385328910">
    <w:abstractNumId w:val="41"/>
  </w:num>
  <w:num w:numId="14" w16cid:durableId="1349601413">
    <w:abstractNumId w:val="41"/>
  </w:num>
  <w:num w:numId="15" w16cid:durableId="2125272372">
    <w:abstractNumId w:val="16"/>
  </w:num>
  <w:num w:numId="16" w16cid:durableId="400179590">
    <w:abstractNumId w:val="18"/>
  </w:num>
  <w:num w:numId="17" w16cid:durableId="681978174">
    <w:abstractNumId w:val="46"/>
  </w:num>
  <w:num w:numId="18" w16cid:durableId="180554003">
    <w:abstractNumId w:val="34"/>
  </w:num>
  <w:num w:numId="19" w16cid:durableId="613293930">
    <w:abstractNumId w:val="27"/>
  </w:num>
  <w:num w:numId="20" w16cid:durableId="1705325465">
    <w:abstractNumId w:val="29"/>
  </w:num>
  <w:num w:numId="21" w16cid:durableId="373314528">
    <w:abstractNumId w:val="19"/>
  </w:num>
  <w:num w:numId="22" w16cid:durableId="1611668735">
    <w:abstractNumId w:val="38"/>
  </w:num>
  <w:num w:numId="23" w16cid:durableId="1523469202">
    <w:abstractNumId w:val="14"/>
  </w:num>
  <w:num w:numId="24" w16cid:durableId="1528174752">
    <w:abstractNumId w:val="35"/>
  </w:num>
  <w:num w:numId="25" w16cid:durableId="204946248">
    <w:abstractNumId w:val="30"/>
  </w:num>
  <w:num w:numId="26" w16cid:durableId="381638154">
    <w:abstractNumId w:val="40"/>
  </w:num>
  <w:num w:numId="27" w16cid:durableId="1812365155">
    <w:abstractNumId w:val="44"/>
  </w:num>
  <w:num w:numId="28" w16cid:durableId="1801455228">
    <w:abstractNumId w:val="25"/>
  </w:num>
  <w:num w:numId="29" w16cid:durableId="1978996138">
    <w:abstractNumId w:val="39"/>
  </w:num>
  <w:num w:numId="30" w16cid:durableId="1312831875">
    <w:abstractNumId w:val="22"/>
  </w:num>
  <w:num w:numId="31" w16cid:durableId="1843351651">
    <w:abstractNumId w:val="3"/>
  </w:num>
  <w:num w:numId="32" w16cid:durableId="1907103138">
    <w:abstractNumId w:val="12"/>
  </w:num>
  <w:num w:numId="33" w16cid:durableId="315232217">
    <w:abstractNumId w:val="9"/>
  </w:num>
  <w:num w:numId="34" w16cid:durableId="407918810">
    <w:abstractNumId w:val="32"/>
  </w:num>
  <w:num w:numId="35" w16cid:durableId="280110886">
    <w:abstractNumId w:val="42"/>
  </w:num>
  <w:num w:numId="36" w16cid:durableId="2113042596">
    <w:abstractNumId w:val="7"/>
  </w:num>
  <w:num w:numId="37" w16cid:durableId="172308711">
    <w:abstractNumId w:val="4"/>
  </w:num>
  <w:num w:numId="38" w16cid:durableId="1581059779">
    <w:abstractNumId w:val="20"/>
  </w:num>
  <w:num w:numId="39" w16cid:durableId="1299872909">
    <w:abstractNumId w:val="1"/>
  </w:num>
  <w:num w:numId="40" w16cid:durableId="2012635911">
    <w:abstractNumId w:val="6"/>
  </w:num>
  <w:num w:numId="41" w16cid:durableId="1124079648">
    <w:abstractNumId w:val="31"/>
  </w:num>
  <w:num w:numId="42" w16cid:durableId="2136243103">
    <w:abstractNumId w:val="23"/>
  </w:num>
  <w:num w:numId="43" w16cid:durableId="575869785">
    <w:abstractNumId w:val="24"/>
  </w:num>
  <w:num w:numId="44" w16cid:durableId="868953705">
    <w:abstractNumId w:val="43"/>
  </w:num>
  <w:num w:numId="45" w16cid:durableId="803087865">
    <w:abstractNumId w:val="10"/>
  </w:num>
  <w:num w:numId="46" w16cid:durableId="1103069175">
    <w:abstractNumId w:val="47"/>
  </w:num>
  <w:num w:numId="47" w16cid:durableId="1923292608">
    <w:abstractNumId w:val="33"/>
  </w:num>
  <w:num w:numId="48" w16cid:durableId="106852249">
    <w:abstractNumId w:val="2"/>
  </w:num>
  <w:num w:numId="49" w16cid:durableId="1925340174">
    <w:abstractNumId w:val="0"/>
  </w:num>
  <w:num w:numId="50" w16cid:durableId="1678921813">
    <w:abstractNumId w:val="28"/>
  </w:num>
  <w:num w:numId="51" w16cid:durableId="541944292">
    <w:abstractNumId w:val="8"/>
  </w:num>
  <w:num w:numId="52" w16cid:durableId="416827111">
    <w:abstractNumId w:val="11"/>
  </w:num>
  <w:num w:numId="53" w16cid:durableId="1496140511">
    <w:abstractNumId w:val="21"/>
  </w:num>
  <w:num w:numId="54" w16cid:durableId="1101880421">
    <w:abstractNumId w:val="5"/>
  </w:num>
  <w:num w:numId="55" w16cid:durableId="830758847">
    <w:abstractNumId w:val="26"/>
  </w:num>
  <w:num w:numId="56" w16cid:durableId="1436558270">
    <w:abstractNumId w:val="45"/>
  </w:num>
  <w:num w:numId="57" w16cid:durableId="1958637930">
    <w:abstractNumId w:val="37"/>
  </w:num>
  <w:num w:numId="58" w16cid:durableId="949315564">
    <w:abstractNumId w:val="17"/>
  </w:num>
  <w:num w:numId="59" w16cid:durableId="1173952467">
    <w:abstractNumId w:val="13"/>
  </w:num>
  <w:num w:numId="60" w16cid:durableId="1666516552">
    <w:abstractNumId w:val="15"/>
  </w:num>
  <w:num w:numId="61" w16cid:durableId="505437460">
    <w:abstractNumId w:val="41"/>
    <w:lvlOverride w:ilvl="0">
      <w:startOverride w:val="4"/>
    </w:lvlOverride>
    <w:lvlOverride w:ilvl="1">
      <w:startOverride w:val="2"/>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SortMethod w:val="000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0AD"/>
    <w:rsid w:val="00011AB0"/>
    <w:rsid w:val="0012409E"/>
    <w:rsid w:val="00205553"/>
    <w:rsid w:val="002A1936"/>
    <w:rsid w:val="002B4AD2"/>
    <w:rsid w:val="002E7459"/>
    <w:rsid w:val="0033368F"/>
    <w:rsid w:val="003B11CB"/>
    <w:rsid w:val="003B4B2C"/>
    <w:rsid w:val="00521CF7"/>
    <w:rsid w:val="00684C2E"/>
    <w:rsid w:val="00724D19"/>
    <w:rsid w:val="00761D3C"/>
    <w:rsid w:val="007C06F3"/>
    <w:rsid w:val="008C0BD4"/>
    <w:rsid w:val="008D58F8"/>
    <w:rsid w:val="0093346C"/>
    <w:rsid w:val="00A113F9"/>
    <w:rsid w:val="00A15F2D"/>
    <w:rsid w:val="00A42E87"/>
    <w:rsid w:val="00AA60AD"/>
    <w:rsid w:val="00AD59DE"/>
    <w:rsid w:val="00B54FE1"/>
    <w:rsid w:val="00C471D6"/>
    <w:rsid w:val="00C55E7D"/>
    <w:rsid w:val="00C730D3"/>
    <w:rsid w:val="00C73116"/>
    <w:rsid w:val="00E67DFF"/>
    <w:rsid w:val="00E853FD"/>
    <w:rsid w:val="00F242E6"/>
    <w:rsid w:val="00FB20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903B4B"/>
  <w15:chartTrackingRefBased/>
  <w15:docId w15:val="{A9CA03C8-F690-4A49-9CB5-0F4A5821C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21CF7"/>
    <w:pPr>
      <w:widowControl w:val="0"/>
      <w:jc w:val="both"/>
    </w:pPr>
  </w:style>
  <w:style w:type="paragraph" w:styleId="1">
    <w:name w:val="heading 1"/>
    <w:basedOn w:val="a0"/>
    <w:next w:val="a1"/>
    <w:link w:val="10"/>
    <w:uiPriority w:val="9"/>
    <w:qFormat/>
    <w:rsid w:val="008D58F8"/>
    <w:pPr>
      <w:numPr>
        <w:numId w:val="14"/>
      </w:numPr>
      <w:spacing w:line="360" w:lineRule="auto"/>
      <w:jc w:val="left"/>
      <w:outlineLvl w:val="0"/>
    </w:pPr>
    <w:rPr>
      <w:rFonts w:eastAsia="黑体"/>
      <w:bCs/>
      <w:kern w:val="44"/>
      <w:sz w:val="32"/>
      <w:szCs w:val="44"/>
    </w:rPr>
  </w:style>
  <w:style w:type="paragraph" w:styleId="2">
    <w:name w:val="heading 2"/>
    <w:basedOn w:val="a0"/>
    <w:next w:val="a1"/>
    <w:link w:val="20"/>
    <w:uiPriority w:val="9"/>
    <w:unhideWhenUsed/>
    <w:qFormat/>
    <w:rsid w:val="00761D3C"/>
    <w:pPr>
      <w:numPr>
        <w:ilvl w:val="1"/>
        <w:numId w:val="14"/>
      </w:numPr>
      <w:spacing w:beforeLines="50" w:before="50"/>
      <w:jc w:val="left"/>
      <w:outlineLvl w:val="1"/>
    </w:pPr>
    <w:rPr>
      <w:rFonts w:ascii="Times New Roman" w:eastAsia="黑体" w:hAnsi="Times New Roman" w:cstheme="majorBidi"/>
      <w:bCs/>
      <w:sz w:val="28"/>
      <w:szCs w:val="32"/>
    </w:rPr>
  </w:style>
  <w:style w:type="paragraph" w:styleId="3">
    <w:name w:val="heading 3"/>
    <w:basedOn w:val="a0"/>
    <w:next w:val="a1"/>
    <w:link w:val="30"/>
    <w:uiPriority w:val="9"/>
    <w:unhideWhenUsed/>
    <w:qFormat/>
    <w:rsid w:val="00761D3C"/>
    <w:pPr>
      <w:numPr>
        <w:ilvl w:val="2"/>
        <w:numId w:val="14"/>
      </w:numPr>
      <w:spacing w:beforeLines="50" w:before="50" w:afterLines="50" w:after="50"/>
      <w:outlineLvl w:val="2"/>
    </w:pPr>
    <w:rPr>
      <w:rFonts w:ascii="Times New Roman" w:eastAsia="黑体" w:hAnsi="Times New Roman"/>
      <w:bCs/>
      <w:sz w:val="24"/>
      <w:szCs w:val="32"/>
    </w:rPr>
  </w:style>
  <w:style w:type="paragraph" w:styleId="4">
    <w:name w:val="heading 4"/>
    <w:basedOn w:val="a0"/>
    <w:next w:val="a1"/>
    <w:link w:val="40"/>
    <w:uiPriority w:val="9"/>
    <w:unhideWhenUsed/>
    <w:qFormat/>
    <w:rsid w:val="008D58F8"/>
    <w:pPr>
      <w:keepNext/>
      <w:keepLines/>
      <w:numPr>
        <w:ilvl w:val="3"/>
        <w:numId w:val="14"/>
      </w:numPr>
      <w:spacing w:line="360" w:lineRule="auto"/>
      <w:outlineLvl w:val="3"/>
    </w:pPr>
    <w:rPr>
      <w:rFonts w:asciiTheme="majorHAnsi" w:eastAsia="宋体" w:hAnsiTheme="majorHAnsi" w:cstheme="majorBidi"/>
      <w:bCs/>
      <w:sz w:val="24"/>
      <w:szCs w:val="28"/>
    </w:rPr>
  </w:style>
  <w:style w:type="paragraph" w:styleId="5">
    <w:name w:val="heading 5"/>
    <w:basedOn w:val="a0"/>
    <w:next w:val="a0"/>
    <w:link w:val="50"/>
    <w:uiPriority w:val="9"/>
    <w:semiHidden/>
    <w:unhideWhenUsed/>
    <w:qFormat/>
    <w:rsid w:val="00521CF7"/>
    <w:pPr>
      <w:keepNext/>
      <w:keepLines/>
      <w:numPr>
        <w:ilvl w:val="4"/>
        <w:numId w:val="14"/>
      </w:numPr>
      <w:spacing w:before="280" w:after="290" w:line="376" w:lineRule="auto"/>
      <w:outlineLvl w:val="4"/>
    </w:pPr>
    <w:rPr>
      <w:b/>
      <w:bCs/>
      <w:sz w:val="28"/>
      <w:szCs w:val="28"/>
    </w:rPr>
  </w:style>
  <w:style w:type="paragraph" w:styleId="6">
    <w:name w:val="heading 6"/>
    <w:basedOn w:val="a0"/>
    <w:next w:val="a0"/>
    <w:link w:val="60"/>
    <w:uiPriority w:val="9"/>
    <w:semiHidden/>
    <w:unhideWhenUsed/>
    <w:qFormat/>
    <w:rsid w:val="00AA60AD"/>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A60AD"/>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A60AD"/>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AA60A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编号右对齐"/>
    <w:basedOn w:val="a0"/>
    <w:next w:val="a1"/>
    <w:qFormat/>
    <w:rsid w:val="00521CF7"/>
    <w:pPr>
      <w:tabs>
        <w:tab w:val="right" w:pos="9072"/>
      </w:tabs>
      <w:wordWrap w:val="0"/>
      <w:spacing w:line="360" w:lineRule="auto"/>
      <w:ind w:firstLineChars="400" w:firstLine="960"/>
      <w:jc w:val="right"/>
      <w:textAlignment w:val="center"/>
    </w:pPr>
    <w:rPr>
      <w:rFonts w:ascii="Times New Roman" w:eastAsia="宋体" w:hAnsi="Times New Roman"/>
      <w:sz w:val="24"/>
    </w:rPr>
  </w:style>
  <w:style w:type="paragraph" w:styleId="a1">
    <w:name w:val="Body Text"/>
    <w:basedOn w:val="a0"/>
    <w:link w:val="a6"/>
    <w:uiPriority w:val="99"/>
    <w:unhideWhenUsed/>
    <w:rsid w:val="008D58F8"/>
    <w:pPr>
      <w:spacing w:line="360" w:lineRule="auto"/>
      <w:ind w:firstLineChars="200" w:firstLine="480"/>
      <w:textAlignment w:val="center"/>
    </w:pPr>
    <w:rPr>
      <w:rFonts w:ascii="Times New Roman" w:eastAsia="宋体" w:hAnsi="Times New Roman"/>
      <w:sz w:val="24"/>
    </w:rPr>
  </w:style>
  <w:style w:type="character" w:customStyle="1" w:styleId="a6">
    <w:name w:val="正文文本 字符"/>
    <w:basedOn w:val="a2"/>
    <w:link w:val="a1"/>
    <w:uiPriority w:val="99"/>
    <w:rsid w:val="008D58F8"/>
    <w:rPr>
      <w:rFonts w:ascii="Times New Roman" w:eastAsia="宋体" w:hAnsi="Times New Roman"/>
      <w:sz w:val="24"/>
    </w:rPr>
  </w:style>
  <w:style w:type="character" w:customStyle="1" w:styleId="10">
    <w:name w:val="标题 1 字符"/>
    <w:basedOn w:val="a2"/>
    <w:link w:val="1"/>
    <w:uiPriority w:val="9"/>
    <w:rsid w:val="008D58F8"/>
    <w:rPr>
      <w:rFonts w:eastAsia="黑体"/>
      <w:bCs/>
      <w:kern w:val="44"/>
      <w:sz w:val="32"/>
      <w:szCs w:val="44"/>
    </w:rPr>
  </w:style>
  <w:style w:type="character" w:customStyle="1" w:styleId="20">
    <w:name w:val="标题 2 字符"/>
    <w:basedOn w:val="a2"/>
    <w:link w:val="2"/>
    <w:uiPriority w:val="9"/>
    <w:rsid w:val="00761D3C"/>
    <w:rPr>
      <w:rFonts w:ascii="Times New Roman" w:eastAsia="黑体" w:hAnsi="Times New Roman" w:cstheme="majorBidi"/>
      <w:bCs/>
      <w:sz w:val="28"/>
      <w:szCs w:val="32"/>
    </w:rPr>
  </w:style>
  <w:style w:type="character" w:customStyle="1" w:styleId="30">
    <w:name w:val="标题 3 字符"/>
    <w:basedOn w:val="a2"/>
    <w:link w:val="3"/>
    <w:uiPriority w:val="9"/>
    <w:rsid w:val="00761D3C"/>
    <w:rPr>
      <w:rFonts w:ascii="Times New Roman" w:eastAsia="黑体" w:hAnsi="Times New Roman"/>
      <w:bCs/>
      <w:sz w:val="24"/>
      <w:szCs w:val="32"/>
    </w:rPr>
  </w:style>
  <w:style w:type="character" w:customStyle="1" w:styleId="40">
    <w:name w:val="标题 4 字符"/>
    <w:basedOn w:val="a2"/>
    <w:link w:val="4"/>
    <w:uiPriority w:val="9"/>
    <w:rsid w:val="008D58F8"/>
    <w:rPr>
      <w:rFonts w:asciiTheme="majorHAnsi" w:eastAsia="宋体" w:hAnsiTheme="majorHAnsi" w:cstheme="majorBidi"/>
      <w:bCs/>
      <w:sz w:val="24"/>
      <w:szCs w:val="28"/>
    </w:rPr>
  </w:style>
  <w:style w:type="paragraph" w:customStyle="1" w:styleId="a7">
    <w:name w:val="公式左对齐"/>
    <w:basedOn w:val="a0"/>
    <w:qFormat/>
    <w:rsid w:val="00521CF7"/>
    <w:pPr>
      <w:tabs>
        <w:tab w:val="right" w:pos="9072"/>
      </w:tabs>
      <w:wordWrap w:val="0"/>
      <w:spacing w:line="360" w:lineRule="auto"/>
      <w:ind w:firstLineChars="400" w:firstLine="400"/>
      <w:jc w:val="left"/>
      <w:textAlignment w:val="center"/>
    </w:pPr>
    <w:rPr>
      <w:rFonts w:ascii="Times New Roman" w:eastAsia="宋体" w:hAnsi="Times New Roman"/>
      <w:sz w:val="24"/>
    </w:rPr>
  </w:style>
  <w:style w:type="paragraph" w:customStyle="1" w:styleId="a">
    <w:name w:val="括号序号"/>
    <w:basedOn w:val="a1"/>
    <w:qFormat/>
    <w:rsid w:val="00521CF7"/>
    <w:pPr>
      <w:numPr>
        <w:numId w:val="5"/>
      </w:numPr>
      <w:ind w:leftChars="-100" w:left="-100"/>
    </w:pPr>
  </w:style>
  <w:style w:type="paragraph" w:customStyle="1" w:styleId="a8">
    <w:name w:val="图表标题"/>
    <w:basedOn w:val="a9"/>
    <w:qFormat/>
    <w:rsid w:val="00521CF7"/>
    <w:pPr>
      <w:jc w:val="center"/>
      <w:textAlignment w:val="center"/>
    </w:pPr>
    <w:rPr>
      <w:rFonts w:ascii="宋体" w:eastAsia="宋体" w:hAnsi="宋体"/>
      <w:b/>
      <w:sz w:val="21"/>
      <w:szCs w:val="21"/>
    </w:rPr>
  </w:style>
  <w:style w:type="paragraph" w:styleId="a9">
    <w:name w:val="caption"/>
    <w:basedOn w:val="a0"/>
    <w:next w:val="a0"/>
    <w:uiPriority w:val="35"/>
    <w:semiHidden/>
    <w:unhideWhenUsed/>
    <w:qFormat/>
    <w:rsid w:val="00521CF7"/>
    <w:rPr>
      <w:rFonts w:asciiTheme="majorHAnsi" w:eastAsia="黑体" w:hAnsiTheme="majorHAnsi" w:cstheme="majorBidi"/>
      <w:sz w:val="20"/>
      <w:szCs w:val="20"/>
    </w:rPr>
  </w:style>
  <w:style w:type="paragraph" w:customStyle="1" w:styleId="aa">
    <w:name w:val="图片居中"/>
    <w:basedOn w:val="a1"/>
    <w:qFormat/>
    <w:rsid w:val="00521CF7"/>
    <w:pPr>
      <w:jc w:val="center"/>
    </w:pPr>
  </w:style>
  <w:style w:type="character" w:customStyle="1" w:styleId="50">
    <w:name w:val="标题 5 字符"/>
    <w:basedOn w:val="a2"/>
    <w:link w:val="5"/>
    <w:uiPriority w:val="9"/>
    <w:semiHidden/>
    <w:rsid w:val="00521CF7"/>
    <w:rPr>
      <w:b/>
      <w:bCs/>
      <w:sz w:val="28"/>
      <w:szCs w:val="28"/>
    </w:rPr>
  </w:style>
  <w:style w:type="paragraph" w:customStyle="1" w:styleId="ab">
    <w:name w:val="表内文字"/>
    <w:basedOn w:val="a0"/>
    <w:next w:val="a1"/>
    <w:qFormat/>
    <w:rsid w:val="00724D19"/>
    <w:pPr>
      <w:jc w:val="center"/>
    </w:pPr>
    <w:rPr>
      <w:rFonts w:ascii="Times New Roman" w:eastAsia="宋体" w:hAnsi="Times New Roman"/>
      <w:sz w:val="24"/>
    </w:rPr>
  </w:style>
  <w:style w:type="paragraph" w:styleId="TOC1">
    <w:name w:val="toc 1"/>
    <w:basedOn w:val="a0"/>
    <w:next w:val="a0"/>
    <w:autoRedefine/>
    <w:uiPriority w:val="39"/>
    <w:unhideWhenUsed/>
    <w:rsid w:val="00205553"/>
    <w:pPr>
      <w:tabs>
        <w:tab w:val="right" w:leader="dot" w:pos="9061"/>
      </w:tabs>
      <w:spacing w:beforeLines="50"/>
    </w:pPr>
    <w:rPr>
      <w:rFonts w:eastAsia="黑体"/>
      <w:noProof/>
      <w:sz w:val="24"/>
    </w:rPr>
  </w:style>
  <w:style w:type="paragraph" w:styleId="TOC2">
    <w:name w:val="toc 2"/>
    <w:basedOn w:val="a0"/>
    <w:next w:val="a0"/>
    <w:autoRedefine/>
    <w:uiPriority w:val="39"/>
    <w:unhideWhenUsed/>
    <w:rsid w:val="00205553"/>
    <w:pPr>
      <w:tabs>
        <w:tab w:val="right" w:leader="dot" w:pos="9062"/>
      </w:tabs>
      <w:spacing w:line="360" w:lineRule="auto"/>
      <w:ind w:leftChars="200" w:left="420"/>
    </w:pPr>
    <w:rPr>
      <w:rFonts w:ascii="Times New Roman" w:eastAsia="宋体" w:hAnsi="Times New Roman"/>
      <w:noProof/>
      <w:sz w:val="24"/>
    </w:rPr>
  </w:style>
  <w:style w:type="paragraph" w:styleId="TOC3">
    <w:name w:val="toc 3"/>
    <w:basedOn w:val="a0"/>
    <w:next w:val="a0"/>
    <w:autoRedefine/>
    <w:uiPriority w:val="39"/>
    <w:unhideWhenUsed/>
    <w:rsid w:val="00205553"/>
    <w:pPr>
      <w:tabs>
        <w:tab w:val="right" w:leader="dot" w:pos="9062"/>
      </w:tabs>
      <w:spacing w:line="360" w:lineRule="auto"/>
      <w:ind w:firstLineChars="300" w:firstLine="300"/>
    </w:pPr>
    <w:rPr>
      <w:rFonts w:eastAsia="宋体"/>
    </w:rPr>
  </w:style>
  <w:style w:type="paragraph" w:styleId="ac">
    <w:name w:val="Title"/>
    <w:basedOn w:val="1"/>
    <w:next w:val="a1"/>
    <w:link w:val="ad"/>
    <w:uiPriority w:val="10"/>
    <w:qFormat/>
    <w:rsid w:val="008D58F8"/>
    <w:pPr>
      <w:numPr>
        <w:numId w:val="0"/>
      </w:numPr>
      <w:jc w:val="center"/>
    </w:pPr>
    <w:rPr>
      <w:sz w:val="36"/>
    </w:rPr>
  </w:style>
  <w:style w:type="character" w:customStyle="1" w:styleId="ad">
    <w:name w:val="标题 字符"/>
    <w:basedOn w:val="a2"/>
    <w:link w:val="ac"/>
    <w:uiPriority w:val="10"/>
    <w:rsid w:val="008D58F8"/>
    <w:rPr>
      <w:rFonts w:eastAsia="黑体"/>
      <w:bCs/>
      <w:kern w:val="44"/>
      <w:sz w:val="36"/>
      <w:szCs w:val="44"/>
    </w:rPr>
  </w:style>
  <w:style w:type="character" w:customStyle="1" w:styleId="60">
    <w:name w:val="标题 6 字符"/>
    <w:basedOn w:val="a2"/>
    <w:link w:val="6"/>
    <w:uiPriority w:val="9"/>
    <w:semiHidden/>
    <w:rsid w:val="00AA60AD"/>
    <w:rPr>
      <w:rFonts w:cstheme="majorBidi"/>
      <w:b/>
      <w:bCs/>
      <w:color w:val="2F5496" w:themeColor="accent1" w:themeShade="BF"/>
    </w:rPr>
  </w:style>
  <w:style w:type="character" w:customStyle="1" w:styleId="70">
    <w:name w:val="标题 7 字符"/>
    <w:basedOn w:val="a2"/>
    <w:link w:val="7"/>
    <w:uiPriority w:val="9"/>
    <w:semiHidden/>
    <w:rsid w:val="00AA60AD"/>
    <w:rPr>
      <w:rFonts w:cstheme="majorBidi"/>
      <w:b/>
      <w:bCs/>
      <w:color w:val="595959" w:themeColor="text1" w:themeTint="A6"/>
    </w:rPr>
  </w:style>
  <w:style w:type="character" w:customStyle="1" w:styleId="80">
    <w:name w:val="标题 8 字符"/>
    <w:basedOn w:val="a2"/>
    <w:link w:val="8"/>
    <w:uiPriority w:val="9"/>
    <w:semiHidden/>
    <w:rsid w:val="00AA60AD"/>
    <w:rPr>
      <w:rFonts w:cstheme="majorBidi"/>
      <w:color w:val="595959" w:themeColor="text1" w:themeTint="A6"/>
    </w:rPr>
  </w:style>
  <w:style w:type="character" w:customStyle="1" w:styleId="90">
    <w:name w:val="标题 9 字符"/>
    <w:basedOn w:val="a2"/>
    <w:link w:val="9"/>
    <w:uiPriority w:val="9"/>
    <w:semiHidden/>
    <w:rsid w:val="00AA60AD"/>
    <w:rPr>
      <w:rFonts w:eastAsiaTheme="majorEastAsia" w:cstheme="majorBidi"/>
      <w:color w:val="595959" w:themeColor="text1" w:themeTint="A6"/>
    </w:rPr>
  </w:style>
  <w:style w:type="paragraph" w:styleId="ae">
    <w:name w:val="Subtitle"/>
    <w:basedOn w:val="a0"/>
    <w:next w:val="a0"/>
    <w:link w:val="af"/>
    <w:uiPriority w:val="11"/>
    <w:qFormat/>
    <w:rsid w:val="00AA60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
    <w:name w:val="副标题 字符"/>
    <w:basedOn w:val="a2"/>
    <w:link w:val="ae"/>
    <w:uiPriority w:val="11"/>
    <w:rsid w:val="00AA60AD"/>
    <w:rPr>
      <w:rFonts w:asciiTheme="majorHAnsi" w:eastAsiaTheme="majorEastAsia" w:hAnsiTheme="majorHAnsi" w:cstheme="majorBidi"/>
      <w:color w:val="595959" w:themeColor="text1" w:themeTint="A6"/>
      <w:spacing w:val="15"/>
      <w:sz w:val="28"/>
      <w:szCs w:val="28"/>
    </w:rPr>
  </w:style>
  <w:style w:type="paragraph" w:styleId="af0">
    <w:name w:val="Quote"/>
    <w:basedOn w:val="a0"/>
    <w:next w:val="a0"/>
    <w:link w:val="af1"/>
    <w:uiPriority w:val="29"/>
    <w:qFormat/>
    <w:rsid w:val="00AA60AD"/>
    <w:pPr>
      <w:spacing w:before="160" w:after="160"/>
      <w:jc w:val="center"/>
    </w:pPr>
    <w:rPr>
      <w:i/>
      <w:iCs/>
      <w:color w:val="404040" w:themeColor="text1" w:themeTint="BF"/>
    </w:rPr>
  </w:style>
  <w:style w:type="character" w:customStyle="1" w:styleId="af1">
    <w:name w:val="引用 字符"/>
    <w:basedOn w:val="a2"/>
    <w:link w:val="af0"/>
    <w:uiPriority w:val="29"/>
    <w:rsid w:val="00AA60AD"/>
    <w:rPr>
      <w:i/>
      <w:iCs/>
      <w:color w:val="404040" w:themeColor="text1" w:themeTint="BF"/>
    </w:rPr>
  </w:style>
  <w:style w:type="paragraph" w:styleId="af2">
    <w:name w:val="List Paragraph"/>
    <w:basedOn w:val="a0"/>
    <w:uiPriority w:val="34"/>
    <w:qFormat/>
    <w:rsid w:val="00AA60AD"/>
    <w:pPr>
      <w:ind w:left="720"/>
      <w:contextualSpacing/>
    </w:pPr>
  </w:style>
  <w:style w:type="character" w:styleId="af3">
    <w:name w:val="Intense Emphasis"/>
    <w:basedOn w:val="a2"/>
    <w:uiPriority w:val="21"/>
    <w:qFormat/>
    <w:rsid w:val="00AA60AD"/>
    <w:rPr>
      <w:i/>
      <w:iCs/>
      <w:color w:val="2F5496" w:themeColor="accent1" w:themeShade="BF"/>
    </w:rPr>
  </w:style>
  <w:style w:type="paragraph" w:styleId="af4">
    <w:name w:val="Intense Quote"/>
    <w:basedOn w:val="a0"/>
    <w:next w:val="a0"/>
    <w:link w:val="af5"/>
    <w:uiPriority w:val="30"/>
    <w:qFormat/>
    <w:rsid w:val="00AA6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5">
    <w:name w:val="明显引用 字符"/>
    <w:basedOn w:val="a2"/>
    <w:link w:val="af4"/>
    <w:uiPriority w:val="30"/>
    <w:rsid w:val="00AA60AD"/>
    <w:rPr>
      <w:i/>
      <w:iCs/>
      <w:color w:val="2F5496" w:themeColor="accent1" w:themeShade="BF"/>
    </w:rPr>
  </w:style>
  <w:style w:type="character" w:styleId="af6">
    <w:name w:val="Intense Reference"/>
    <w:basedOn w:val="a2"/>
    <w:uiPriority w:val="32"/>
    <w:qFormat/>
    <w:rsid w:val="00AA60AD"/>
    <w:rPr>
      <w:b/>
      <w:bCs/>
      <w:smallCaps/>
      <w:color w:val="2F5496" w:themeColor="accent1" w:themeShade="BF"/>
      <w:spacing w:val="5"/>
    </w:rPr>
  </w:style>
  <w:style w:type="paragraph" w:styleId="af7">
    <w:name w:val="header"/>
    <w:basedOn w:val="a0"/>
    <w:link w:val="af8"/>
    <w:uiPriority w:val="99"/>
    <w:unhideWhenUsed/>
    <w:rsid w:val="00011AB0"/>
    <w:pPr>
      <w:tabs>
        <w:tab w:val="center" w:pos="4153"/>
        <w:tab w:val="right" w:pos="8306"/>
      </w:tabs>
      <w:snapToGrid w:val="0"/>
      <w:jc w:val="center"/>
    </w:pPr>
    <w:rPr>
      <w:sz w:val="18"/>
      <w:szCs w:val="18"/>
    </w:rPr>
  </w:style>
  <w:style w:type="character" w:customStyle="1" w:styleId="af8">
    <w:name w:val="页眉 字符"/>
    <w:basedOn w:val="a2"/>
    <w:link w:val="af7"/>
    <w:uiPriority w:val="99"/>
    <w:rsid w:val="00011AB0"/>
    <w:rPr>
      <w:sz w:val="18"/>
      <w:szCs w:val="18"/>
    </w:rPr>
  </w:style>
  <w:style w:type="paragraph" w:styleId="af9">
    <w:name w:val="footer"/>
    <w:basedOn w:val="a0"/>
    <w:link w:val="afa"/>
    <w:uiPriority w:val="99"/>
    <w:unhideWhenUsed/>
    <w:rsid w:val="00011AB0"/>
    <w:pPr>
      <w:tabs>
        <w:tab w:val="center" w:pos="4153"/>
        <w:tab w:val="right" w:pos="8306"/>
      </w:tabs>
      <w:snapToGrid w:val="0"/>
      <w:jc w:val="left"/>
    </w:pPr>
    <w:rPr>
      <w:sz w:val="18"/>
      <w:szCs w:val="18"/>
    </w:rPr>
  </w:style>
  <w:style w:type="character" w:customStyle="1" w:styleId="afa">
    <w:name w:val="页脚 字符"/>
    <w:basedOn w:val="a2"/>
    <w:link w:val="af9"/>
    <w:uiPriority w:val="99"/>
    <w:rsid w:val="00011AB0"/>
    <w:rPr>
      <w:sz w:val="18"/>
      <w:szCs w:val="18"/>
    </w:rPr>
  </w:style>
  <w:style w:type="table" w:styleId="afb">
    <w:name w:val="Table Grid"/>
    <w:basedOn w:val="a3"/>
    <w:uiPriority w:val="39"/>
    <w:rsid w:val="00E67DF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MDisplayEquation">
    <w:name w:val="AMDisplayEquation"/>
    <w:basedOn w:val="a0"/>
    <w:next w:val="a0"/>
    <w:link w:val="AMDisplayEquation0"/>
    <w:rsid w:val="00761D3C"/>
    <w:pPr>
      <w:widowControl/>
      <w:tabs>
        <w:tab w:val="center" w:pos="4160"/>
        <w:tab w:val="right" w:pos="8300"/>
      </w:tabs>
      <w:snapToGrid w:val="0"/>
      <w:spacing w:line="400" w:lineRule="exact"/>
      <w:ind w:rightChars="200" w:right="420" w:firstLineChars="200" w:firstLine="480"/>
    </w:pPr>
    <w:rPr>
      <w:rFonts w:ascii="Times New Roman" w:eastAsia="宋体" w:hAnsi="Times New Roman" w:cs="Arial"/>
      <w:color w:val="1F1F1F"/>
      <w:kern w:val="0"/>
      <w:sz w:val="24"/>
      <w:szCs w:val="24"/>
    </w:rPr>
  </w:style>
  <w:style w:type="character" w:customStyle="1" w:styleId="AMDisplayEquation0">
    <w:name w:val="AMDisplayEquation 字符"/>
    <w:basedOn w:val="a2"/>
    <w:link w:val="AMDisplayEquation"/>
    <w:rsid w:val="00761D3C"/>
    <w:rPr>
      <w:rFonts w:ascii="Times New Roman" w:eastAsia="宋体" w:hAnsi="Times New Roman" w:cs="Arial"/>
      <w:color w:val="1F1F1F"/>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5.bin"/><Relationship Id="rId42" Type="http://schemas.openxmlformats.org/officeDocument/2006/relationships/image" Target="media/image20.wmf"/><Relationship Id="rId63" Type="http://schemas.openxmlformats.org/officeDocument/2006/relationships/image" Target="media/image28.wmf"/><Relationship Id="rId84" Type="http://schemas.openxmlformats.org/officeDocument/2006/relationships/oleObject" Target="embeddings/oleObject42.bin"/><Relationship Id="rId138" Type="http://schemas.openxmlformats.org/officeDocument/2006/relationships/image" Target="media/image63.png"/><Relationship Id="rId107" Type="http://schemas.openxmlformats.org/officeDocument/2006/relationships/oleObject" Target="embeddings/oleObject53.bin"/><Relationship Id="rId11" Type="http://schemas.openxmlformats.org/officeDocument/2006/relationships/image" Target="media/image4.png"/><Relationship Id="rId32" Type="http://schemas.openxmlformats.org/officeDocument/2006/relationships/oleObject" Target="embeddings/oleObject11.bin"/><Relationship Id="rId37" Type="http://schemas.openxmlformats.org/officeDocument/2006/relationships/image" Target="media/image18.wmf"/><Relationship Id="rId53" Type="http://schemas.openxmlformats.org/officeDocument/2006/relationships/image" Target="media/image24.wmf"/><Relationship Id="rId58" Type="http://schemas.openxmlformats.org/officeDocument/2006/relationships/oleObject" Target="embeddings/oleObject27.bin"/><Relationship Id="rId74" Type="http://schemas.openxmlformats.org/officeDocument/2006/relationships/oleObject" Target="embeddings/oleObject36.bin"/><Relationship Id="rId79" Type="http://schemas.openxmlformats.org/officeDocument/2006/relationships/image" Target="media/image34.wmf"/><Relationship Id="rId102" Type="http://schemas.openxmlformats.org/officeDocument/2006/relationships/image" Target="media/image46.wmf"/><Relationship Id="rId123" Type="http://schemas.openxmlformats.org/officeDocument/2006/relationships/image" Target="media/image56.wmf"/><Relationship Id="rId128" Type="http://schemas.openxmlformats.org/officeDocument/2006/relationships/oleObject" Target="embeddings/oleObject64.bin"/><Relationship Id="rId5" Type="http://schemas.openxmlformats.org/officeDocument/2006/relationships/footnotes" Target="footnotes.xml"/><Relationship Id="rId90" Type="http://schemas.openxmlformats.org/officeDocument/2006/relationships/image" Target="media/image40.wmf"/><Relationship Id="rId95" Type="http://schemas.openxmlformats.org/officeDocument/2006/relationships/oleObject" Target="embeddings/oleObject47.bin"/><Relationship Id="rId22" Type="http://schemas.openxmlformats.org/officeDocument/2006/relationships/oleObject" Target="embeddings/oleObject6.bin"/><Relationship Id="rId27" Type="http://schemas.openxmlformats.org/officeDocument/2006/relationships/image" Target="media/image13.wmf"/><Relationship Id="rId43" Type="http://schemas.openxmlformats.org/officeDocument/2006/relationships/oleObject" Target="embeddings/oleObject17.bin"/><Relationship Id="rId48" Type="http://schemas.openxmlformats.org/officeDocument/2006/relationships/oleObject" Target="embeddings/oleObject20.bin"/><Relationship Id="rId64" Type="http://schemas.openxmlformats.org/officeDocument/2006/relationships/oleObject" Target="embeddings/oleObject30.bin"/><Relationship Id="rId69" Type="http://schemas.openxmlformats.org/officeDocument/2006/relationships/oleObject" Target="embeddings/oleObject33.bin"/><Relationship Id="rId113" Type="http://schemas.openxmlformats.org/officeDocument/2006/relationships/oleObject" Target="embeddings/oleObject56.bin"/><Relationship Id="rId118" Type="http://schemas.openxmlformats.org/officeDocument/2006/relationships/image" Target="media/image54.wmf"/><Relationship Id="rId134" Type="http://schemas.openxmlformats.org/officeDocument/2006/relationships/image" Target="media/image60.png"/><Relationship Id="rId139" Type="http://schemas.openxmlformats.org/officeDocument/2006/relationships/image" Target="media/image64.png"/><Relationship Id="rId80" Type="http://schemas.openxmlformats.org/officeDocument/2006/relationships/oleObject" Target="embeddings/oleObject40.bin"/><Relationship Id="rId85" Type="http://schemas.openxmlformats.org/officeDocument/2006/relationships/image" Target="media/image37.wmf"/><Relationship Id="rId12" Type="http://schemas.openxmlformats.org/officeDocument/2006/relationships/image" Target="media/image5.png"/><Relationship Id="rId17" Type="http://schemas.openxmlformats.org/officeDocument/2006/relationships/oleObject" Target="embeddings/oleObject3.bin"/><Relationship Id="rId33" Type="http://schemas.openxmlformats.org/officeDocument/2006/relationships/image" Target="media/image16.wmf"/><Relationship Id="rId38" Type="http://schemas.openxmlformats.org/officeDocument/2006/relationships/oleObject" Target="embeddings/oleObject14.bin"/><Relationship Id="rId59" Type="http://schemas.openxmlformats.org/officeDocument/2006/relationships/image" Target="media/image26.wmf"/><Relationship Id="rId103" Type="http://schemas.openxmlformats.org/officeDocument/2006/relationships/oleObject" Target="embeddings/oleObject51.bin"/><Relationship Id="rId108" Type="http://schemas.openxmlformats.org/officeDocument/2006/relationships/image" Target="media/image49.wmf"/><Relationship Id="rId124" Type="http://schemas.openxmlformats.org/officeDocument/2006/relationships/oleObject" Target="embeddings/oleObject62.bin"/><Relationship Id="rId129" Type="http://schemas.openxmlformats.org/officeDocument/2006/relationships/image" Target="media/image59.wmf"/><Relationship Id="rId54" Type="http://schemas.openxmlformats.org/officeDocument/2006/relationships/oleObject" Target="embeddings/oleObject24.bin"/><Relationship Id="rId70" Type="http://schemas.openxmlformats.org/officeDocument/2006/relationships/oleObject" Target="embeddings/oleObject34.bin"/><Relationship Id="rId75" Type="http://schemas.openxmlformats.org/officeDocument/2006/relationships/image" Target="media/image33.wmf"/><Relationship Id="rId91" Type="http://schemas.openxmlformats.org/officeDocument/2006/relationships/oleObject" Target="embeddings/oleObject45.bin"/><Relationship Id="rId96" Type="http://schemas.openxmlformats.org/officeDocument/2006/relationships/image" Target="media/image43.wmf"/><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oleObject" Target="embeddings/oleObject9.bin"/><Relationship Id="rId49" Type="http://schemas.openxmlformats.org/officeDocument/2006/relationships/oleObject" Target="embeddings/oleObject21.bin"/><Relationship Id="rId114" Type="http://schemas.openxmlformats.org/officeDocument/2006/relationships/image" Target="media/image52.wmf"/><Relationship Id="rId119" Type="http://schemas.openxmlformats.org/officeDocument/2006/relationships/oleObject" Target="embeddings/oleObject59.bin"/><Relationship Id="rId44" Type="http://schemas.openxmlformats.org/officeDocument/2006/relationships/image" Target="media/image21.wmf"/><Relationship Id="rId60" Type="http://schemas.openxmlformats.org/officeDocument/2006/relationships/oleObject" Target="embeddings/oleObject28.bin"/><Relationship Id="rId65" Type="http://schemas.openxmlformats.org/officeDocument/2006/relationships/image" Target="media/image29.wmf"/><Relationship Id="rId81" Type="http://schemas.openxmlformats.org/officeDocument/2006/relationships/image" Target="media/image35.wmf"/><Relationship Id="rId86" Type="http://schemas.openxmlformats.org/officeDocument/2006/relationships/oleObject" Target="embeddings/oleObject43.bin"/><Relationship Id="rId130" Type="http://schemas.openxmlformats.org/officeDocument/2006/relationships/oleObject" Target="embeddings/oleObject65.bin"/><Relationship Id="rId135" Type="http://schemas.openxmlformats.org/officeDocument/2006/relationships/image" Target="media/image61.wmf"/><Relationship Id="rId13" Type="http://schemas.openxmlformats.org/officeDocument/2006/relationships/image" Target="media/image6.emf"/><Relationship Id="rId18" Type="http://schemas.openxmlformats.org/officeDocument/2006/relationships/image" Target="media/image9.wmf"/><Relationship Id="rId39" Type="http://schemas.openxmlformats.org/officeDocument/2006/relationships/image" Target="media/image19.wmf"/><Relationship Id="rId109" Type="http://schemas.openxmlformats.org/officeDocument/2006/relationships/oleObject" Target="embeddings/oleObject54.bin"/><Relationship Id="rId34" Type="http://schemas.openxmlformats.org/officeDocument/2006/relationships/oleObject" Target="embeddings/oleObject12.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7.bin"/><Relationship Id="rId97" Type="http://schemas.openxmlformats.org/officeDocument/2006/relationships/oleObject" Target="embeddings/oleObject48.bin"/><Relationship Id="rId104" Type="http://schemas.openxmlformats.org/officeDocument/2006/relationships/image" Target="media/image47.wmf"/><Relationship Id="rId120" Type="http://schemas.openxmlformats.org/officeDocument/2006/relationships/oleObject" Target="embeddings/oleObject60.bin"/><Relationship Id="rId125" Type="http://schemas.openxmlformats.org/officeDocument/2006/relationships/image" Target="media/image57.wmf"/><Relationship Id="rId141"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31.wmf"/><Relationship Id="rId92" Type="http://schemas.openxmlformats.org/officeDocument/2006/relationships/image" Target="media/image41.wmf"/><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image" Target="media/image11.jpeg"/><Relationship Id="rId40" Type="http://schemas.openxmlformats.org/officeDocument/2006/relationships/oleObject" Target="embeddings/oleObject15.bin"/><Relationship Id="rId45" Type="http://schemas.openxmlformats.org/officeDocument/2006/relationships/oleObject" Target="embeddings/oleObject18.bin"/><Relationship Id="rId66" Type="http://schemas.openxmlformats.org/officeDocument/2006/relationships/oleObject" Target="embeddings/oleObject31.bin"/><Relationship Id="rId87" Type="http://schemas.openxmlformats.org/officeDocument/2006/relationships/image" Target="media/image38.png"/><Relationship Id="rId110" Type="http://schemas.openxmlformats.org/officeDocument/2006/relationships/image" Target="media/image50.wmf"/><Relationship Id="rId115" Type="http://schemas.openxmlformats.org/officeDocument/2006/relationships/oleObject" Target="embeddings/oleObject57.bin"/><Relationship Id="rId131" Type="http://schemas.openxmlformats.org/officeDocument/2006/relationships/oleObject" Target="embeddings/oleObject66.bin"/><Relationship Id="rId136" Type="http://schemas.openxmlformats.org/officeDocument/2006/relationships/oleObject" Target="embeddings/oleObject69.bin"/><Relationship Id="rId61" Type="http://schemas.openxmlformats.org/officeDocument/2006/relationships/image" Target="media/image27.wmf"/><Relationship Id="rId82" Type="http://schemas.openxmlformats.org/officeDocument/2006/relationships/oleObject" Target="embeddings/oleObject41.bin"/><Relationship Id="rId19" Type="http://schemas.openxmlformats.org/officeDocument/2006/relationships/oleObject" Target="embeddings/oleObject4.bin"/><Relationship Id="rId14" Type="http://schemas.openxmlformats.org/officeDocument/2006/relationships/image" Target="media/image7.wmf"/><Relationship Id="rId30" Type="http://schemas.openxmlformats.org/officeDocument/2006/relationships/oleObject" Target="embeddings/oleObject10.bin"/><Relationship Id="rId35" Type="http://schemas.openxmlformats.org/officeDocument/2006/relationships/image" Target="media/image17.wmf"/><Relationship Id="rId56" Type="http://schemas.openxmlformats.org/officeDocument/2006/relationships/oleObject" Target="embeddings/oleObject25.bin"/><Relationship Id="rId77" Type="http://schemas.openxmlformats.org/officeDocument/2006/relationships/oleObject" Target="embeddings/oleObject38.bin"/><Relationship Id="rId100" Type="http://schemas.openxmlformats.org/officeDocument/2006/relationships/image" Target="media/image45.wmf"/><Relationship Id="rId105" Type="http://schemas.openxmlformats.org/officeDocument/2006/relationships/oleObject" Target="embeddings/oleObject52.bin"/><Relationship Id="rId126" Type="http://schemas.openxmlformats.org/officeDocument/2006/relationships/oleObject" Target="embeddings/oleObject63.bin"/><Relationship Id="rId8" Type="http://schemas.openxmlformats.org/officeDocument/2006/relationships/image" Target="media/image2.wmf"/><Relationship Id="rId51" Type="http://schemas.openxmlformats.org/officeDocument/2006/relationships/image" Target="media/image23.wmf"/><Relationship Id="rId72" Type="http://schemas.openxmlformats.org/officeDocument/2006/relationships/oleObject" Target="embeddings/oleObject35.bin"/><Relationship Id="rId93" Type="http://schemas.openxmlformats.org/officeDocument/2006/relationships/oleObject" Target="embeddings/oleObject46.bin"/><Relationship Id="rId98" Type="http://schemas.openxmlformats.org/officeDocument/2006/relationships/image" Target="media/image44.wmf"/><Relationship Id="rId121" Type="http://schemas.openxmlformats.org/officeDocument/2006/relationships/image" Target="media/image55.wmf"/><Relationship Id="rId3" Type="http://schemas.openxmlformats.org/officeDocument/2006/relationships/settings" Target="settings.xml"/><Relationship Id="rId25" Type="http://schemas.openxmlformats.org/officeDocument/2006/relationships/image" Target="media/image12.wmf"/><Relationship Id="rId46" Type="http://schemas.openxmlformats.org/officeDocument/2006/relationships/image" Target="media/image22.wmf"/><Relationship Id="rId67" Type="http://schemas.openxmlformats.org/officeDocument/2006/relationships/oleObject" Target="embeddings/oleObject32.bin"/><Relationship Id="rId116" Type="http://schemas.openxmlformats.org/officeDocument/2006/relationships/image" Target="media/image53.wmf"/><Relationship Id="rId137" Type="http://schemas.openxmlformats.org/officeDocument/2006/relationships/image" Target="media/image62.png"/><Relationship Id="rId20" Type="http://schemas.openxmlformats.org/officeDocument/2006/relationships/image" Target="media/image10.wmf"/><Relationship Id="rId41" Type="http://schemas.openxmlformats.org/officeDocument/2006/relationships/oleObject" Target="embeddings/oleObject16.bin"/><Relationship Id="rId62" Type="http://schemas.openxmlformats.org/officeDocument/2006/relationships/oleObject" Target="embeddings/oleObject29.bin"/><Relationship Id="rId83" Type="http://schemas.openxmlformats.org/officeDocument/2006/relationships/image" Target="media/image36.wmf"/><Relationship Id="rId88" Type="http://schemas.openxmlformats.org/officeDocument/2006/relationships/image" Target="media/image39.wmf"/><Relationship Id="rId111" Type="http://schemas.openxmlformats.org/officeDocument/2006/relationships/oleObject" Target="embeddings/oleObject55.bin"/><Relationship Id="rId132" Type="http://schemas.openxmlformats.org/officeDocument/2006/relationships/oleObject" Target="embeddings/oleObject67.bin"/><Relationship Id="rId15" Type="http://schemas.openxmlformats.org/officeDocument/2006/relationships/oleObject" Target="embeddings/oleObject2.bin"/><Relationship Id="rId36" Type="http://schemas.openxmlformats.org/officeDocument/2006/relationships/oleObject" Target="embeddings/oleObject13.bin"/><Relationship Id="rId57" Type="http://schemas.openxmlformats.org/officeDocument/2006/relationships/oleObject" Target="embeddings/oleObject26.bin"/><Relationship Id="rId106" Type="http://schemas.openxmlformats.org/officeDocument/2006/relationships/image" Target="media/image48.wmf"/><Relationship Id="rId127" Type="http://schemas.openxmlformats.org/officeDocument/2006/relationships/image" Target="media/image58.wmf"/><Relationship Id="rId10" Type="http://schemas.openxmlformats.org/officeDocument/2006/relationships/image" Target="media/image3.png"/><Relationship Id="rId31" Type="http://schemas.openxmlformats.org/officeDocument/2006/relationships/image" Target="media/image15.wmf"/><Relationship Id="rId52" Type="http://schemas.openxmlformats.org/officeDocument/2006/relationships/oleObject" Target="embeddings/oleObject23.bin"/><Relationship Id="rId73" Type="http://schemas.openxmlformats.org/officeDocument/2006/relationships/image" Target="media/image32.wmf"/><Relationship Id="rId78" Type="http://schemas.openxmlformats.org/officeDocument/2006/relationships/oleObject" Target="embeddings/oleObject39.bin"/><Relationship Id="rId94" Type="http://schemas.openxmlformats.org/officeDocument/2006/relationships/image" Target="media/image42.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oleObject" Target="embeddings/oleObject61.bin"/><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oleObject" Target="embeddings/oleObject8.bin"/><Relationship Id="rId47" Type="http://schemas.openxmlformats.org/officeDocument/2006/relationships/oleObject" Target="embeddings/oleObject19.bin"/><Relationship Id="rId68" Type="http://schemas.openxmlformats.org/officeDocument/2006/relationships/image" Target="media/image30.wmf"/><Relationship Id="rId89" Type="http://schemas.openxmlformats.org/officeDocument/2006/relationships/oleObject" Target="embeddings/oleObject44.bin"/><Relationship Id="rId112" Type="http://schemas.openxmlformats.org/officeDocument/2006/relationships/image" Target="media/image51.wmf"/><Relationship Id="rId133" Type="http://schemas.openxmlformats.org/officeDocument/2006/relationships/oleObject" Target="embeddings/oleObject68.bin"/><Relationship Id="rId16" Type="http://schemas.openxmlformats.org/officeDocument/2006/relationships/image" Target="media/image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21</Pages>
  <Words>6902</Words>
  <Characters>7800</Characters>
  <Application>Microsoft Office Word</Application>
  <DocSecurity>0</DocSecurity>
  <Lines>325</Lines>
  <Paragraphs>241</Paragraphs>
  <ScaleCrop>false</ScaleCrop>
  <Company/>
  <LinksUpToDate>false</LinksUpToDate>
  <CharactersWithSpaces>14461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子言 王</dc:creator>
  <cp:keywords/>
  <dc:description/>
  <cp:lastModifiedBy>子言 王</cp:lastModifiedBy>
  <cp:revision>12</cp:revision>
  <dcterms:created xsi:type="dcterms:W3CDTF">2026-01-13T17:19:00Z</dcterms:created>
  <dcterms:modified xsi:type="dcterms:W3CDTF">2026-01-14T17:33:00Z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