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一．调查背景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目前中国二手书籍的循环利用仍处于探索阶段。经调查，国内的二手书交易网站在回收书籍方面价格较低。在购买书籍方面，二手书交易平台书籍的图书种类较为分散，书籍质量参差不齐。</w:t>
      </w:r>
      <w:r>
        <w:rPr>
          <w:rFonts w:hint="eastAsia"/>
          <w:lang w:val="en-US" w:eastAsia="zh-CN"/>
        </w:rPr>
        <w:t>而在校园内部，二手课本教材循环利用率相对低。</w:t>
      </w:r>
      <w:r>
        <w:rPr>
          <w:rFonts w:hint="default"/>
          <w:lang w:val="en-US" w:eastAsia="zh-CN"/>
        </w:rPr>
        <w:t>目前主要运营的二手书平台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孔夫子旧书网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多抓鱼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小木屋图书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转转等</w:t>
      </w:r>
      <w:r>
        <w:rPr>
          <w:rFonts w:hint="eastAsia"/>
          <w:lang w:val="en-US" w:eastAsia="zh-CN"/>
        </w:rPr>
        <w:t>,难以解决下面两个痛点：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（1）现有的二手书售卖平台售卖书籍范围较广，对校园教材二手书针对性不强，版本不一致，无法满足在校大学生对便宜实惠的教材二手书的需求。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（2）普遍物流速度较慢，无法达到京东一天达的速度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调查问卷：（1）是否会选择校园二手书教材？-----在校大学生调查</w:t>
      </w:r>
      <w:bookmarkStart w:id="0" w:name="_GoBack"/>
      <w:bookmarkEnd w:id="0"/>
    </w:p>
    <w:p>
      <w:pPr>
        <w:ind w:firstLine="420" w:firstLineChars="0"/>
      </w:pPr>
      <w:r>
        <w:drawing>
          <wp:inline distT="0" distB="0" distL="114300" distR="114300">
            <wp:extent cx="4340860" cy="2922270"/>
            <wp:effectExtent l="0" t="0" r="254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）平时购买教材的途径</w:t>
      </w:r>
    </w:p>
    <w:p>
      <w:pPr>
        <w:ind w:firstLine="420" w:firstLineChars="0"/>
      </w:pPr>
      <w:r>
        <w:drawing>
          <wp:inline distT="0" distB="0" distL="114300" distR="114300">
            <wp:extent cx="4236720" cy="2861310"/>
            <wp:effectExtent l="0" t="0" r="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020年电子科大学生在校购买共计63470本教材</w:t>
      </w:r>
    </w:p>
    <w:p>
      <w:pPr>
        <w:ind w:firstLine="420" w:firstLineChars="0"/>
      </w:pPr>
      <w:r>
        <w:rPr>
          <w:rFonts w:hint="eastAsia"/>
        </w:rPr>
        <w:t>2020年核心主要教材：51283本</w:t>
      </w:r>
      <w:r>
        <w:rPr>
          <w:rFonts w:hint="eastAsia"/>
          <w:lang w:eastAsia="zh-CN"/>
        </w:rPr>
        <w:t>，</w:t>
      </w:r>
      <w:r>
        <w:rPr>
          <w:rFonts w:hint="eastAsia"/>
        </w:rPr>
        <w:t>假设一本3元一年的盈利，多么大的市场空间！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可见具有相应的市场份额，把学长学姐，淘宝或拼多多的市场份额抢占过来，具备开发校园二手书小程序的商业价值。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ZjNzM1MGQ0MWU2M2RhZTYwMTRmN2I4YTU3OWJiYWYifQ=="/>
  </w:docVars>
  <w:rsids>
    <w:rsidRoot w:val="00000000"/>
    <w:rsid w:val="3492292F"/>
    <w:rsid w:val="3896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  <w:rPr>
      <w:rFonts w:ascii="Times New Roman" w:hAnsi="Times New Roman" w:eastAsiaTheme="minorAscii"/>
      <w:sz w:val="24"/>
    </w:rPr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2020-11-22T13:16:00Z</dcterms:created>
  <dc:creator>86189</dc:creator>
  <cp:lastModifiedBy>。</cp:lastModifiedBy>
  <dcterms:modified xsi:type="dcterms:W3CDTF">2022-05-18T03:05:26Z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4772823A519C426CB64D3718B27DDD47</vt:lpwstr>
  </property>
</Properties>
</file>