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81A36" w14:textId="77777777" w:rsidR="00F76645" w:rsidRPr="00A23F66" w:rsidRDefault="001C581D">
      <w:pPr>
        <w:rPr>
          <w:b/>
          <w:color w:val="2E74B5" w:themeColor="accent1" w:themeShade="BF"/>
          <w:sz w:val="28"/>
          <w:szCs w:val="28"/>
        </w:rPr>
      </w:pPr>
      <w:r w:rsidRPr="00A23F66">
        <w:rPr>
          <w:b/>
          <w:color w:val="2E74B5" w:themeColor="accent1" w:themeShade="BF"/>
          <w:sz w:val="28"/>
          <w:szCs w:val="28"/>
        </w:rPr>
        <w:t xml:space="preserve">Milestone3 </w:t>
      </w:r>
      <w:r w:rsidR="00A23F66">
        <w:rPr>
          <w:b/>
          <w:color w:val="2E74B5" w:themeColor="accent1" w:themeShade="BF"/>
          <w:sz w:val="28"/>
          <w:szCs w:val="28"/>
        </w:rPr>
        <w:t>Summary</w:t>
      </w:r>
    </w:p>
    <w:p w14:paraId="61326028" w14:textId="77777777" w:rsidR="001F2FD9" w:rsidRDefault="001F2FD9">
      <w:pPr>
        <w:rPr>
          <w:sz w:val="24"/>
          <w:szCs w:val="24"/>
        </w:rPr>
      </w:pPr>
    </w:p>
    <w:p w14:paraId="649FD6DD" w14:textId="77777777" w:rsidR="00F76645" w:rsidRDefault="008B716E">
      <w:pPr>
        <w:rPr>
          <w:sz w:val="24"/>
          <w:szCs w:val="24"/>
        </w:rPr>
      </w:pPr>
      <w:r>
        <w:rPr>
          <w:sz w:val="24"/>
          <w:szCs w:val="24"/>
        </w:rPr>
        <w:t xml:space="preserve">In the EDA process, we need to learn more about the data. A </w:t>
      </w:r>
      <w:r w:rsidR="006C74C5">
        <w:rPr>
          <w:sz w:val="24"/>
          <w:szCs w:val="24"/>
        </w:rPr>
        <w:t>general</w:t>
      </w:r>
      <w:r>
        <w:rPr>
          <w:sz w:val="24"/>
          <w:szCs w:val="24"/>
        </w:rPr>
        <w:t xml:space="preserve"> description shows that the training </w:t>
      </w:r>
      <w:r w:rsidR="006C74C5">
        <w:rPr>
          <w:sz w:val="24"/>
          <w:szCs w:val="24"/>
        </w:rPr>
        <w:t>data set has 8</w:t>
      </w:r>
      <w:r>
        <w:rPr>
          <w:sz w:val="24"/>
          <w:szCs w:val="24"/>
        </w:rPr>
        <w:t xml:space="preserve"> variables, </w:t>
      </w:r>
      <w:r w:rsidR="006C74C5">
        <w:rPr>
          <w:sz w:val="24"/>
          <w:szCs w:val="24"/>
        </w:rPr>
        <w:t>and 6</w:t>
      </w:r>
      <w:r>
        <w:rPr>
          <w:sz w:val="24"/>
          <w:szCs w:val="24"/>
        </w:rPr>
        <w:t xml:space="preserve"> of them (Store, </w:t>
      </w:r>
      <w:proofErr w:type="spellStart"/>
      <w:r>
        <w:rPr>
          <w:sz w:val="24"/>
          <w:szCs w:val="24"/>
        </w:rPr>
        <w:t>DayOfWeek</w:t>
      </w:r>
      <w:proofErr w:type="spellEnd"/>
      <w:r>
        <w:rPr>
          <w:sz w:val="24"/>
          <w:szCs w:val="24"/>
        </w:rPr>
        <w:t xml:space="preserve">, Open, Promo, and </w:t>
      </w:r>
      <w:proofErr w:type="spellStart"/>
      <w:r w:rsidR="006C74C5">
        <w:rPr>
          <w:sz w:val="24"/>
          <w:szCs w:val="24"/>
        </w:rPr>
        <w:t>StateHoliday</w:t>
      </w:r>
      <w:proofErr w:type="spellEnd"/>
      <w:r w:rsidR="006C74C5">
        <w:rPr>
          <w:sz w:val="24"/>
          <w:szCs w:val="24"/>
        </w:rPr>
        <w:t xml:space="preserve">, </w:t>
      </w:r>
      <w:proofErr w:type="spellStart"/>
      <w:r>
        <w:rPr>
          <w:sz w:val="24"/>
          <w:szCs w:val="24"/>
        </w:rPr>
        <w:t>SchoolHoliday</w:t>
      </w:r>
      <w:proofErr w:type="spellEnd"/>
      <w:r>
        <w:rPr>
          <w:sz w:val="24"/>
          <w:szCs w:val="24"/>
        </w:rPr>
        <w:t xml:space="preserve">) can be used as predictors for modeling the Sales. There is missing data in the Open column so we need to handle this later. There are 1115 stores in the training data and 856 stores in the testing data, and all the stores in the testing data </w:t>
      </w:r>
      <w:proofErr w:type="gramStart"/>
      <w:r>
        <w:rPr>
          <w:sz w:val="24"/>
          <w:szCs w:val="24"/>
        </w:rPr>
        <w:t>is</w:t>
      </w:r>
      <w:proofErr w:type="gramEnd"/>
      <w:r>
        <w:rPr>
          <w:sz w:val="24"/>
          <w:szCs w:val="24"/>
        </w:rPr>
        <w:t xml:space="preserve"> in the training data set.</w:t>
      </w:r>
    </w:p>
    <w:p w14:paraId="6302D18C" w14:textId="77777777" w:rsidR="001C581D" w:rsidRDefault="001C581D">
      <w:pPr>
        <w:rPr>
          <w:b/>
          <w:color w:val="2E74B5" w:themeColor="accent1" w:themeShade="BF"/>
          <w:sz w:val="28"/>
          <w:szCs w:val="28"/>
          <w:highlight w:val="yellow"/>
        </w:rPr>
      </w:pPr>
    </w:p>
    <w:p w14:paraId="7E2DCBF6" w14:textId="77777777" w:rsidR="006C74C5" w:rsidRPr="001C581D" w:rsidRDefault="001F2FD9">
      <w:pPr>
        <w:rPr>
          <w:b/>
          <w:color w:val="2E74B5" w:themeColor="accent1" w:themeShade="BF"/>
          <w:sz w:val="28"/>
          <w:szCs w:val="28"/>
        </w:rPr>
      </w:pPr>
      <w:r w:rsidRPr="001C581D">
        <w:rPr>
          <w:b/>
          <w:color w:val="2E74B5" w:themeColor="accent1" w:themeShade="BF"/>
          <w:sz w:val="28"/>
          <w:szCs w:val="28"/>
          <w:highlight w:val="yellow"/>
        </w:rPr>
        <w:t>Research on train.csv</w:t>
      </w:r>
    </w:p>
    <w:p w14:paraId="3DF68FFB" w14:textId="77777777" w:rsidR="006C74C5" w:rsidRDefault="001F2FD9">
      <w:pPr>
        <w:rPr>
          <w:sz w:val="24"/>
          <w:szCs w:val="24"/>
        </w:rPr>
      </w:pPr>
      <w:r w:rsidRPr="001F2FD9">
        <w:rPr>
          <w:color w:val="2E74B5" w:themeColor="accent1" w:themeShade="BF"/>
          <w:sz w:val="24"/>
          <w:szCs w:val="24"/>
        </w:rPr>
        <w:t>Holidays vs. Sales:</w:t>
      </w:r>
      <w:r>
        <w:rPr>
          <w:sz w:val="24"/>
          <w:szCs w:val="24"/>
        </w:rPr>
        <w:t xml:space="preserve"> </w:t>
      </w:r>
      <w:r w:rsidR="006C74C5">
        <w:rPr>
          <w:sz w:val="24"/>
          <w:szCs w:val="24"/>
        </w:rPr>
        <w:t>Next we want to study the relationship between the variables and the sales. The boxplot of holiday versus sales shows that there is an increase in sales during state holidays</w:t>
      </w:r>
      <w:r w:rsidR="00F91696">
        <w:rPr>
          <w:sz w:val="24"/>
          <w:szCs w:val="24"/>
        </w:rPr>
        <w:t xml:space="preserve"> (See Figure1)</w:t>
      </w:r>
      <w:r w:rsidR="006C74C5">
        <w:rPr>
          <w:sz w:val="24"/>
          <w:szCs w:val="24"/>
        </w:rPr>
        <w:t xml:space="preserve">, while the sales </w:t>
      </w:r>
      <w:proofErr w:type="gramStart"/>
      <w:r w:rsidR="006C74C5">
        <w:rPr>
          <w:sz w:val="24"/>
          <w:szCs w:val="24"/>
        </w:rPr>
        <w:t>amount remain</w:t>
      </w:r>
      <w:proofErr w:type="gramEnd"/>
      <w:r w:rsidR="006C74C5">
        <w:rPr>
          <w:sz w:val="24"/>
          <w:szCs w:val="24"/>
        </w:rPr>
        <w:t xml:space="preserve"> roughly the same whether it’s school holiday or not. It’s reasonable since most customers are adults and they don’t have time to go shopping during school holidays</w:t>
      </w:r>
      <w:r w:rsidR="00F91696">
        <w:rPr>
          <w:sz w:val="24"/>
          <w:szCs w:val="24"/>
        </w:rPr>
        <w:t xml:space="preserve"> (See Figure2)</w:t>
      </w:r>
      <w:r w:rsidR="006C74C5">
        <w:rPr>
          <w:sz w:val="24"/>
          <w:szCs w:val="24"/>
        </w:rPr>
        <w:t>.</w:t>
      </w:r>
    </w:p>
    <w:p w14:paraId="36FE7483" w14:textId="77777777" w:rsidR="006C74C5" w:rsidRDefault="001F2FD9">
      <w:pPr>
        <w:rPr>
          <w:sz w:val="24"/>
          <w:szCs w:val="24"/>
        </w:rPr>
      </w:pPr>
      <w:r w:rsidRPr="001F2FD9">
        <w:rPr>
          <w:color w:val="2E74B5" w:themeColor="accent1" w:themeShade="BF"/>
          <w:sz w:val="24"/>
          <w:szCs w:val="24"/>
        </w:rPr>
        <w:t>Promotion vs. Sales:</w:t>
      </w:r>
      <w:r>
        <w:rPr>
          <w:sz w:val="24"/>
          <w:szCs w:val="24"/>
        </w:rPr>
        <w:t xml:space="preserve"> </w:t>
      </w:r>
      <w:r w:rsidR="006C74C5">
        <w:rPr>
          <w:sz w:val="24"/>
          <w:szCs w:val="24"/>
        </w:rPr>
        <w:t>After that we want to check the effects of promotion on the sales. The boxplot of sales grouped by promotion shows that the promotion will boost the sales a little bit on average</w:t>
      </w:r>
      <w:r w:rsidR="00F91696">
        <w:rPr>
          <w:sz w:val="24"/>
          <w:szCs w:val="24"/>
        </w:rPr>
        <w:t xml:space="preserve"> (See Figure3)</w:t>
      </w:r>
      <w:r w:rsidR="006C74C5">
        <w:rPr>
          <w:sz w:val="24"/>
          <w:szCs w:val="24"/>
        </w:rPr>
        <w:t xml:space="preserve">, while the distribution still looks the same. So the promotion does have impact on sales, but they are not as important as state holidays. The following contingency table also shows that there will most like be sales if the store is having a promotion. </w:t>
      </w:r>
      <w:r w:rsidR="00F61E8A">
        <w:rPr>
          <w:sz w:val="24"/>
          <w:szCs w:val="24"/>
        </w:rPr>
        <w:t>The contingency table of open versus sales shows that if the store is closed, there won’t be any sales, which is reasonable and should be considered in our model.</w:t>
      </w:r>
    </w:p>
    <w:p w14:paraId="5AC8A7BF" w14:textId="77777777" w:rsidR="00F91696" w:rsidRDefault="00F91696">
      <w:pPr>
        <w:rPr>
          <w:sz w:val="24"/>
          <w:szCs w:val="24"/>
        </w:rPr>
      </w:pPr>
      <w:r>
        <w:rPr>
          <w:noProof/>
          <w:sz w:val="24"/>
          <w:szCs w:val="24"/>
          <w:lang w:eastAsia="en-US"/>
        </w:rPr>
        <w:drawing>
          <wp:inline distT="0" distB="0" distL="0" distR="0" wp14:anchorId="5E911E2D" wp14:editId="003F8E86">
            <wp:extent cx="2743200" cy="812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812800"/>
                    </a:xfrm>
                    <a:prstGeom prst="rect">
                      <a:avLst/>
                    </a:prstGeom>
                    <a:noFill/>
                    <a:ln>
                      <a:noFill/>
                    </a:ln>
                  </pic:spPr>
                </pic:pic>
              </a:graphicData>
            </a:graphic>
          </wp:inline>
        </w:drawing>
      </w:r>
      <w:r w:rsidRPr="00F91696">
        <w:t xml:space="preserve"> </w:t>
      </w:r>
      <w:r>
        <w:rPr>
          <w:noProof/>
          <w:sz w:val="24"/>
          <w:szCs w:val="24"/>
          <w:lang w:eastAsia="en-US"/>
        </w:rPr>
        <w:drawing>
          <wp:inline distT="0" distB="0" distL="0" distR="0" wp14:anchorId="214B6CEB" wp14:editId="659E3CBA">
            <wp:extent cx="2717800" cy="78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7800" cy="787400"/>
                    </a:xfrm>
                    <a:prstGeom prst="rect">
                      <a:avLst/>
                    </a:prstGeom>
                    <a:noFill/>
                    <a:ln>
                      <a:noFill/>
                    </a:ln>
                  </pic:spPr>
                </pic:pic>
              </a:graphicData>
            </a:graphic>
          </wp:inline>
        </w:drawing>
      </w:r>
    </w:p>
    <w:p w14:paraId="5ED82247" w14:textId="77777777" w:rsidR="00F61E8A" w:rsidRDefault="001F2FD9">
      <w:pPr>
        <w:rPr>
          <w:sz w:val="24"/>
          <w:szCs w:val="24"/>
        </w:rPr>
      </w:pPr>
      <w:r w:rsidRPr="001F2FD9">
        <w:rPr>
          <w:color w:val="2E74B5" w:themeColor="accent1" w:themeShade="BF"/>
          <w:sz w:val="24"/>
          <w:szCs w:val="24"/>
        </w:rPr>
        <w:t>Power of Sundays:</w:t>
      </w:r>
      <w:r>
        <w:rPr>
          <w:sz w:val="24"/>
          <w:szCs w:val="24"/>
        </w:rPr>
        <w:t xml:space="preserve"> </w:t>
      </w:r>
      <w:r w:rsidR="00F61E8A">
        <w:rPr>
          <w:sz w:val="24"/>
          <w:szCs w:val="24"/>
        </w:rPr>
        <w:t>The analysis on weekdays versus sales shows that people tends to do shopping on Sundays</w:t>
      </w:r>
      <w:r w:rsidR="00F91696">
        <w:rPr>
          <w:sz w:val="24"/>
          <w:szCs w:val="24"/>
        </w:rPr>
        <w:t xml:space="preserve"> (See Figure 4)</w:t>
      </w:r>
      <w:r w:rsidR="00F61E8A">
        <w:rPr>
          <w:sz w:val="24"/>
          <w:szCs w:val="24"/>
        </w:rPr>
        <w:t>, followed by Monday and Friday. It’s interesting to see that people do less shopping on Saturday, although they don’t need to work on Saturday. Now that we know Sunday is very important to sales, we want to learn more about it. The time series plots on Store 82 and Store 85 show that being Sunday will increase the sales in Store 85</w:t>
      </w:r>
      <w:r w:rsidR="00F91696">
        <w:rPr>
          <w:sz w:val="24"/>
          <w:szCs w:val="24"/>
        </w:rPr>
        <w:t xml:space="preserve"> (See Figure5)</w:t>
      </w:r>
      <w:r w:rsidR="00F61E8A">
        <w:rPr>
          <w:sz w:val="24"/>
          <w:szCs w:val="24"/>
        </w:rPr>
        <w:t>, but the sales on Sunday in Store 82 is 0</w:t>
      </w:r>
      <w:r w:rsidR="00F91696">
        <w:rPr>
          <w:sz w:val="24"/>
          <w:szCs w:val="24"/>
        </w:rPr>
        <w:t xml:space="preserve"> (See Figure6)</w:t>
      </w:r>
      <w:r w:rsidR="00F61E8A">
        <w:rPr>
          <w:sz w:val="24"/>
          <w:szCs w:val="24"/>
        </w:rPr>
        <w:t>. The reason for this might be that Store 82 is closed on weekends, so we need to be aware of the interaction between the variables.</w:t>
      </w:r>
    </w:p>
    <w:p w14:paraId="24A7DA1B" w14:textId="77777777" w:rsidR="001C581D" w:rsidRDefault="001F2FD9">
      <w:pPr>
        <w:rPr>
          <w:sz w:val="24"/>
          <w:szCs w:val="24"/>
        </w:rPr>
      </w:pPr>
      <w:r w:rsidRPr="001F2FD9">
        <w:rPr>
          <w:color w:val="2E74B5" w:themeColor="accent1" w:themeShade="BF"/>
          <w:sz w:val="24"/>
          <w:szCs w:val="24"/>
        </w:rPr>
        <w:lastRenderedPageBreak/>
        <w:t>Seasonal Impact</w:t>
      </w:r>
      <w:r>
        <w:rPr>
          <w:sz w:val="24"/>
          <w:szCs w:val="24"/>
        </w:rPr>
        <w:t xml:space="preserve">: </w:t>
      </w:r>
      <w:r w:rsidR="00F61E8A">
        <w:rPr>
          <w:sz w:val="24"/>
          <w:szCs w:val="24"/>
        </w:rPr>
        <w:t xml:space="preserve">Next we want to check whether there are seasonal effects on the sales. The time series plot </w:t>
      </w:r>
      <w:r w:rsidR="00F91696">
        <w:rPr>
          <w:sz w:val="24"/>
          <w:szCs w:val="24"/>
        </w:rPr>
        <w:t xml:space="preserve">(See Figure 7) </w:t>
      </w:r>
      <w:r w:rsidR="00F61E8A">
        <w:rPr>
          <w:sz w:val="24"/>
          <w:szCs w:val="24"/>
        </w:rPr>
        <w:t xml:space="preserve">over year shows that people tends to buy more stuff during the holiday seasons (November and </w:t>
      </w:r>
      <w:r w:rsidR="00214520">
        <w:rPr>
          <w:sz w:val="24"/>
          <w:szCs w:val="24"/>
        </w:rPr>
        <w:t>December), which agrees with our common belief.</w:t>
      </w:r>
    </w:p>
    <w:p w14:paraId="56670F41" w14:textId="77777777" w:rsidR="001C581D" w:rsidRDefault="001C581D">
      <w:pPr>
        <w:rPr>
          <w:b/>
          <w:color w:val="2E74B5" w:themeColor="accent1" w:themeShade="BF"/>
          <w:sz w:val="28"/>
          <w:szCs w:val="28"/>
          <w:highlight w:val="yellow"/>
        </w:rPr>
      </w:pPr>
    </w:p>
    <w:p w14:paraId="4AC11B76" w14:textId="77777777" w:rsidR="001F2FD9" w:rsidRPr="001C581D" w:rsidRDefault="001F2FD9">
      <w:pPr>
        <w:rPr>
          <w:b/>
          <w:sz w:val="28"/>
          <w:szCs w:val="28"/>
        </w:rPr>
      </w:pPr>
      <w:r w:rsidRPr="001C581D">
        <w:rPr>
          <w:b/>
          <w:color w:val="2E74B5" w:themeColor="accent1" w:themeShade="BF"/>
          <w:sz w:val="28"/>
          <w:szCs w:val="28"/>
          <w:highlight w:val="yellow"/>
        </w:rPr>
        <w:t>Research on train.csv and store.csv</w:t>
      </w:r>
    </w:p>
    <w:p w14:paraId="6D475874" w14:textId="77777777" w:rsidR="003F5D38" w:rsidRDefault="001F2FD9">
      <w:pPr>
        <w:rPr>
          <w:sz w:val="24"/>
          <w:szCs w:val="24"/>
        </w:rPr>
      </w:pPr>
      <w:r w:rsidRPr="001F2FD9">
        <w:rPr>
          <w:color w:val="2E74B5" w:themeColor="accent1" w:themeShade="BF"/>
          <w:sz w:val="24"/>
          <w:szCs w:val="24"/>
        </w:rPr>
        <w:t>Competition Distance vs. Sales:</w:t>
      </w:r>
      <w:r>
        <w:rPr>
          <w:sz w:val="24"/>
          <w:szCs w:val="24"/>
        </w:rPr>
        <w:t xml:space="preserve"> </w:t>
      </w:r>
      <w:r w:rsidR="00214520">
        <w:rPr>
          <w:sz w:val="24"/>
          <w:szCs w:val="24"/>
        </w:rPr>
        <w:t>Next we look into the store data.</w:t>
      </w:r>
      <w:r w:rsidR="00CE3B82">
        <w:rPr>
          <w:sz w:val="24"/>
          <w:szCs w:val="24"/>
        </w:rPr>
        <w:t xml:space="preserve"> There are 9 variables in this data set, which can help us tell which stores are similar to each other, or directly help us to predict the sales. The scatter plot of competition distance after taking log and the </w:t>
      </w:r>
      <w:proofErr w:type="gramStart"/>
      <w:r w:rsidR="00CE3B82">
        <w:rPr>
          <w:sz w:val="24"/>
          <w:szCs w:val="24"/>
        </w:rPr>
        <w:t>log(</w:t>
      </w:r>
      <w:proofErr w:type="gramEnd"/>
      <w:r w:rsidR="00CE3B82">
        <w:rPr>
          <w:sz w:val="24"/>
          <w:szCs w:val="24"/>
        </w:rPr>
        <w:t>sales) shows a slightly negative relationship, which indicates</w:t>
      </w:r>
      <w:r w:rsidR="003F5D38">
        <w:rPr>
          <w:sz w:val="24"/>
          <w:szCs w:val="24"/>
        </w:rPr>
        <w:t xml:space="preserve"> that the longer the competition distance is, the less the sales will be.</w:t>
      </w:r>
      <w:r>
        <w:rPr>
          <w:sz w:val="24"/>
          <w:szCs w:val="24"/>
        </w:rPr>
        <w:t>(Figure 9)</w:t>
      </w:r>
    </w:p>
    <w:p w14:paraId="65194B21" w14:textId="77777777" w:rsidR="006C74C5" w:rsidRDefault="001F2FD9">
      <w:pPr>
        <w:rPr>
          <w:sz w:val="24"/>
          <w:szCs w:val="24"/>
        </w:rPr>
      </w:pPr>
      <w:r w:rsidRPr="001F2FD9">
        <w:rPr>
          <w:color w:val="2E74B5" w:themeColor="accent1" w:themeShade="BF"/>
          <w:sz w:val="24"/>
          <w:szCs w:val="24"/>
        </w:rPr>
        <w:t>Promotion Interval and Sales:</w:t>
      </w:r>
      <w:r>
        <w:rPr>
          <w:sz w:val="24"/>
          <w:szCs w:val="24"/>
        </w:rPr>
        <w:t xml:space="preserve"> </w:t>
      </w:r>
      <w:r w:rsidR="003F5D38">
        <w:rPr>
          <w:sz w:val="24"/>
          <w:szCs w:val="24"/>
        </w:rPr>
        <w:t>Next we move to the study of promotion interval and sales. The boxplot of sales in different promotion interval group are roughly the same. However, if we can divide them to months, there might be some months that promotion will be more impactful.</w:t>
      </w:r>
      <w:r>
        <w:rPr>
          <w:sz w:val="24"/>
          <w:szCs w:val="24"/>
        </w:rPr>
        <w:t xml:space="preserve"> (See Figure 10)</w:t>
      </w:r>
    </w:p>
    <w:p w14:paraId="16642DE6" w14:textId="77777777" w:rsidR="001F2FD9" w:rsidRDefault="001F2FD9">
      <w:pPr>
        <w:rPr>
          <w:sz w:val="24"/>
          <w:szCs w:val="24"/>
        </w:rPr>
      </w:pPr>
      <w:r w:rsidRPr="001F2FD9">
        <w:rPr>
          <w:color w:val="2E74B5" w:themeColor="accent1" w:themeShade="BF"/>
          <w:sz w:val="24"/>
          <w:szCs w:val="24"/>
        </w:rPr>
        <w:t>Store Types Research:</w:t>
      </w:r>
      <w:r>
        <w:rPr>
          <w:sz w:val="24"/>
          <w:szCs w:val="24"/>
        </w:rPr>
        <w:t xml:space="preserve"> </w:t>
      </w:r>
      <w:r w:rsidR="00797F3A">
        <w:rPr>
          <w:sz w:val="24"/>
          <w:szCs w:val="24"/>
        </w:rPr>
        <w:t>Then we check the impact of different store types on sales. The time series plot shows that store type B will have huge impact on sales</w:t>
      </w:r>
      <w:r>
        <w:rPr>
          <w:sz w:val="24"/>
          <w:szCs w:val="24"/>
        </w:rPr>
        <w:t xml:space="preserve"> (See Figure 11, Figure 12)</w:t>
      </w:r>
      <w:r w:rsidR="00797F3A">
        <w:rPr>
          <w:sz w:val="24"/>
          <w:szCs w:val="24"/>
        </w:rPr>
        <w:t xml:space="preserve">, while the seasonal effect on different store types are roughly the same. </w:t>
      </w:r>
    </w:p>
    <w:p w14:paraId="1C417C2A" w14:textId="77777777" w:rsidR="00797F3A" w:rsidRDefault="001F2FD9">
      <w:pPr>
        <w:rPr>
          <w:sz w:val="24"/>
          <w:szCs w:val="24"/>
        </w:rPr>
      </w:pPr>
      <w:r w:rsidRPr="001F2FD9">
        <w:rPr>
          <w:color w:val="2E74B5" w:themeColor="accent1" w:themeShade="BF"/>
          <w:sz w:val="24"/>
          <w:szCs w:val="24"/>
        </w:rPr>
        <w:t>Assortment Research:</w:t>
      </w:r>
      <w:r>
        <w:rPr>
          <w:sz w:val="24"/>
          <w:szCs w:val="24"/>
        </w:rPr>
        <w:t xml:space="preserve"> </w:t>
      </w:r>
      <w:r w:rsidR="00797F3A">
        <w:rPr>
          <w:sz w:val="24"/>
          <w:szCs w:val="24"/>
        </w:rPr>
        <w:t>The time series plot of sales for different assortment also shows that assortment B will boost the sales a lot</w:t>
      </w:r>
      <w:r>
        <w:rPr>
          <w:sz w:val="24"/>
          <w:szCs w:val="24"/>
        </w:rPr>
        <w:t xml:space="preserve"> (See Figure 13, Figure 14)</w:t>
      </w:r>
      <w:r w:rsidR="00797F3A">
        <w:rPr>
          <w:sz w:val="24"/>
          <w:szCs w:val="24"/>
        </w:rPr>
        <w:t>.</w:t>
      </w:r>
      <w:r w:rsidR="00582DCA">
        <w:rPr>
          <w:sz w:val="24"/>
          <w:szCs w:val="24"/>
        </w:rPr>
        <w:t xml:space="preserve"> However, the previous contingency table shows that there are only a few stores are store type B or assortment type B, so this observation may not be very useful in the modeling stage.</w:t>
      </w:r>
    </w:p>
    <w:p w14:paraId="17452629" w14:textId="77777777" w:rsidR="001C581D" w:rsidRDefault="001C581D">
      <w:pPr>
        <w:rPr>
          <w:b/>
          <w:color w:val="2E74B5" w:themeColor="accent1" w:themeShade="BF"/>
          <w:sz w:val="28"/>
          <w:szCs w:val="28"/>
          <w:highlight w:val="yellow"/>
        </w:rPr>
      </w:pPr>
    </w:p>
    <w:p w14:paraId="52D5B0A2" w14:textId="77777777" w:rsidR="004854B4" w:rsidRPr="001C581D" w:rsidRDefault="001C581D">
      <w:pPr>
        <w:rPr>
          <w:b/>
          <w:color w:val="2E74B5" w:themeColor="accent1" w:themeShade="BF"/>
          <w:sz w:val="28"/>
          <w:szCs w:val="28"/>
        </w:rPr>
      </w:pPr>
      <w:r w:rsidRPr="001C581D">
        <w:rPr>
          <w:b/>
          <w:color w:val="2E74B5" w:themeColor="accent1" w:themeShade="BF"/>
          <w:sz w:val="28"/>
          <w:szCs w:val="28"/>
          <w:highlight w:val="yellow"/>
        </w:rPr>
        <w:t>Dealing with Missing Data and Filling Data Gaps</w:t>
      </w:r>
    </w:p>
    <w:p w14:paraId="6AE62A77" w14:textId="77777777" w:rsidR="004854B4" w:rsidRDefault="001C581D">
      <w:pPr>
        <w:rPr>
          <w:sz w:val="24"/>
          <w:szCs w:val="24"/>
        </w:rPr>
      </w:pPr>
      <w:r>
        <w:rPr>
          <w:sz w:val="24"/>
          <w:szCs w:val="24"/>
        </w:rPr>
        <w:t>In training dataset, we see the number of stores reported every da</w:t>
      </w:r>
      <w:r w:rsidR="00A23F66">
        <w:rPr>
          <w:sz w:val="24"/>
          <w:szCs w:val="24"/>
        </w:rPr>
        <w:t>y is not exactly the same (see F</w:t>
      </w:r>
      <w:r>
        <w:rPr>
          <w:sz w:val="24"/>
          <w:szCs w:val="24"/>
        </w:rPr>
        <w:t xml:space="preserve">igure 15). There are 180 stores with missing values from 7/31 2014 to 12/31 2014. To fill the gap of these 180 stores, we take a couple of methods to do data cleaning and wrangling: </w:t>
      </w:r>
    </w:p>
    <w:p w14:paraId="1AF7FB7D" w14:textId="77777777" w:rsidR="001C581D" w:rsidRPr="001C581D" w:rsidRDefault="001C581D" w:rsidP="001C581D">
      <w:pPr>
        <w:pStyle w:val="ListParagraph"/>
        <w:numPr>
          <w:ilvl w:val="0"/>
          <w:numId w:val="1"/>
        </w:numPr>
        <w:rPr>
          <w:sz w:val="24"/>
          <w:szCs w:val="24"/>
        </w:rPr>
      </w:pPr>
      <w:r w:rsidRPr="001C581D">
        <w:rPr>
          <w:sz w:val="24"/>
          <w:szCs w:val="24"/>
        </w:rPr>
        <w:t xml:space="preserve">Taking one store as an example to learn time series pattern of the dataset. </w:t>
      </w:r>
      <w:r w:rsidR="00A23F66">
        <w:rPr>
          <w:sz w:val="24"/>
          <w:szCs w:val="24"/>
        </w:rPr>
        <w:t>(See F</w:t>
      </w:r>
      <w:r>
        <w:rPr>
          <w:sz w:val="24"/>
          <w:szCs w:val="24"/>
        </w:rPr>
        <w:t>ig16)</w:t>
      </w:r>
    </w:p>
    <w:p w14:paraId="36779F63" w14:textId="77777777" w:rsidR="001C581D" w:rsidRDefault="007443A4" w:rsidP="001C581D">
      <w:pPr>
        <w:pStyle w:val="ListParagraph"/>
        <w:numPr>
          <w:ilvl w:val="0"/>
          <w:numId w:val="1"/>
        </w:numPr>
        <w:rPr>
          <w:sz w:val="24"/>
          <w:szCs w:val="24"/>
        </w:rPr>
      </w:pPr>
      <w:r>
        <w:rPr>
          <w:sz w:val="24"/>
          <w:szCs w:val="24"/>
        </w:rPr>
        <w:t xml:space="preserve">For Sales column, </w:t>
      </w:r>
      <w:r w:rsidR="00A23F66">
        <w:rPr>
          <w:sz w:val="24"/>
          <w:szCs w:val="24"/>
        </w:rPr>
        <w:t xml:space="preserve">I </w:t>
      </w:r>
      <w:r>
        <w:rPr>
          <w:sz w:val="24"/>
          <w:szCs w:val="24"/>
        </w:rPr>
        <w:t xml:space="preserve">take the median of the Sales of the same store from the previous 5 </w:t>
      </w:r>
      <w:r w:rsidR="00A23F66">
        <w:rPr>
          <w:sz w:val="24"/>
          <w:szCs w:val="24"/>
        </w:rPr>
        <w:t xml:space="preserve">Sales data points of the same weekday to fill it in. </w:t>
      </w:r>
    </w:p>
    <w:p w14:paraId="262A5C8D" w14:textId="77777777" w:rsidR="001C581D" w:rsidRDefault="00A23F66" w:rsidP="001C581D">
      <w:pPr>
        <w:pStyle w:val="ListParagraph"/>
        <w:numPr>
          <w:ilvl w:val="0"/>
          <w:numId w:val="1"/>
        </w:numPr>
        <w:rPr>
          <w:sz w:val="24"/>
          <w:szCs w:val="24"/>
        </w:rPr>
      </w:pPr>
      <w:r>
        <w:rPr>
          <w:sz w:val="24"/>
          <w:szCs w:val="24"/>
        </w:rPr>
        <w:t xml:space="preserve">For Promos column, taking the majority voting of Promos of other stores at the same day. </w:t>
      </w:r>
    </w:p>
    <w:p w14:paraId="422D60EB" w14:textId="77777777" w:rsidR="00A23F66" w:rsidRDefault="00A23F66" w:rsidP="001C581D">
      <w:pPr>
        <w:pStyle w:val="ListParagraph"/>
        <w:numPr>
          <w:ilvl w:val="0"/>
          <w:numId w:val="1"/>
        </w:numPr>
        <w:rPr>
          <w:sz w:val="24"/>
          <w:szCs w:val="24"/>
        </w:rPr>
      </w:pPr>
      <w:r>
        <w:rPr>
          <w:sz w:val="24"/>
          <w:szCs w:val="24"/>
        </w:rPr>
        <w:t>For Open column, taking the majority voting of Open of other stores at the same day.</w:t>
      </w:r>
    </w:p>
    <w:p w14:paraId="61EBED16" w14:textId="77777777" w:rsidR="00A23F66" w:rsidRDefault="00A23F66" w:rsidP="00A23F66">
      <w:pPr>
        <w:pStyle w:val="ListParagraph"/>
        <w:numPr>
          <w:ilvl w:val="0"/>
          <w:numId w:val="1"/>
        </w:numPr>
        <w:rPr>
          <w:sz w:val="24"/>
          <w:szCs w:val="24"/>
        </w:rPr>
      </w:pPr>
      <w:r>
        <w:rPr>
          <w:sz w:val="24"/>
          <w:szCs w:val="24"/>
        </w:rPr>
        <w:t>For School</w:t>
      </w:r>
      <w:r w:rsidR="002E21FB">
        <w:rPr>
          <w:sz w:val="24"/>
          <w:szCs w:val="24"/>
        </w:rPr>
        <w:t xml:space="preserve"> </w:t>
      </w:r>
      <w:r>
        <w:rPr>
          <w:sz w:val="24"/>
          <w:szCs w:val="24"/>
        </w:rPr>
        <w:t>Holi</w:t>
      </w:r>
      <w:r w:rsidR="002E21FB">
        <w:rPr>
          <w:sz w:val="24"/>
          <w:szCs w:val="24"/>
        </w:rPr>
        <w:t xml:space="preserve">day, </w:t>
      </w:r>
      <w:r>
        <w:rPr>
          <w:sz w:val="24"/>
          <w:szCs w:val="24"/>
        </w:rPr>
        <w:t>taking the majority voting of School holiday of other stores at the same day.</w:t>
      </w:r>
    </w:p>
    <w:p w14:paraId="32F35D67" w14:textId="375AA0D0" w:rsidR="00A23F66" w:rsidRPr="006B10B4" w:rsidRDefault="006B10B4" w:rsidP="006B10B4">
      <w:pPr>
        <w:pStyle w:val="ListParagraph"/>
        <w:numPr>
          <w:ilvl w:val="0"/>
          <w:numId w:val="1"/>
        </w:numPr>
        <w:rPr>
          <w:sz w:val="24"/>
          <w:szCs w:val="24"/>
        </w:rPr>
      </w:pPr>
      <w:r>
        <w:rPr>
          <w:sz w:val="24"/>
          <w:szCs w:val="24"/>
        </w:rPr>
        <w:t>Result</w:t>
      </w:r>
      <w:bookmarkStart w:id="0" w:name="_GoBack"/>
      <w:bookmarkEnd w:id="0"/>
      <w:r>
        <w:rPr>
          <w:sz w:val="24"/>
          <w:szCs w:val="24"/>
        </w:rPr>
        <w:t xml:space="preserve"> with filled gap of one stow is shown on Fig 17</w:t>
      </w:r>
    </w:p>
    <w:p w14:paraId="3D530E49" w14:textId="77777777" w:rsidR="004854B4" w:rsidRPr="00A23F66" w:rsidRDefault="004854B4" w:rsidP="00A23F66">
      <w:pPr>
        <w:pStyle w:val="ListParagraph"/>
        <w:rPr>
          <w:sz w:val="24"/>
          <w:szCs w:val="24"/>
        </w:rPr>
      </w:pPr>
      <w:r w:rsidRPr="00A23F66">
        <w:rPr>
          <w:sz w:val="24"/>
          <w:szCs w:val="24"/>
        </w:rPr>
        <w:lastRenderedPageBreak/>
        <w:t>Figure1:</w:t>
      </w:r>
    </w:p>
    <w:p w14:paraId="3657E681" w14:textId="77777777" w:rsidR="004854B4" w:rsidRDefault="004854B4">
      <w:pPr>
        <w:rPr>
          <w:sz w:val="24"/>
          <w:szCs w:val="24"/>
        </w:rPr>
      </w:pPr>
      <w:r>
        <w:rPr>
          <w:noProof/>
          <w:sz w:val="24"/>
          <w:szCs w:val="24"/>
          <w:lang w:eastAsia="en-US"/>
        </w:rPr>
        <w:drawing>
          <wp:inline distT="0" distB="0" distL="0" distR="0" wp14:anchorId="028C8D22" wp14:editId="650EF17E">
            <wp:extent cx="5943600" cy="2903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03570"/>
                    </a:xfrm>
                    <a:prstGeom prst="rect">
                      <a:avLst/>
                    </a:prstGeom>
                    <a:noFill/>
                    <a:ln>
                      <a:noFill/>
                    </a:ln>
                  </pic:spPr>
                </pic:pic>
              </a:graphicData>
            </a:graphic>
          </wp:inline>
        </w:drawing>
      </w:r>
    </w:p>
    <w:p w14:paraId="6532B07D" w14:textId="77777777" w:rsidR="004854B4" w:rsidRDefault="004854B4">
      <w:pPr>
        <w:rPr>
          <w:sz w:val="24"/>
          <w:szCs w:val="24"/>
        </w:rPr>
      </w:pPr>
      <w:r>
        <w:rPr>
          <w:sz w:val="24"/>
          <w:szCs w:val="24"/>
        </w:rPr>
        <w:t>Figure2:</w:t>
      </w:r>
    </w:p>
    <w:p w14:paraId="64A98C24" w14:textId="77777777" w:rsidR="004854B4" w:rsidRDefault="004854B4">
      <w:pPr>
        <w:rPr>
          <w:sz w:val="24"/>
          <w:szCs w:val="24"/>
        </w:rPr>
      </w:pPr>
      <w:r>
        <w:rPr>
          <w:noProof/>
          <w:sz w:val="24"/>
          <w:szCs w:val="24"/>
          <w:lang w:eastAsia="en-US"/>
        </w:rPr>
        <w:drawing>
          <wp:inline distT="0" distB="0" distL="0" distR="0" wp14:anchorId="09536C0F" wp14:editId="60653A8A">
            <wp:extent cx="5943600" cy="312080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20804"/>
                    </a:xfrm>
                    <a:prstGeom prst="rect">
                      <a:avLst/>
                    </a:prstGeom>
                    <a:noFill/>
                    <a:ln>
                      <a:noFill/>
                    </a:ln>
                  </pic:spPr>
                </pic:pic>
              </a:graphicData>
            </a:graphic>
          </wp:inline>
        </w:drawing>
      </w:r>
    </w:p>
    <w:p w14:paraId="57722E06" w14:textId="77777777" w:rsidR="004854B4" w:rsidRDefault="004854B4">
      <w:pPr>
        <w:rPr>
          <w:sz w:val="24"/>
          <w:szCs w:val="24"/>
        </w:rPr>
      </w:pPr>
    </w:p>
    <w:p w14:paraId="525C7A10" w14:textId="77777777" w:rsidR="004854B4" w:rsidRDefault="004854B4">
      <w:pPr>
        <w:rPr>
          <w:sz w:val="24"/>
          <w:szCs w:val="24"/>
        </w:rPr>
      </w:pPr>
    </w:p>
    <w:p w14:paraId="40C3A881" w14:textId="77777777" w:rsidR="004854B4" w:rsidRDefault="004854B4">
      <w:pPr>
        <w:rPr>
          <w:sz w:val="24"/>
          <w:szCs w:val="24"/>
        </w:rPr>
      </w:pPr>
    </w:p>
    <w:p w14:paraId="2D243DE6" w14:textId="77777777" w:rsidR="004854B4" w:rsidRDefault="004854B4">
      <w:pPr>
        <w:rPr>
          <w:sz w:val="24"/>
          <w:szCs w:val="24"/>
        </w:rPr>
      </w:pPr>
    </w:p>
    <w:p w14:paraId="62675CA5" w14:textId="77777777" w:rsidR="004854B4" w:rsidRDefault="004854B4">
      <w:pPr>
        <w:rPr>
          <w:sz w:val="24"/>
          <w:szCs w:val="24"/>
        </w:rPr>
      </w:pPr>
      <w:r>
        <w:rPr>
          <w:sz w:val="24"/>
          <w:szCs w:val="24"/>
        </w:rPr>
        <w:lastRenderedPageBreak/>
        <w:t>Figure3:</w:t>
      </w:r>
    </w:p>
    <w:p w14:paraId="325A19B5" w14:textId="77777777" w:rsidR="004854B4" w:rsidRDefault="004854B4">
      <w:pPr>
        <w:rPr>
          <w:sz w:val="24"/>
          <w:szCs w:val="24"/>
        </w:rPr>
      </w:pPr>
      <w:r>
        <w:rPr>
          <w:noProof/>
          <w:sz w:val="24"/>
          <w:szCs w:val="24"/>
          <w:lang w:eastAsia="en-US"/>
        </w:rPr>
        <w:drawing>
          <wp:inline distT="0" distB="0" distL="0" distR="0" wp14:anchorId="268397BA" wp14:editId="21607B03">
            <wp:extent cx="5943600" cy="30992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99277"/>
                    </a:xfrm>
                    <a:prstGeom prst="rect">
                      <a:avLst/>
                    </a:prstGeom>
                    <a:noFill/>
                    <a:ln>
                      <a:noFill/>
                    </a:ln>
                  </pic:spPr>
                </pic:pic>
              </a:graphicData>
            </a:graphic>
          </wp:inline>
        </w:drawing>
      </w:r>
    </w:p>
    <w:p w14:paraId="45990095" w14:textId="77777777" w:rsidR="004854B4" w:rsidRDefault="004854B4">
      <w:pPr>
        <w:rPr>
          <w:sz w:val="24"/>
          <w:szCs w:val="24"/>
        </w:rPr>
      </w:pPr>
    </w:p>
    <w:p w14:paraId="19B82714" w14:textId="77777777" w:rsidR="004854B4" w:rsidRDefault="004854B4">
      <w:pPr>
        <w:rPr>
          <w:sz w:val="24"/>
          <w:szCs w:val="24"/>
        </w:rPr>
      </w:pPr>
      <w:r>
        <w:rPr>
          <w:sz w:val="24"/>
          <w:szCs w:val="24"/>
        </w:rPr>
        <w:t>Figure4:</w:t>
      </w:r>
    </w:p>
    <w:p w14:paraId="48BFE0AA" w14:textId="77777777" w:rsidR="004854B4" w:rsidRDefault="004854B4">
      <w:pPr>
        <w:rPr>
          <w:sz w:val="24"/>
          <w:szCs w:val="24"/>
        </w:rPr>
      </w:pPr>
      <w:r>
        <w:rPr>
          <w:noProof/>
          <w:sz w:val="24"/>
          <w:szCs w:val="24"/>
          <w:lang w:eastAsia="en-US"/>
        </w:rPr>
        <w:drawing>
          <wp:inline distT="0" distB="0" distL="0" distR="0" wp14:anchorId="0D5BDDA9" wp14:editId="18535F62">
            <wp:extent cx="5943600" cy="305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51300"/>
                    </a:xfrm>
                    <a:prstGeom prst="rect">
                      <a:avLst/>
                    </a:prstGeom>
                    <a:noFill/>
                    <a:ln>
                      <a:noFill/>
                    </a:ln>
                  </pic:spPr>
                </pic:pic>
              </a:graphicData>
            </a:graphic>
          </wp:inline>
        </w:drawing>
      </w:r>
    </w:p>
    <w:p w14:paraId="041AAEA8" w14:textId="77777777" w:rsidR="004854B4" w:rsidRDefault="004854B4">
      <w:pPr>
        <w:rPr>
          <w:sz w:val="24"/>
          <w:szCs w:val="24"/>
        </w:rPr>
      </w:pPr>
    </w:p>
    <w:p w14:paraId="0EAB0ECB" w14:textId="77777777" w:rsidR="004854B4" w:rsidRDefault="004854B4">
      <w:pPr>
        <w:rPr>
          <w:sz w:val="24"/>
          <w:szCs w:val="24"/>
        </w:rPr>
      </w:pPr>
    </w:p>
    <w:p w14:paraId="53633838" w14:textId="77777777" w:rsidR="004854B4" w:rsidRDefault="004854B4">
      <w:pPr>
        <w:rPr>
          <w:sz w:val="24"/>
          <w:szCs w:val="24"/>
        </w:rPr>
      </w:pPr>
    </w:p>
    <w:p w14:paraId="20709835" w14:textId="77777777" w:rsidR="004854B4" w:rsidRDefault="004854B4">
      <w:pPr>
        <w:rPr>
          <w:sz w:val="24"/>
          <w:szCs w:val="24"/>
        </w:rPr>
      </w:pPr>
      <w:r>
        <w:rPr>
          <w:sz w:val="24"/>
          <w:szCs w:val="24"/>
        </w:rPr>
        <w:lastRenderedPageBreak/>
        <w:t>Figure5:</w:t>
      </w:r>
    </w:p>
    <w:p w14:paraId="1A8BF742" w14:textId="77777777" w:rsidR="004854B4" w:rsidRDefault="004854B4">
      <w:pPr>
        <w:rPr>
          <w:sz w:val="24"/>
          <w:szCs w:val="24"/>
        </w:rPr>
      </w:pPr>
      <w:r>
        <w:rPr>
          <w:noProof/>
          <w:sz w:val="24"/>
          <w:szCs w:val="24"/>
          <w:lang w:eastAsia="en-US"/>
        </w:rPr>
        <w:drawing>
          <wp:inline distT="0" distB="0" distL="0" distR="0" wp14:anchorId="517EF4EA" wp14:editId="0E868556">
            <wp:extent cx="5942964" cy="34671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67471"/>
                    </a:xfrm>
                    <a:prstGeom prst="rect">
                      <a:avLst/>
                    </a:prstGeom>
                    <a:noFill/>
                    <a:ln>
                      <a:noFill/>
                    </a:ln>
                  </pic:spPr>
                </pic:pic>
              </a:graphicData>
            </a:graphic>
          </wp:inline>
        </w:drawing>
      </w:r>
    </w:p>
    <w:p w14:paraId="069955D4" w14:textId="77777777" w:rsidR="004854B4" w:rsidRDefault="004854B4">
      <w:pPr>
        <w:rPr>
          <w:sz w:val="24"/>
          <w:szCs w:val="24"/>
        </w:rPr>
      </w:pPr>
      <w:r>
        <w:rPr>
          <w:sz w:val="24"/>
          <w:szCs w:val="24"/>
        </w:rPr>
        <w:t>Figure6:</w:t>
      </w:r>
    </w:p>
    <w:p w14:paraId="437E57FE" w14:textId="77777777" w:rsidR="004854B4" w:rsidRDefault="004854B4">
      <w:pPr>
        <w:rPr>
          <w:sz w:val="24"/>
          <w:szCs w:val="24"/>
        </w:rPr>
      </w:pPr>
      <w:r>
        <w:rPr>
          <w:noProof/>
          <w:sz w:val="24"/>
          <w:szCs w:val="24"/>
          <w:lang w:eastAsia="en-US"/>
        </w:rPr>
        <w:drawing>
          <wp:inline distT="0" distB="0" distL="0" distR="0" wp14:anchorId="59B5DCED" wp14:editId="30E96224">
            <wp:extent cx="5942330" cy="3771900"/>
            <wp:effectExtent l="0" t="0" r="127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72706"/>
                    </a:xfrm>
                    <a:prstGeom prst="rect">
                      <a:avLst/>
                    </a:prstGeom>
                    <a:noFill/>
                    <a:ln>
                      <a:noFill/>
                    </a:ln>
                  </pic:spPr>
                </pic:pic>
              </a:graphicData>
            </a:graphic>
          </wp:inline>
        </w:drawing>
      </w:r>
    </w:p>
    <w:p w14:paraId="61028B08" w14:textId="77777777" w:rsidR="004854B4" w:rsidRDefault="004854B4">
      <w:pPr>
        <w:rPr>
          <w:sz w:val="24"/>
          <w:szCs w:val="24"/>
        </w:rPr>
      </w:pPr>
      <w:r>
        <w:rPr>
          <w:sz w:val="24"/>
          <w:szCs w:val="24"/>
        </w:rPr>
        <w:lastRenderedPageBreak/>
        <w:t>Figure7:</w:t>
      </w:r>
    </w:p>
    <w:p w14:paraId="399C90FE" w14:textId="77777777" w:rsidR="004854B4" w:rsidRDefault="004854B4">
      <w:pPr>
        <w:rPr>
          <w:sz w:val="24"/>
          <w:szCs w:val="24"/>
        </w:rPr>
      </w:pPr>
      <w:r>
        <w:rPr>
          <w:noProof/>
          <w:sz w:val="24"/>
          <w:szCs w:val="24"/>
          <w:lang w:eastAsia="en-US"/>
        </w:rPr>
        <w:drawing>
          <wp:inline distT="0" distB="0" distL="0" distR="0" wp14:anchorId="0466C417" wp14:editId="757D64FE">
            <wp:extent cx="5943441" cy="35814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81496"/>
                    </a:xfrm>
                    <a:prstGeom prst="rect">
                      <a:avLst/>
                    </a:prstGeom>
                    <a:noFill/>
                    <a:ln>
                      <a:noFill/>
                    </a:ln>
                  </pic:spPr>
                </pic:pic>
              </a:graphicData>
            </a:graphic>
          </wp:inline>
        </w:drawing>
      </w:r>
    </w:p>
    <w:p w14:paraId="46732701" w14:textId="77777777" w:rsidR="004854B4" w:rsidRDefault="004854B4">
      <w:pPr>
        <w:rPr>
          <w:sz w:val="24"/>
          <w:szCs w:val="24"/>
        </w:rPr>
      </w:pPr>
      <w:r>
        <w:rPr>
          <w:sz w:val="24"/>
          <w:szCs w:val="24"/>
        </w:rPr>
        <w:t>Figure8:</w:t>
      </w:r>
    </w:p>
    <w:p w14:paraId="4AAC3D2F" w14:textId="77777777" w:rsidR="004854B4" w:rsidRDefault="004854B4">
      <w:pPr>
        <w:rPr>
          <w:sz w:val="24"/>
          <w:szCs w:val="24"/>
        </w:rPr>
      </w:pPr>
      <w:r>
        <w:rPr>
          <w:noProof/>
          <w:sz w:val="24"/>
          <w:szCs w:val="24"/>
          <w:lang w:eastAsia="en-US"/>
        </w:rPr>
        <w:drawing>
          <wp:inline distT="0" distB="0" distL="0" distR="0" wp14:anchorId="66985EC7" wp14:editId="7E78F7E4">
            <wp:extent cx="5942895" cy="34290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29407"/>
                    </a:xfrm>
                    <a:prstGeom prst="rect">
                      <a:avLst/>
                    </a:prstGeom>
                    <a:noFill/>
                    <a:ln>
                      <a:noFill/>
                    </a:ln>
                  </pic:spPr>
                </pic:pic>
              </a:graphicData>
            </a:graphic>
          </wp:inline>
        </w:drawing>
      </w:r>
    </w:p>
    <w:p w14:paraId="4CB41C86" w14:textId="77777777" w:rsidR="004854B4" w:rsidRDefault="004854B4">
      <w:pPr>
        <w:rPr>
          <w:sz w:val="24"/>
          <w:szCs w:val="24"/>
        </w:rPr>
      </w:pPr>
    </w:p>
    <w:p w14:paraId="34B72276" w14:textId="77777777" w:rsidR="004854B4" w:rsidRDefault="004854B4">
      <w:pPr>
        <w:rPr>
          <w:sz w:val="24"/>
          <w:szCs w:val="24"/>
        </w:rPr>
      </w:pPr>
      <w:r>
        <w:rPr>
          <w:sz w:val="24"/>
          <w:szCs w:val="24"/>
        </w:rPr>
        <w:lastRenderedPageBreak/>
        <w:t>Figure9:</w:t>
      </w:r>
    </w:p>
    <w:p w14:paraId="70B1E447" w14:textId="77777777" w:rsidR="004854B4" w:rsidRDefault="004854B4">
      <w:pPr>
        <w:rPr>
          <w:sz w:val="24"/>
          <w:szCs w:val="24"/>
        </w:rPr>
      </w:pPr>
      <w:r>
        <w:rPr>
          <w:noProof/>
          <w:sz w:val="24"/>
          <w:szCs w:val="24"/>
          <w:lang w:eastAsia="en-US"/>
        </w:rPr>
        <w:drawing>
          <wp:inline distT="0" distB="0" distL="0" distR="0" wp14:anchorId="01CAF2D9" wp14:editId="61D31C9D">
            <wp:extent cx="5943547" cy="3810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10034"/>
                    </a:xfrm>
                    <a:prstGeom prst="rect">
                      <a:avLst/>
                    </a:prstGeom>
                    <a:noFill/>
                    <a:ln>
                      <a:noFill/>
                    </a:ln>
                  </pic:spPr>
                </pic:pic>
              </a:graphicData>
            </a:graphic>
          </wp:inline>
        </w:drawing>
      </w:r>
    </w:p>
    <w:p w14:paraId="738F68B5" w14:textId="77777777" w:rsidR="004854B4" w:rsidRDefault="004854B4">
      <w:pPr>
        <w:rPr>
          <w:sz w:val="24"/>
          <w:szCs w:val="24"/>
        </w:rPr>
      </w:pPr>
      <w:r>
        <w:rPr>
          <w:sz w:val="24"/>
          <w:szCs w:val="24"/>
        </w:rPr>
        <w:t>Figure10:</w:t>
      </w:r>
    </w:p>
    <w:p w14:paraId="5FB0DDC4" w14:textId="77777777" w:rsidR="004854B4" w:rsidRDefault="004854B4">
      <w:pPr>
        <w:rPr>
          <w:sz w:val="24"/>
          <w:szCs w:val="24"/>
        </w:rPr>
      </w:pPr>
      <w:r>
        <w:rPr>
          <w:noProof/>
          <w:sz w:val="24"/>
          <w:szCs w:val="24"/>
          <w:lang w:eastAsia="en-US"/>
        </w:rPr>
        <w:drawing>
          <wp:inline distT="0" distB="0" distL="0" distR="0" wp14:anchorId="7AFD8C33" wp14:editId="6BF87736">
            <wp:extent cx="5943600" cy="30343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34364"/>
                    </a:xfrm>
                    <a:prstGeom prst="rect">
                      <a:avLst/>
                    </a:prstGeom>
                    <a:noFill/>
                    <a:ln>
                      <a:noFill/>
                    </a:ln>
                  </pic:spPr>
                </pic:pic>
              </a:graphicData>
            </a:graphic>
          </wp:inline>
        </w:drawing>
      </w:r>
    </w:p>
    <w:p w14:paraId="1F388557" w14:textId="77777777" w:rsidR="004854B4" w:rsidRDefault="004854B4">
      <w:pPr>
        <w:rPr>
          <w:sz w:val="24"/>
          <w:szCs w:val="24"/>
        </w:rPr>
      </w:pPr>
    </w:p>
    <w:p w14:paraId="56602BFA" w14:textId="77777777" w:rsidR="004854B4" w:rsidRDefault="004854B4">
      <w:pPr>
        <w:rPr>
          <w:sz w:val="24"/>
          <w:szCs w:val="24"/>
        </w:rPr>
      </w:pPr>
    </w:p>
    <w:p w14:paraId="4283F9B3" w14:textId="77777777" w:rsidR="004854B4" w:rsidRDefault="004854B4">
      <w:pPr>
        <w:rPr>
          <w:sz w:val="24"/>
          <w:szCs w:val="24"/>
        </w:rPr>
      </w:pPr>
      <w:r>
        <w:rPr>
          <w:sz w:val="24"/>
          <w:szCs w:val="24"/>
        </w:rPr>
        <w:lastRenderedPageBreak/>
        <w:t>Figure11:</w:t>
      </w:r>
    </w:p>
    <w:p w14:paraId="5C0F26BC" w14:textId="77777777" w:rsidR="004854B4" w:rsidRDefault="004854B4">
      <w:pPr>
        <w:rPr>
          <w:sz w:val="24"/>
          <w:szCs w:val="24"/>
        </w:rPr>
      </w:pPr>
      <w:r>
        <w:rPr>
          <w:noProof/>
          <w:sz w:val="24"/>
          <w:szCs w:val="24"/>
          <w:lang w:eastAsia="en-US"/>
        </w:rPr>
        <w:drawing>
          <wp:inline distT="0" distB="0" distL="0" distR="0" wp14:anchorId="36024808" wp14:editId="109226A9">
            <wp:extent cx="5942330" cy="35814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82165"/>
                    </a:xfrm>
                    <a:prstGeom prst="rect">
                      <a:avLst/>
                    </a:prstGeom>
                    <a:noFill/>
                    <a:ln>
                      <a:noFill/>
                    </a:ln>
                  </pic:spPr>
                </pic:pic>
              </a:graphicData>
            </a:graphic>
          </wp:inline>
        </w:drawing>
      </w:r>
    </w:p>
    <w:p w14:paraId="4C4DEAEA" w14:textId="77777777" w:rsidR="004854B4" w:rsidRDefault="004854B4">
      <w:pPr>
        <w:rPr>
          <w:sz w:val="24"/>
          <w:szCs w:val="24"/>
        </w:rPr>
      </w:pPr>
      <w:r>
        <w:rPr>
          <w:sz w:val="24"/>
          <w:szCs w:val="24"/>
        </w:rPr>
        <w:t>Figure12:</w:t>
      </w:r>
    </w:p>
    <w:p w14:paraId="6439ED12" w14:textId="77777777" w:rsidR="004854B4" w:rsidRDefault="004854B4">
      <w:pPr>
        <w:rPr>
          <w:sz w:val="24"/>
          <w:szCs w:val="24"/>
        </w:rPr>
      </w:pPr>
      <w:r>
        <w:rPr>
          <w:noProof/>
          <w:sz w:val="24"/>
          <w:szCs w:val="24"/>
          <w:lang w:eastAsia="en-US"/>
        </w:rPr>
        <w:drawing>
          <wp:inline distT="0" distB="0" distL="0" distR="0" wp14:anchorId="51E1ED5F" wp14:editId="635C3664">
            <wp:extent cx="5942965" cy="38100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10407"/>
                    </a:xfrm>
                    <a:prstGeom prst="rect">
                      <a:avLst/>
                    </a:prstGeom>
                    <a:noFill/>
                    <a:ln>
                      <a:noFill/>
                    </a:ln>
                  </pic:spPr>
                </pic:pic>
              </a:graphicData>
            </a:graphic>
          </wp:inline>
        </w:drawing>
      </w:r>
    </w:p>
    <w:p w14:paraId="1D48B21E" w14:textId="77777777" w:rsidR="004854B4" w:rsidRDefault="004854B4">
      <w:pPr>
        <w:rPr>
          <w:sz w:val="24"/>
          <w:szCs w:val="24"/>
        </w:rPr>
      </w:pPr>
      <w:r>
        <w:rPr>
          <w:sz w:val="24"/>
          <w:szCs w:val="24"/>
        </w:rPr>
        <w:lastRenderedPageBreak/>
        <w:t>Figure13:</w:t>
      </w:r>
    </w:p>
    <w:p w14:paraId="08E5F5EE" w14:textId="77777777" w:rsidR="004854B4" w:rsidRDefault="004854B4">
      <w:pPr>
        <w:rPr>
          <w:sz w:val="24"/>
          <w:szCs w:val="24"/>
        </w:rPr>
      </w:pPr>
      <w:r>
        <w:rPr>
          <w:noProof/>
          <w:sz w:val="24"/>
          <w:szCs w:val="24"/>
          <w:lang w:eastAsia="en-US"/>
        </w:rPr>
        <w:drawing>
          <wp:inline distT="0" distB="0" distL="0" distR="0" wp14:anchorId="639F9535" wp14:editId="7C2C0E42">
            <wp:extent cx="5943600" cy="3581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79185472" w14:textId="77777777" w:rsidR="004854B4" w:rsidRDefault="004854B4">
      <w:pPr>
        <w:rPr>
          <w:sz w:val="24"/>
          <w:szCs w:val="24"/>
        </w:rPr>
      </w:pPr>
      <w:r>
        <w:rPr>
          <w:sz w:val="24"/>
          <w:szCs w:val="24"/>
        </w:rPr>
        <w:t>Figure14:</w:t>
      </w:r>
    </w:p>
    <w:p w14:paraId="356C80F7" w14:textId="77777777" w:rsidR="004854B4" w:rsidRDefault="004854B4">
      <w:pPr>
        <w:rPr>
          <w:sz w:val="24"/>
          <w:szCs w:val="24"/>
        </w:rPr>
      </w:pPr>
      <w:r>
        <w:rPr>
          <w:noProof/>
          <w:sz w:val="24"/>
          <w:szCs w:val="24"/>
          <w:lang w:eastAsia="en-US"/>
        </w:rPr>
        <w:drawing>
          <wp:inline distT="0" distB="0" distL="0" distR="0" wp14:anchorId="412BEB6B" wp14:editId="4CF34202">
            <wp:extent cx="5942965" cy="38100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810407"/>
                    </a:xfrm>
                    <a:prstGeom prst="rect">
                      <a:avLst/>
                    </a:prstGeom>
                    <a:noFill/>
                    <a:ln>
                      <a:noFill/>
                    </a:ln>
                  </pic:spPr>
                </pic:pic>
              </a:graphicData>
            </a:graphic>
          </wp:inline>
        </w:drawing>
      </w:r>
    </w:p>
    <w:p w14:paraId="1E9C5EC5" w14:textId="77777777" w:rsidR="001C581D" w:rsidRDefault="001C581D">
      <w:pPr>
        <w:rPr>
          <w:sz w:val="24"/>
          <w:szCs w:val="24"/>
        </w:rPr>
      </w:pPr>
      <w:r>
        <w:rPr>
          <w:sz w:val="24"/>
          <w:szCs w:val="24"/>
        </w:rPr>
        <w:lastRenderedPageBreak/>
        <w:t>Figure 15:</w:t>
      </w:r>
    </w:p>
    <w:p w14:paraId="6FEC79A4" w14:textId="77777777" w:rsidR="001C581D" w:rsidRDefault="001C581D">
      <w:pPr>
        <w:rPr>
          <w:b/>
          <w:sz w:val="24"/>
          <w:szCs w:val="24"/>
        </w:rPr>
      </w:pPr>
      <w:r>
        <w:rPr>
          <w:b/>
          <w:noProof/>
          <w:sz w:val="24"/>
          <w:szCs w:val="24"/>
          <w:lang w:eastAsia="en-US"/>
        </w:rPr>
        <w:drawing>
          <wp:inline distT="0" distB="0" distL="0" distR="0" wp14:anchorId="2B383446" wp14:editId="263A2A56">
            <wp:extent cx="5942965" cy="2324100"/>
            <wp:effectExtent l="0" t="0" r="635" b="1270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324348"/>
                    </a:xfrm>
                    <a:prstGeom prst="rect">
                      <a:avLst/>
                    </a:prstGeom>
                    <a:noFill/>
                    <a:ln>
                      <a:noFill/>
                    </a:ln>
                  </pic:spPr>
                </pic:pic>
              </a:graphicData>
            </a:graphic>
          </wp:inline>
        </w:drawing>
      </w:r>
    </w:p>
    <w:p w14:paraId="5E036CC1" w14:textId="77777777" w:rsidR="001C581D" w:rsidRDefault="001C581D">
      <w:pPr>
        <w:rPr>
          <w:sz w:val="24"/>
          <w:szCs w:val="24"/>
        </w:rPr>
      </w:pPr>
      <w:r w:rsidRPr="001C581D">
        <w:rPr>
          <w:sz w:val="24"/>
          <w:szCs w:val="24"/>
        </w:rPr>
        <w:t>Figure 16:</w:t>
      </w:r>
    </w:p>
    <w:p w14:paraId="447022C5" w14:textId="77777777" w:rsidR="001C581D" w:rsidRDefault="00BC75A4">
      <w:pPr>
        <w:rPr>
          <w:sz w:val="24"/>
          <w:szCs w:val="24"/>
        </w:rPr>
      </w:pPr>
      <w:r>
        <w:rPr>
          <w:noProof/>
          <w:sz w:val="24"/>
          <w:szCs w:val="24"/>
          <w:lang w:eastAsia="en-US"/>
        </w:rPr>
        <w:drawing>
          <wp:inline distT="0" distB="0" distL="0" distR="0" wp14:anchorId="2076F4F8" wp14:editId="0EA08BC3">
            <wp:extent cx="5943425" cy="2311400"/>
            <wp:effectExtent l="0" t="0" r="635"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311468"/>
                    </a:xfrm>
                    <a:prstGeom prst="rect">
                      <a:avLst/>
                    </a:prstGeom>
                    <a:noFill/>
                    <a:ln>
                      <a:noFill/>
                    </a:ln>
                  </pic:spPr>
                </pic:pic>
              </a:graphicData>
            </a:graphic>
          </wp:inline>
        </w:drawing>
      </w:r>
    </w:p>
    <w:p w14:paraId="1CF2C6AC" w14:textId="77777777" w:rsidR="00BC75A4" w:rsidRDefault="00BC75A4">
      <w:pPr>
        <w:rPr>
          <w:sz w:val="24"/>
          <w:szCs w:val="24"/>
        </w:rPr>
      </w:pPr>
      <w:r>
        <w:rPr>
          <w:sz w:val="24"/>
          <w:szCs w:val="24"/>
        </w:rPr>
        <w:t>Figure 17:</w:t>
      </w:r>
    </w:p>
    <w:p w14:paraId="28BC6590" w14:textId="77777777" w:rsidR="00BC75A4" w:rsidRPr="001C581D" w:rsidRDefault="00BC75A4">
      <w:pPr>
        <w:rPr>
          <w:sz w:val="24"/>
          <w:szCs w:val="24"/>
        </w:rPr>
      </w:pPr>
      <w:r>
        <w:rPr>
          <w:noProof/>
          <w:sz w:val="24"/>
          <w:szCs w:val="24"/>
          <w:lang w:eastAsia="en-US"/>
        </w:rPr>
        <w:drawing>
          <wp:inline distT="0" distB="0" distL="0" distR="0" wp14:anchorId="401E7E1F" wp14:editId="6CD953A2">
            <wp:extent cx="6285865" cy="2285908"/>
            <wp:effectExtent l="0" t="0" r="0" b="63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86537" cy="2286152"/>
                    </a:xfrm>
                    <a:prstGeom prst="rect">
                      <a:avLst/>
                    </a:prstGeom>
                    <a:noFill/>
                    <a:ln>
                      <a:noFill/>
                    </a:ln>
                  </pic:spPr>
                </pic:pic>
              </a:graphicData>
            </a:graphic>
          </wp:inline>
        </w:drawing>
      </w:r>
    </w:p>
    <w:sectPr w:rsidR="00BC75A4" w:rsidRPr="001C581D" w:rsidSect="006B10B4">
      <w:headerReference w:type="even" r:id="rId28"/>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6FEEEB" w14:textId="77777777" w:rsidR="006B10B4" w:rsidRDefault="006B10B4" w:rsidP="006B10B4">
      <w:pPr>
        <w:spacing w:after="0" w:line="240" w:lineRule="auto"/>
      </w:pPr>
      <w:r>
        <w:separator/>
      </w:r>
    </w:p>
  </w:endnote>
  <w:endnote w:type="continuationSeparator" w:id="0">
    <w:p w14:paraId="45CC85E3" w14:textId="77777777" w:rsidR="006B10B4" w:rsidRDefault="006B10B4" w:rsidP="006B1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013FF" w14:textId="77777777" w:rsidR="006B10B4" w:rsidRDefault="006B10B4" w:rsidP="006B10B4">
      <w:pPr>
        <w:spacing w:after="0" w:line="240" w:lineRule="auto"/>
      </w:pPr>
      <w:r>
        <w:separator/>
      </w:r>
    </w:p>
  </w:footnote>
  <w:footnote w:type="continuationSeparator" w:id="0">
    <w:p w14:paraId="0A51A4F8" w14:textId="77777777" w:rsidR="006B10B4" w:rsidRDefault="006B10B4" w:rsidP="006B10B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18F9E" w14:textId="05455035" w:rsidR="006B10B4" w:rsidRDefault="006B10B4">
    <w:pPr>
      <w:pStyle w:val="Header"/>
    </w:pPr>
    <w:proofErr w:type="spellStart"/>
    <w:r>
      <w:t>Rossmann</w:t>
    </w:r>
    <w:proofErr w:type="spellEnd"/>
    <w:r>
      <w:t xml:space="preserve"> Sales Analysis</w:t>
    </w:r>
  </w:p>
  <w:p w14:paraId="17D94553" w14:textId="4F22A691" w:rsidR="006B10B4" w:rsidRDefault="006B10B4">
    <w:pPr>
      <w:pStyle w:val="Header"/>
    </w:pPr>
    <w:r>
      <w:t xml:space="preserve">Hong Zhu, </w:t>
    </w:r>
    <w:proofErr w:type="spellStart"/>
    <w:r>
      <w:t>Weiyi</w:t>
    </w:r>
    <w:proofErr w:type="spellEnd"/>
    <w:r>
      <w:t xml:space="preserve"> Chen, </w:t>
    </w:r>
    <w:proofErr w:type="spellStart"/>
    <w:r>
      <w:t>Zhihao</w:t>
    </w:r>
    <w:proofErr w:type="spellEnd"/>
    <w:r>
      <w:t xml:space="preserve"> Lin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424"/>
      <w:gridCol w:w="1152"/>
    </w:tblGrid>
    <w:tr w:rsidR="006B10B4" w14:paraId="173CA816" w14:textId="77777777">
      <w:tc>
        <w:tcPr>
          <w:tcW w:w="0" w:type="auto"/>
          <w:tcBorders>
            <w:right w:val="single" w:sz="6" w:space="0" w:color="000000" w:themeColor="text1"/>
          </w:tcBorders>
        </w:tcPr>
        <w:sdt>
          <w:sdtPr>
            <w:alias w:val="Company"/>
            <w:id w:val="78735422"/>
            <w:placeholder>
              <w:docPart w:val="7AF01EAEF32C1E4180BFED74C888E642"/>
            </w:placeholder>
            <w:dataBinding w:prefixMappings="xmlns:ns0='http://schemas.openxmlformats.org/officeDocument/2006/extended-properties'" w:xpath="/ns0:Properties[1]/ns0:Company[1]" w:storeItemID="{6668398D-A668-4E3E-A5EB-62B293D839F1}"/>
            <w:text/>
          </w:sdtPr>
          <w:sdtContent>
            <w:p w14:paraId="38F3BDDD" w14:textId="50FB1D32" w:rsidR="006B10B4" w:rsidRDefault="006B10B4">
              <w:pPr>
                <w:pStyle w:val="Header"/>
                <w:jc w:val="right"/>
              </w:pPr>
              <w:proofErr w:type="spellStart"/>
              <w:r>
                <w:t>Rossmann</w:t>
              </w:r>
              <w:proofErr w:type="spellEnd"/>
              <w:r>
                <w:t xml:space="preserve"> Sales Analysis</w:t>
              </w:r>
            </w:p>
          </w:sdtContent>
        </w:sdt>
        <w:sdt>
          <w:sdtPr>
            <w:rPr>
              <w:b/>
              <w:bCs/>
            </w:rPr>
            <w:alias w:val="Title"/>
            <w:id w:val="78735415"/>
            <w:placeholder>
              <w:docPart w:val="65F66E0C81F3E84B8AA2C2A23D7CFD59"/>
            </w:placeholder>
            <w:dataBinding w:prefixMappings="xmlns:ns0='http://schemas.openxmlformats.org/package/2006/metadata/core-properties' xmlns:ns1='http://purl.org/dc/elements/1.1/'" w:xpath="/ns0:coreProperties[1]/ns1:title[1]" w:storeItemID="{6C3C8BC8-F283-45AE-878A-BAB7291924A1}"/>
            <w:text/>
          </w:sdtPr>
          <w:sdtContent>
            <w:p w14:paraId="79C78D31" w14:textId="5E30452E" w:rsidR="006B10B4" w:rsidRDefault="006B10B4" w:rsidP="006B10B4">
              <w:pPr>
                <w:pStyle w:val="Header"/>
                <w:jc w:val="right"/>
                <w:rPr>
                  <w:b/>
                  <w:bCs/>
                </w:rPr>
              </w:pPr>
              <w:r>
                <w:rPr>
                  <w:b/>
                  <w:bCs/>
                </w:rPr>
                <w:t xml:space="preserve">Hong Zhu, </w:t>
              </w:r>
              <w:proofErr w:type="spellStart"/>
              <w:r>
                <w:rPr>
                  <w:b/>
                  <w:bCs/>
                </w:rPr>
                <w:t>Weiyi</w:t>
              </w:r>
              <w:proofErr w:type="spellEnd"/>
              <w:r>
                <w:rPr>
                  <w:b/>
                  <w:bCs/>
                </w:rPr>
                <w:t xml:space="preserve"> Chen, </w:t>
              </w:r>
              <w:proofErr w:type="spellStart"/>
              <w:r>
                <w:rPr>
                  <w:b/>
                  <w:bCs/>
                </w:rPr>
                <w:t>Zhihao</w:t>
              </w:r>
              <w:proofErr w:type="spellEnd"/>
              <w:r>
                <w:rPr>
                  <w:b/>
                  <w:bCs/>
                </w:rPr>
                <w:t xml:space="preserve"> Lin</w:t>
              </w:r>
            </w:p>
          </w:sdtContent>
        </w:sdt>
      </w:tc>
      <w:tc>
        <w:tcPr>
          <w:tcW w:w="1152" w:type="dxa"/>
          <w:tcBorders>
            <w:left w:val="single" w:sz="6" w:space="0" w:color="000000" w:themeColor="text1"/>
          </w:tcBorders>
        </w:tcPr>
        <w:p w14:paraId="77807CB2" w14:textId="77777777" w:rsidR="006B10B4" w:rsidRDefault="006B10B4">
          <w:pPr>
            <w:pStyle w:val="Header"/>
            <w:rPr>
              <w:b/>
            </w:rPr>
          </w:pPr>
          <w:r>
            <w:fldChar w:fldCharType="begin"/>
          </w:r>
          <w:r>
            <w:instrText xml:space="preserve"> PAGE   \* MERGEFORMAT </w:instrText>
          </w:r>
          <w:r>
            <w:rPr>
              <w:lang w:bidi="ar-SA"/>
            </w:rPr>
            <w:fldChar w:fldCharType="separate"/>
          </w:r>
          <w:r>
            <w:rPr>
              <w:noProof/>
            </w:rPr>
            <w:t>1</w:t>
          </w:r>
          <w:r>
            <w:rPr>
              <w:noProof/>
            </w:rPr>
            <w:fldChar w:fldCharType="end"/>
          </w:r>
        </w:p>
      </w:tc>
    </w:tr>
  </w:tbl>
  <w:p w14:paraId="3FC8C8C0" w14:textId="77777777" w:rsidR="006B10B4" w:rsidRDefault="006B10B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92EE3"/>
    <w:multiLevelType w:val="hybridMultilevel"/>
    <w:tmpl w:val="4CBA1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645"/>
    <w:rsid w:val="001C581D"/>
    <w:rsid w:val="001F2FD9"/>
    <w:rsid w:val="00214520"/>
    <w:rsid w:val="002E21FB"/>
    <w:rsid w:val="003F5D38"/>
    <w:rsid w:val="004854B4"/>
    <w:rsid w:val="00582DCA"/>
    <w:rsid w:val="006B10B4"/>
    <w:rsid w:val="006C74C5"/>
    <w:rsid w:val="007443A4"/>
    <w:rsid w:val="00797F3A"/>
    <w:rsid w:val="008B716E"/>
    <w:rsid w:val="009B009E"/>
    <w:rsid w:val="00A23F66"/>
    <w:rsid w:val="00BC0E95"/>
    <w:rsid w:val="00BC75A4"/>
    <w:rsid w:val="00CE3B82"/>
    <w:rsid w:val="00F61E8A"/>
    <w:rsid w:val="00F76645"/>
    <w:rsid w:val="00F91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32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4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54B4"/>
    <w:rPr>
      <w:rFonts w:ascii="Lucida Grande" w:hAnsi="Lucida Grande"/>
      <w:sz w:val="18"/>
      <w:szCs w:val="18"/>
    </w:rPr>
  </w:style>
  <w:style w:type="paragraph" w:styleId="ListParagraph">
    <w:name w:val="List Paragraph"/>
    <w:basedOn w:val="Normal"/>
    <w:uiPriority w:val="34"/>
    <w:qFormat/>
    <w:rsid w:val="001C581D"/>
    <w:pPr>
      <w:ind w:left="720"/>
      <w:contextualSpacing/>
    </w:pPr>
  </w:style>
  <w:style w:type="paragraph" w:styleId="Header">
    <w:name w:val="header"/>
    <w:basedOn w:val="Normal"/>
    <w:link w:val="HeaderChar"/>
    <w:uiPriority w:val="99"/>
    <w:unhideWhenUsed/>
    <w:rsid w:val="006B10B4"/>
    <w:pPr>
      <w:tabs>
        <w:tab w:val="center" w:pos="4320"/>
        <w:tab w:val="right" w:pos="8640"/>
      </w:tabs>
      <w:spacing w:after="0" w:line="240" w:lineRule="auto"/>
    </w:pPr>
  </w:style>
  <w:style w:type="character" w:customStyle="1" w:styleId="HeaderChar">
    <w:name w:val="Header Char"/>
    <w:basedOn w:val="DefaultParagraphFont"/>
    <w:link w:val="Header"/>
    <w:uiPriority w:val="99"/>
    <w:rsid w:val="006B10B4"/>
  </w:style>
  <w:style w:type="paragraph" w:styleId="Footer">
    <w:name w:val="footer"/>
    <w:basedOn w:val="Normal"/>
    <w:link w:val="FooterChar"/>
    <w:uiPriority w:val="99"/>
    <w:unhideWhenUsed/>
    <w:rsid w:val="006B10B4"/>
    <w:pPr>
      <w:tabs>
        <w:tab w:val="center" w:pos="4320"/>
        <w:tab w:val="right" w:pos="8640"/>
      </w:tabs>
      <w:spacing w:after="0" w:line="240" w:lineRule="auto"/>
    </w:pPr>
  </w:style>
  <w:style w:type="character" w:customStyle="1" w:styleId="FooterChar">
    <w:name w:val="Footer Char"/>
    <w:basedOn w:val="DefaultParagraphFont"/>
    <w:link w:val="Footer"/>
    <w:uiPriority w:val="99"/>
    <w:rsid w:val="006B10B4"/>
  </w:style>
  <w:style w:type="table" w:styleId="TableGrid">
    <w:name w:val="Table Grid"/>
    <w:basedOn w:val="TableNormal"/>
    <w:uiPriority w:val="1"/>
    <w:rsid w:val="006B10B4"/>
    <w:pPr>
      <w:spacing w:after="0" w:line="240" w:lineRule="auto"/>
    </w:pPr>
    <w:rPr>
      <w:lang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4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54B4"/>
    <w:rPr>
      <w:rFonts w:ascii="Lucida Grande" w:hAnsi="Lucida Grande"/>
      <w:sz w:val="18"/>
      <w:szCs w:val="18"/>
    </w:rPr>
  </w:style>
  <w:style w:type="paragraph" w:styleId="ListParagraph">
    <w:name w:val="List Paragraph"/>
    <w:basedOn w:val="Normal"/>
    <w:uiPriority w:val="34"/>
    <w:qFormat/>
    <w:rsid w:val="001C581D"/>
    <w:pPr>
      <w:ind w:left="720"/>
      <w:contextualSpacing/>
    </w:pPr>
  </w:style>
  <w:style w:type="paragraph" w:styleId="Header">
    <w:name w:val="header"/>
    <w:basedOn w:val="Normal"/>
    <w:link w:val="HeaderChar"/>
    <w:uiPriority w:val="99"/>
    <w:unhideWhenUsed/>
    <w:rsid w:val="006B10B4"/>
    <w:pPr>
      <w:tabs>
        <w:tab w:val="center" w:pos="4320"/>
        <w:tab w:val="right" w:pos="8640"/>
      </w:tabs>
      <w:spacing w:after="0" w:line="240" w:lineRule="auto"/>
    </w:pPr>
  </w:style>
  <w:style w:type="character" w:customStyle="1" w:styleId="HeaderChar">
    <w:name w:val="Header Char"/>
    <w:basedOn w:val="DefaultParagraphFont"/>
    <w:link w:val="Header"/>
    <w:uiPriority w:val="99"/>
    <w:rsid w:val="006B10B4"/>
  </w:style>
  <w:style w:type="paragraph" w:styleId="Footer">
    <w:name w:val="footer"/>
    <w:basedOn w:val="Normal"/>
    <w:link w:val="FooterChar"/>
    <w:uiPriority w:val="99"/>
    <w:unhideWhenUsed/>
    <w:rsid w:val="006B10B4"/>
    <w:pPr>
      <w:tabs>
        <w:tab w:val="center" w:pos="4320"/>
        <w:tab w:val="right" w:pos="8640"/>
      </w:tabs>
      <w:spacing w:after="0" w:line="240" w:lineRule="auto"/>
    </w:pPr>
  </w:style>
  <w:style w:type="character" w:customStyle="1" w:styleId="FooterChar">
    <w:name w:val="Footer Char"/>
    <w:basedOn w:val="DefaultParagraphFont"/>
    <w:link w:val="Footer"/>
    <w:uiPriority w:val="99"/>
    <w:rsid w:val="006B10B4"/>
  </w:style>
  <w:style w:type="table" w:styleId="TableGrid">
    <w:name w:val="Table Grid"/>
    <w:basedOn w:val="TableNormal"/>
    <w:uiPriority w:val="1"/>
    <w:rsid w:val="006B10B4"/>
    <w:pPr>
      <w:spacing w:after="0" w:line="240" w:lineRule="auto"/>
    </w:pPr>
    <w:rPr>
      <w:lang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fontTable" Target="fontTable.xml"/><Relationship Id="rId31" Type="http://schemas.openxmlformats.org/officeDocument/2006/relationships/glossaryDocument" Target="glossary/document.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AF01EAEF32C1E4180BFED74C888E642"/>
        <w:category>
          <w:name w:val="General"/>
          <w:gallery w:val="placeholder"/>
        </w:category>
        <w:types>
          <w:type w:val="bbPlcHdr"/>
        </w:types>
        <w:behaviors>
          <w:behavior w:val="content"/>
        </w:behaviors>
        <w:guid w:val="{4461AB75-B616-D541-8DDB-E98D0762877B}"/>
      </w:docPartPr>
      <w:docPartBody>
        <w:p w14:paraId="2A606EDB" w14:textId="751C575F" w:rsidR="009B54C3" w:rsidRDefault="009B54C3" w:rsidP="009B54C3">
          <w:pPr>
            <w:pStyle w:val="7AF01EAEF32C1E4180BFED74C888E642"/>
          </w:pPr>
          <w:r>
            <w:t>[Type the company name]</w:t>
          </w:r>
        </w:p>
      </w:docPartBody>
    </w:docPart>
    <w:docPart>
      <w:docPartPr>
        <w:name w:val="65F66E0C81F3E84B8AA2C2A23D7CFD59"/>
        <w:category>
          <w:name w:val="General"/>
          <w:gallery w:val="placeholder"/>
        </w:category>
        <w:types>
          <w:type w:val="bbPlcHdr"/>
        </w:types>
        <w:behaviors>
          <w:behavior w:val="content"/>
        </w:behaviors>
        <w:guid w:val="{8D300539-D335-F44B-A428-AE324EC8CA02}"/>
      </w:docPartPr>
      <w:docPartBody>
        <w:p w14:paraId="7D2B95B1" w14:textId="0186EBC1" w:rsidR="009B54C3" w:rsidRDefault="009B54C3" w:rsidP="009B54C3">
          <w:pPr>
            <w:pStyle w:val="65F66E0C81F3E84B8AA2C2A23D7CFD59"/>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4C3"/>
    <w:rsid w:val="009B54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F01EAEF32C1E4180BFED74C888E642">
    <w:name w:val="7AF01EAEF32C1E4180BFED74C888E642"/>
    <w:rsid w:val="009B54C3"/>
  </w:style>
  <w:style w:type="paragraph" w:customStyle="1" w:styleId="65F66E0C81F3E84B8AA2C2A23D7CFD59">
    <w:name w:val="65F66E0C81F3E84B8AA2C2A23D7CFD59"/>
    <w:rsid w:val="009B54C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F01EAEF32C1E4180BFED74C888E642">
    <w:name w:val="7AF01EAEF32C1E4180BFED74C888E642"/>
    <w:rsid w:val="009B54C3"/>
  </w:style>
  <w:style w:type="paragraph" w:customStyle="1" w:styleId="65F66E0C81F3E84B8AA2C2A23D7CFD59">
    <w:name w:val="65F66E0C81F3E84B8AA2C2A23D7CFD59"/>
    <w:rsid w:val="009B54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9F96E-E45B-7C41-94B3-57093C91C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739</Words>
  <Characters>4216</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Rossmann Sales Analysis</Company>
  <LinksUpToDate>false</LinksUpToDate>
  <CharactersWithSpaces>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c:creator>
  <cp:keywords/>
  <dc:description/>
  <cp:lastModifiedBy>Hong Zhu</cp:lastModifiedBy>
  <cp:revision>2</cp:revision>
  <dcterms:created xsi:type="dcterms:W3CDTF">2016-11-06T02:39:00Z</dcterms:created>
  <dcterms:modified xsi:type="dcterms:W3CDTF">2016-11-06T02:39:00Z</dcterms:modified>
</cp:coreProperties>
</file>