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2DE3" w14:textId="77777777" w:rsidR="00497807" w:rsidRDefault="00337CF2">
      <w:r>
        <w:t xml:space="preserve">Recommended </w:t>
      </w:r>
      <w:r>
        <w:rPr>
          <w:rFonts w:hint="eastAsia"/>
        </w:rPr>
        <w:t>project list</w:t>
      </w:r>
      <w:r w:rsidR="00F36F72">
        <w:t xml:space="preserve"> (get </w:t>
      </w:r>
      <w:r w:rsidR="0022676E">
        <w:t>20</w:t>
      </w:r>
      <w:r w:rsidR="00F36F72">
        <w:t xml:space="preserve">% additional credits) </w:t>
      </w:r>
    </w:p>
    <w:p w14:paraId="0A996D74" w14:textId="77777777" w:rsidR="00AD7FD0" w:rsidRDefault="00AD7FD0" w:rsidP="00AD7FD0"/>
    <w:p w14:paraId="1D595775" w14:textId="0879BA3C" w:rsidR="0059008C" w:rsidRDefault="0059008C" w:rsidP="0059008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2D </w:t>
      </w:r>
      <w:r>
        <w:t xml:space="preserve">electrical field </w:t>
      </w:r>
      <w:r>
        <w:rPr>
          <w:rFonts w:hint="eastAsia"/>
        </w:rPr>
        <w:t>simulation</w:t>
      </w:r>
      <w:r>
        <w:t xml:space="preserve"> of dual charge layers avalanche photodiodes</w:t>
      </w:r>
      <w:r>
        <w:fldChar w:fldCharType="begin"/>
      </w:r>
      <w:r w:rsidR="00F179CF">
        <w:instrText xml:space="preserve"> ADDIN EN.CITE &lt;EndNote&gt;&lt;Cite&gt;&lt;Author&gt;Chen&lt;/Author&gt;&lt;Year&gt;2018&lt;/Year&gt;&lt;RecNum&gt;326&lt;/RecNum&gt;&lt;DisplayText&gt;[1]&lt;/DisplayText&gt;&lt;record&gt;&lt;rec-number&gt;326&lt;/rec-number&gt;&lt;foreign-keys&gt;&lt;key app="EN" db-id="p9r0zwe5e29fv0e2aaeptrtmw0a5ts2rawrr" timestamp="1606446673" guid="3840353c-ac91-41b2-ac3b-cdd5226fa1ad"&gt;326&lt;/key&gt;&lt;/foreign-keys&gt;&lt;ref-type name="Journal Article"&gt;17&lt;/ref-type&gt;&lt;contributors&gt;&lt;authors&gt;&lt;author&gt;Chen, Yi-Han&lt;/author&gt;&lt;author&gt;Wun, Jhih-Min&lt;/author&gt;&lt;author&gt;Wu, Song-Lin&lt;/author&gt;&lt;author&gt;Chao, Rui-Lin&lt;/author&gt;&lt;author&gt;Huang, Jack Jia-Sheng&lt;/author&gt;&lt;author&gt;Jan, Yu-Heng&lt;/author&gt;&lt;author&gt;Chen, H-S&lt;/author&gt;&lt;author&gt;Ni, C-J&lt;/author&gt;&lt;author&gt;Chang, Hsiang-Szu&lt;/author&gt;&lt;author&gt;Chou, Emin&lt;/author&gt;&lt;/authors&gt;&lt;/contributors&gt;&lt;titles&gt;&lt;title&gt;Top-Illuminated In0. 52Al0. 48As-Based Avalanche Photodiode With Dual Charge Layers for High-Speed and Low Dark Current Performances&lt;/title&gt;&lt;secondary-title&gt;IEEE Journal of Selected Topics in Quantum Electronics&lt;/secondary-title&gt;&lt;/titles&gt;&lt;periodical&gt;&lt;full-title&gt;IEEE Journal of Selected Topics in Quantum Electronics&lt;/full-title&gt;&lt;/periodical&gt;&lt;pages&gt;1-8&lt;/pages&gt;&lt;volume&gt;24&lt;/volume&gt;&lt;number&gt;2&lt;/number&gt;&lt;dates&gt;&lt;year&gt;2018&lt;/year&gt;&lt;/dates&gt;&lt;isbn&gt;1077-260X&lt;/isbn&gt;&lt;urls&gt;&lt;/urls&gt;&lt;/record&gt;&lt;/Cite&gt;&lt;/EndNote&gt;</w:instrText>
      </w:r>
      <w:r>
        <w:fldChar w:fldCharType="separate"/>
      </w:r>
      <w:r w:rsidR="00F179CF">
        <w:rPr>
          <w:noProof/>
        </w:rPr>
        <w:t>[1]</w:t>
      </w:r>
      <w:r>
        <w:fldChar w:fldCharType="end"/>
      </w:r>
      <w:r>
        <w:t xml:space="preserve">. </w:t>
      </w:r>
    </w:p>
    <w:p w14:paraId="5B41CD80" w14:textId="711ADB95" w:rsidR="0059008C" w:rsidRDefault="0059008C" w:rsidP="0059008C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 xml:space="preserve">Review the area of </w:t>
      </w:r>
      <w:r>
        <w:t>avalanche</w:t>
      </w:r>
      <w:r>
        <w:rPr>
          <w:rFonts w:hint="eastAsia"/>
        </w:rPr>
        <w:t xml:space="preserve"> </w:t>
      </w:r>
      <w:r>
        <w:t>photodiodes</w:t>
      </w:r>
      <w:r>
        <w:fldChar w:fldCharType="begin"/>
      </w:r>
      <w:r w:rsidR="00F179CF">
        <w:instrText xml:space="preserve"> ADDIN EN.CITE &lt;EndNote&gt;&lt;Cite&gt;&lt;Author&gt;Campbell&lt;/Author&gt;&lt;Year&gt;2016&lt;/Year&gt;&lt;RecNum&gt;73&lt;/RecNum&gt;&lt;DisplayText&gt;[2]&lt;/DisplayText&gt;&lt;record&gt;&lt;rec-number&gt;73&lt;/rec-number&gt;&lt;foreign-keys&gt;&lt;key app="EN" db-id="p9r0zwe5e29fv0e2aaeptrtmw0a5ts2rawrr" timestamp="1606446672" guid="11135f14-a4d9-4f2d-b75b-b7675084ec38"&gt;73&lt;/key&gt;&lt;/foreign-keys&gt;&lt;ref-type name="Journal Article"&gt;17&lt;/ref-type&gt;&lt;contributors&gt;&lt;authors&gt;&lt;author&gt;Campbell, Joe C&lt;/author&gt;&lt;/authors&gt;&lt;/contributors&gt;&lt;titles&gt;&lt;title&gt;Recent Advances in Avalanche Photodiodes&lt;/title&gt;&lt;secondary-title&gt;Journal of Lightwave Technology&lt;/secondary-title&gt;&lt;/titles&gt;&lt;periodical&gt;&lt;full-title&gt;Journal of Lightwave Technology&lt;/full-title&gt;&lt;/periodical&gt;&lt;pages&gt;278-285&lt;/pages&gt;&lt;volume&gt;34&lt;/volume&gt;&lt;number&gt;2&lt;/number&gt;&lt;dates&gt;&lt;year&gt;2016&lt;/year&gt;&lt;/dates&gt;&lt;urls&gt;&lt;/urls&gt;&lt;/record&gt;&lt;/Cite&gt;&lt;/EndNote&gt;</w:instrText>
      </w:r>
      <w:r>
        <w:fldChar w:fldCharType="separate"/>
      </w:r>
      <w:r w:rsidR="00F179CF">
        <w:rPr>
          <w:noProof/>
        </w:rPr>
        <w:t>[2]</w:t>
      </w:r>
      <w:r>
        <w:fldChar w:fldCharType="end"/>
      </w:r>
    </w:p>
    <w:p w14:paraId="06759580" w14:textId="1526999B" w:rsidR="0059008C" w:rsidRDefault="0059008C" w:rsidP="0059008C">
      <w:pPr>
        <w:pStyle w:val="ListParagraph"/>
        <w:numPr>
          <w:ilvl w:val="2"/>
          <w:numId w:val="2"/>
        </w:numPr>
        <w:ind w:firstLineChars="0"/>
      </w:pPr>
      <w:r>
        <w:t xml:space="preserve">Simulate the result of figure 1, 2, 3 in reference </w:t>
      </w:r>
      <w:r>
        <w:fldChar w:fldCharType="begin"/>
      </w:r>
      <w:r w:rsidR="00F179CF">
        <w:instrText xml:space="preserve"> ADDIN EN.CITE &lt;EndNote&gt;&lt;Cite&gt;&lt;Author&gt;Chen&lt;/Author&gt;&lt;Year&gt;2018&lt;/Year&gt;&lt;RecNum&gt;326&lt;/RecNum&gt;&lt;DisplayText&gt;[1]&lt;/DisplayText&gt;&lt;record&gt;&lt;rec-number&gt;326&lt;/rec-number&gt;&lt;foreign-keys&gt;&lt;key app="EN" db-id="p9r0zwe5e29fv0e2aaeptrtmw0a5ts2rawrr" timestamp="1606446673" guid="3840353c-ac91-41b2-ac3b-cdd5226fa1ad"&gt;326&lt;/key&gt;&lt;/foreign-keys&gt;&lt;ref-type name="Journal Article"&gt;17&lt;/ref-type&gt;&lt;contributors&gt;&lt;authors&gt;&lt;author&gt;Chen, Yi-Han&lt;/author&gt;&lt;author&gt;Wun, Jhih-Min&lt;/author&gt;&lt;author&gt;Wu, Song-Lin&lt;/author&gt;&lt;author&gt;Chao, Rui-Lin&lt;/author&gt;&lt;author&gt;Huang, Jack Jia-Sheng&lt;/author&gt;&lt;author&gt;Jan, Yu-Heng&lt;/author&gt;&lt;author&gt;Chen, H-S&lt;/author&gt;&lt;author&gt;Ni, C-J&lt;/author&gt;&lt;author&gt;Chang, Hsiang-Szu&lt;/author&gt;&lt;author&gt;Chou, Emin&lt;/author&gt;&lt;/authors&gt;&lt;/contributors&gt;&lt;titles&gt;&lt;title&gt;Top-Illuminated In0. 52Al0. 48As-Based Avalanche Photodiode With Dual Charge Layers for High-Speed and Low Dark Current Performances&lt;/title&gt;&lt;secondary-title&gt;IEEE Journal of Selected Topics in Quantum Electronics&lt;/secondary-title&gt;&lt;/titles&gt;&lt;periodical&gt;&lt;full-title&gt;IEEE Journal of Selected Topics in Quantum Electronics&lt;/full-title&gt;&lt;/periodical&gt;&lt;pages&gt;1-8&lt;/pages&gt;&lt;volume&gt;24&lt;/volume&gt;&lt;number&gt;2&lt;/number&gt;&lt;dates&gt;&lt;year&gt;2018&lt;/year&gt;&lt;/dates&gt;&lt;isbn&gt;1077-260X&lt;/isbn&gt;&lt;urls&gt;&lt;/urls&gt;&lt;/record&gt;&lt;/Cite&gt;&lt;/EndNote&gt;</w:instrText>
      </w:r>
      <w:r>
        <w:fldChar w:fldCharType="separate"/>
      </w:r>
      <w:r w:rsidR="00F179CF">
        <w:rPr>
          <w:noProof/>
        </w:rPr>
        <w:t>[1]</w:t>
      </w:r>
      <w:r>
        <w:fldChar w:fldCharType="end"/>
      </w:r>
      <w:r>
        <w:t xml:space="preserve">. </w:t>
      </w:r>
    </w:p>
    <w:p w14:paraId="67F4F57D" w14:textId="77777777" w:rsidR="0059008C" w:rsidRDefault="0059008C" w:rsidP="0059008C">
      <w:pPr>
        <w:pStyle w:val="ListParagraph"/>
        <w:numPr>
          <w:ilvl w:val="2"/>
          <w:numId w:val="2"/>
        </w:numPr>
        <w:ind w:firstLineChars="0"/>
      </w:pPr>
      <w:r>
        <w:t>Export the simulation results from the TCAD</w:t>
      </w:r>
    </w:p>
    <w:p w14:paraId="3B7A99C5" w14:textId="77777777" w:rsidR="0059008C" w:rsidRDefault="0059008C" w:rsidP="0059008C">
      <w:pPr>
        <w:pStyle w:val="ListParagraph"/>
        <w:numPr>
          <w:ilvl w:val="2"/>
          <w:numId w:val="2"/>
        </w:numPr>
        <w:ind w:firstLineChars="0"/>
      </w:pPr>
      <w:r>
        <w:t>Analyze the simulation results</w:t>
      </w:r>
    </w:p>
    <w:p w14:paraId="696A00D7" w14:textId="77777777" w:rsidR="0059008C" w:rsidRDefault="0059008C" w:rsidP="0059008C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Present the results</w:t>
      </w:r>
    </w:p>
    <w:p w14:paraId="3B08A63A" w14:textId="77777777" w:rsidR="009459B0" w:rsidRDefault="009459B0" w:rsidP="009459B0">
      <w:pPr>
        <w:pStyle w:val="ListParagraph"/>
        <w:ind w:left="1260" w:firstLineChars="0" w:firstLine="0"/>
      </w:pPr>
    </w:p>
    <w:p w14:paraId="55DDC38E" w14:textId="77777777" w:rsidR="009459B0" w:rsidRDefault="009459B0" w:rsidP="009459B0">
      <w:pPr>
        <w:pStyle w:val="ListParagraph"/>
        <w:numPr>
          <w:ilvl w:val="0"/>
          <w:numId w:val="2"/>
        </w:numPr>
        <w:ind w:firstLineChars="0"/>
      </w:pPr>
      <w:r>
        <w:t xml:space="preserve">Simulation of the saturation performance </w:t>
      </w:r>
      <w:proofErr w:type="spellStart"/>
      <w:r>
        <w:t>uni</w:t>
      </w:r>
      <w:proofErr w:type="spellEnd"/>
      <w:r>
        <w:t xml:space="preserve">-traveling-carrier (UTC) photodiodes </w:t>
      </w:r>
    </w:p>
    <w:p w14:paraId="289AFDFA" w14:textId="5990EDEC" w:rsidR="009459B0" w:rsidRDefault="009459B0" w:rsidP="009459B0">
      <w:pPr>
        <w:pStyle w:val="ListParagraph"/>
        <w:numPr>
          <w:ilvl w:val="2"/>
          <w:numId w:val="2"/>
        </w:numPr>
        <w:ind w:firstLineChars="0"/>
      </w:pPr>
      <w:r>
        <w:t>Review the area of high power photodiodes</w:t>
      </w:r>
      <w:r>
        <w:fldChar w:fldCharType="begin"/>
      </w:r>
      <w:r w:rsidR="00F179CF">
        <w:instrText xml:space="preserve"> ADDIN EN.CITE &lt;EndNote&gt;&lt;Cite&gt;&lt;Author&gt;Nagatsuma&lt;/Author&gt;&lt;Year&gt;2011&lt;/Year&gt;&lt;RecNum&gt;2504&lt;/RecNum&gt;&lt;DisplayText&gt;[3]&lt;/DisplayText&gt;&lt;record&gt;&lt;rec-number&gt;2504&lt;/rec-number&gt;&lt;foreign-keys&gt;&lt;key app="EN" db-id="50wxdpzd9vd5r7e9t5b595djrfpttrxw9avp" timestamp="1483860866" guid="48c9c802-aa39-4c17-8d88-14c1fbe5dce9"&gt;2504&lt;/key&gt;&lt;/foreign-keys&gt;&lt;ref-type name="Book"&gt;6&lt;/ref-type&gt;&lt;contributors&gt;&lt;authors&gt;&lt;author&gt;Nagatsuma, Tadao&lt;/author&gt;&lt;author&gt;Ito, Hiroshi&lt;/author&gt;&lt;/authors&gt;&lt;/contributors&gt;&lt;titles&gt;&lt;title&gt;High-power RF uni-traveling-carrier photodiodes (UTC-PDs) and their applications&lt;/title&gt;&lt;/titles&gt;&lt;dates&gt;&lt;year&gt;2011&lt;/year&gt;&lt;/dates&gt;&lt;publisher&gt;INTECH Open Access Publisher&lt;/publisher&gt;&lt;isbn&gt;953307163X&lt;/isbn&gt;&lt;urls&gt;&lt;/urls&gt;&lt;/record&gt;&lt;/Cite&gt;&lt;/EndNote&gt;</w:instrText>
      </w:r>
      <w:r>
        <w:fldChar w:fldCharType="separate"/>
      </w:r>
      <w:r w:rsidR="00F179CF">
        <w:rPr>
          <w:noProof/>
        </w:rPr>
        <w:t>[3]</w:t>
      </w:r>
      <w:r>
        <w:fldChar w:fldCharType="end"/>
      </w:r>
    </w:p>
    <w:p w14:paraId="5D0E365C" w14:textId="3AE86EBA" w:rsidR="009459B0" w:rsidRDefault="009459B0" w:rsidP="009459B0">
      <w:pPr>
        <w:pStyle w:val="ListParagraph"/>
        <w:numPr>
          <w:ilvl w:val="2"/>
          <w:numId w:val="2"/>
        </w:numPr>
        <w:ind w:firstLineChars="0"/>
      </w:pPr>
      <w:r>
        <w:t>Simulate the result in Figure 2 (a), (b) and Figure 3 in reference</w:t>
      </w:r>
      <w:r>
        <w:fldChar w:fldCharType="begin"/>
      </w:r>
      <w:r w:rsidR="00F179CF">
        <w:instrText xml:space="preserve"> ADDIN EN.CITE &lt;EndNote&gt;&lt;Cite&gt;&lt;Author&gt;Li&lt;/Author&gt;&lt;Year&gt;2010&lt;/Year&gt;&lt;RecNum&gt;327&lt;/RecNum&gt;&lt;DisplayText&gt;[4]&lt;/DisplayText&gt;&lt;record&gt;&lt;rec-number&gt;327&lt;/rec-number&gt;&lt;foreign-keys&gt;&lt;key app="EN" db-id="p9r0zwe5e29fv0e2aaeptrtmw0a5ts2rawrr" timestamp="1606446673" guid="5f08176e-e077-4918-aa03-2d874e6bc3b9"&gt;327&lt;/key&gt;&lt;/foreign-keys&gt;&lt;ref-type name="Journal Article"&gt;17&lt;/ref-type&gt;&lt;contributors&gt;&lt;authors&gt;&lt;author&gt;Li, Zhi&lt;/author&gt;&lt;author&gt;Pan, Huapu&lt;/author&gt;&lt;author&gt;Chen, Hao&lt;/author&gt;&lt;author&gt;Beling, Andreas&lt;/author&gt;&lt;author&gt;Campbell, Joe C&lt;/author&gt;&lt;/authors&gt;&lt;/contributors&gt;&lt;titles&gt;&lt;title&gt;High-saturation-current modified uni-traveling-carrier photodiode with cliff layer&lt;/title&gt;&lt;secondary-title&gt;IEEE Journal of Quantum Electronics&lt;/secondary-title&gt;&lt;/titles&gt;&lt;periodical&gt;&lt;full-title&gt;IEEE Journal of Quantum Electronics&lt;/full-title&gt;&lt;/periodical&gt;&lt;pages&gt;626-632&lt;/pages&gt;&lt;volume&gt;46&lt;/volume&gt;&lt;number&gt;5&lt;/number&gt;&lt;dates&gt;&lt;year&gt;2010&lt;/year&gt;&lt;/dates&gt;&lt;isbn&gt;0018-9197&lt;/isbn&gt;&lt;urls&gt;&lt;/urls&gt;&lt;/record&gt;&lt;/Cite&gt;&lt;/EndNote&gt;</w:instrText>
      </w:r>
      <w:r>
        <w:fldChar w:fldCharType="separate"/>
      </w:r>
      <w:r w:rsidR="00F179CF">
        <w:rPr>
          <w:noProof/>
        </w:rPr>
        <w:t>[4]</w:t>
      </w:r>
      <w:r>
        <w:fldChar w:fldCharType="end"/>
      </w:r>
      <w:r>
        <w:t xml:space="preserve">. </w:t>
      </w:r>
    </w:p>
    <w:p w14:paraId="05485FC3" w14:textId="34951EC1" w:rsidR="009459B0" w:rsidRDefault="009459B0" w:rsidP="009459B0">
      <w:pPr>
        <w:pStyle w:val="ListParagraph"/>
        <w:numPr>
          <w:ilvl w:val="2"/>
          <w:numId w:val="2"/>
        </w:numPr>
        <w:ind w:firstLineChars="0"/>
      </w:pPr>
      <w:r>
        <w:t>Simulate the optical frequency response of the photodiodes</w:t>
      </w:r>
    </w:p>
    <w:p w14:paraId="448E6460" w14:textId="77777777" w:rsidR="009459B0" w:rsidRDefault="009459B0" w:rsidP="009459B0">
      <w:pPr>
        <w:pStyle w:val="ListParagraph"/>
        <w:numPr>
          <w:ilvl w:val="2"/>
          <w:numId w:val="2"/>
        </w:numPr>
        <w:ind w:firstLineChars="0"/>
      </w:pPr>
      <w:r>
        <w:t>Analyze the simulation results</w:t>
      </w:r>
    </w:p>
    <w:p w14:paraId="25AD9AFB" w14:textId="77777777" w:rsidR="009459B0" w:rsidRDefault="009459B0" w:rsidP="009459B0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Present the results</w:t>
      </w:r>
    </w:p>
    <w:p w14:paraId="12A83C1D" w14:textId="77777777" w:rsidR="00335A2D" w:rsidRDefault="00335A2D" w:rsidP="00EF5462"/>
    <w:p w14:paraId="37AA322A" w14:textId="138E1ABA" w:rsidR="00AA39F9" w:rsidRDefault="00AA39F9" w:rsidP="00AA39F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Optimiz</w:t>
      </w:r>
      <w:r>
        <w:t xml:space="preserve">ing the low operating voltage in a </w:t>
      </w:r>
      <w:proofErr w:type="spellStart"/>
      <w:r>
        <w:t>InGaAs</w:t>
      </w:r>
      <w:proofErr w:type="spellEnd"/>
      <w:r>
        <w:t xml:space="preserve"> </w:t>
      </w:r>
      <w:proofErr w:type="spellStart"/>
      <w:r>
        <w:t>biristor</w:t>
      </w:r>
      <w:proofErr w:type="spellEnd"/>
      <w:r>
        <w:t xml:space="preserve"> </w:t>
      </w:r>
      <w:r>
        <w:fldChar w:fldCharType="begin"/>
      </w:r>
      <w:r w:rsidR="00EF5462">
        <w:instrText xml:space="preserve"> ADDIN EN.CITE &lt;EndNote&gt;&lt;Cite&gt;&lt;Author&gt;Kim&lt;/Author&gt;&lt;Year&gt;2021&lt;/Year&gt;&lt;RecNum&gt;2143&lt;/RecNum&gt;&lt;DisplayText&gt;[5]&lt;/DisplayText&gt;&lt;record&gt;&lt;rec-number&gt;2143&lt;/rec-number&gt;&lt;foreign-keys&gt;&lt;key app="EN" db-id="p9r0zwe5e29fv0e2aaeptrtmw0a5ts2rawrr" timestamp="1647564354"&gt;2143&lt;/key&gt;&lt;/foreign-keys&gt;&lt;ref-type name="Journal Article"&gt;17&lt;/ref-type&gt;&lt;contributors&gt;&lt;authors&gt;&lt;author&gt;Kim, Wu-Kang&lt;/author&gt;&lt;author&gt;Bidenko, Pavlo&lt;/author&gt;&lt;author&gt;Kim, Jongmin&lt;/author&gt;&lt;author&gt;Sim, Jaeho&lt;/author&gt;&lt;author&gt;Han, Joon-Kyu&lt;/author&gt;&lt;author&gt;Kim, Seongkwang&lt;/author&gt;&lt;author&gt;Geum, Dae-Myeong&lt;/author&gt;&lt;author&gt;Kim, Sanghyeon&lt;/author&gt;&lt;author&gt;Choi, Yang-Kyu&lt;/author&gt;&lt;/authors&gt;&lt;/contributors&gt;&lt;titles&gt;&lt;title&gt;Vertical InGaAs Biristor for Sub-1 V Operation&lt;/title&gt;&lt;secondary-title&gt;IEEE Electron Device Letters&lt;/secondary-title&gt;&lt;/titles&gt;&lt;periodical&gt;&lt;full-title&gt;IEEE Electron Device Letters&lt;/full-title&gt;&lt;/periodical&gt;&lt;pages&gt;681-683&lt;/pages&gt;&lt;volume&gt;42&lt;/volume&gt;&lt;number&gt;5&lt;/number&gt;&lt;section&gt;681&lt;/section&gt;&lt;dates&gt;&lt;year&gt;2021&lt;/year&gt;&lt;/dates&gt;&lt;isbn&gt;0741-3106&amp;#xD;1558-0563&lt;/isbn&gt;&lt;urls&gt;&lt;/urls&gt;&lt;electronic-resource-num&gt;10.1109/led.2021.3070334&lt;/electronic-resource-num&gt;&lt;/record&gt;&lt;/Cite&gt;&lt;/EndNote&gt;</w:instrText>
      </w:r>
      <w:r>
        <w:fldChar w:fldCharType="separate"/>
      </w:r>
      <w:r w:rsidR="00EF5462">
        <w:rPr>
          <w:noProof/>
        </w:rPr>
        <w:t>[5]</w:t>
      </w:r>
      <w:r>
        <w:fldChar w:fldCharType="end"/>
      </w:r>
    </w:p>
    <w:p w14:paraId="17533F37" w14:textId="77777777" w:rsidR="00AA39F9" w:rsidRDefault="00AA39F9" w:rsidP="00AA39F9">
      <w:pPr>
        <w:pStyle w:val="ListParagraph"/>
        <w:numPr>
          <w:ilvl w:val="2"/>
          <w:numId w:val="2"/>
        </w:numPr>
        <w:ind w:firstLineChars="0"/>
      </w:pPr>
      <w:r>
        <w:t xml:space="preserve">Review the area of </w:t>
      </w:r>
      <w:proofErr w:type="spellStart"/>
      <w:r>
        <w:t>biristor</w:t>
      </w:r>
      <w:proofErr w:type="spellEnd"/>
    </w:p>
    <w:p w14:paraId="6FACDF2B" w14:textId="77777777" w:rsidR="00AA39F9" w:rsidRDefault="00AA39F9" w:rsidP="00AA39F9">
      <w:pPr>
        <w:pStyle w:val="ListParagraph"/>
        <w:numPr>
          <w:ilvl w:val="2"/>
          <w:numId w:val="2"/>
        </w:numPr>
        <w:ind w:firstLineChars="0"/>
      </w:pPr>
      <w:r>
        <w:t>Understand and model the content of the paper</w:t>
      </w:r>
    </w:p>
    <w:p w14:paraId="55FA6BAE" w14:textId="74ED38D6" w:rsidR="00AA39F9" w:rsidRDefault="00AA39F9" w:rsidP="00AA39F9">
      <w:pPr>
        <w:pStyle w:val="ListParagraph"/>
        <w:numPr>
          <w:ilvl w:val="2"/>
          <w:numId w:val="2"/>
        </w:numPr>
        <w:ind w:firstLineChars="0"/>
      </w:pPr>
      <w:r>
        <w:t>Repeat the results in Fig 3(b), Fig 4, and Fig 5.</w:t>
      </w:r>
    </w:p>
    <w:p w14:paraId="0301E42E" w14:textId="77777777" w:rsidR="00AA39F9" w:rsidRDefault="00AA39F9" w:rsidP="00AA39F9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Present the results</w:t>
      </w:r>
    </w:p>
    <w:p w14:paraId="78BE4D58" w14:textId="77777777" w:rsidR="00AA39F9" w:rsidRDefault="00AA39F9" w:rsidP="000D0C2D">
      <w:pPr>
        <w:pStyle w:val="ListParagraph"/>
        <w:ind w:left="360" w:firstLineChars="0" w:firstLine="0"/>
      </w:pPr>
    </w:p>
    <w:p w14:paraId="03DFBF4A" w14:textId="0D56AC98" w:rsidR="00F0487A" w:rsidRDefault="00F0487A" w:rsidP="00FA38C9">
      <w:pPr>
        <w:pStyle w:val="ListParagraph"/>
        <w:numPr>
          <w:ilvl w:val="0"/>
          <w:numId w:val="2"/>
        </w:numPr>
        <w:ind w:firstLineChars="0"/>
      </w:pPr>
      <w:r>
        <w:t xml:space="preserve">Simulation of </w:t>
      </w:r>
      <w:proofErr w:type="spellStart"/>
      <w:r>
        <w:t>InAs</w:t>
      </w:r>
      <w:proofErr w:type="spellEnd"/>
      <w:r>
        <w:t>/</w:t>
      </w:r>
      <w:proofErr w:type="spellStart"/>
      <w:r>
        <w:t>GaSb</w:t>
      </w:r>
      <w:proofErr w:type="spellEnd"/>
      <w:r>
        <w:t xml:space="preserve"> </w:t>
      </w:r>
      <w:proofErr w:type="spellStart"/>
      <w:r>
        <w:t>nBn</w:t>
      </w:r>
      <w:proofErr w:type="spellEnd"/>
      <w:r>
        <w:t xml:space="preserve"> detectors in reference </w:t>
      </w:r>
      <w:r>
        <w:fldChar w:fldCharType="begin"/>
      </w:r>
      <w:r>
        <w:instrText xml:space="preserve"> ADDIN EN.CITE &lt;EndNote&gt;&lt;Cite&gt;&lt;Author&gt;Yuan&lt;/Author&gt;&lt;Year&gt;2023&lt;/Year&gt;&lt;RecNum&gt;2372&lt;/RecNum&gt;&lt;DisplayText&gt;[6]&lt;/DisplayText&gt;&lt;record&gt;&lt;rec-number&gt;2372&lt;/rec-number&gt;&lt;foreign-keys&gt;&lt;key app="EN" db-id="p9r0zwe5e29fv0e2aaeptrtmw0a5ts2rawrr" timestamp="1680078215"&gt;2372&lt;/key&gt;&lt;/foreign-keys&gt;&lt;ref-type name="Journal Article"&gt;17&lt;/ref-type&gt;&lt;contributors&gt;&lt;authors&gt;&lt;author&gt;Q. Yuan&lt;/author&gt;&lt;author&gt;C. Li&lt;/author&gt;&lt;author&gt;D. Guo&lt;/author&gt;&lt;author&gt;X. Cui&lt;/author&gt;&lt;author&gt;X. Tang&lt;/author&gt;&lt;author&gt;K. Shen&lt;/author&gt;&lt;author&gt;J. Wu&lt;/author&gt;&lt;author&gt;Z. Wang&lt;/author&gt;&lt;/authors&gt;&lt;/contributors&gt;&lt;titles&gt;&lt;title&gt;High-Performance Midwave Type-II Superlattice Infrared Photodetectors With a Stepped InAs/GaSb Absorber&lt;/title&gt;&lt;secondary-title&gt;IEEE Transactions on Electron Devices&lt;/secondary-title&gt;&lt;/titles&gt;&lt;periodical&gt;&lt;full-title&gt;IEEE Transactions on Electron Devices&lt;/full-title&gt;&lt;/periodical&gt;&lt;pages&gt;1-5&lt;/pages&gt;&lt;dates&gt;&lt;year&gt;2023&lt;/year&gt;&lt;/dates&gt;&lt;isbn&gt;1557-9646&lt;/isbn&gt;&lt;urls&gt;&lt;/urls&gt;&lt;electronic-resource-num&gt;10.1109/TED.2023.3256965&lt;/electronic-resource-num&gt;&lt;/record&gt;&lt;/Cite&gt;&lt;/EndNote&gt;</w:instrText>
      </w:r>
      <w:r>
        <w:fldChar w:fldCharType="separate"/>
      </w:r>
      <w:r>
        <w:rPr>
          <w:noProof/>
        </w:rPr>
        <w:t>[6]</w:t>
      </w:r>
      <w:r>
        <w:fldChar w:fldCharType="end"/>
      </w:r>
    </w:p>
    <w:p w14:paraId="512807A1" w14:textId="66E1D253" w:rsidR="00F0487A" w:rsidRDefault="00F0487A" w:rsidP="00F0487A">
      <w:pPr>
        <w:pStyle w:val="ListParagraph"/>
        <w:numPr>
          <w:ilvl w:val="2"/>
          <w:numId w:val="2"/>
        </w:numPr>
        <w:ind w:firstLineChars="0"/>
      </w:pPr>
      <w:r>
        <w:t xml:space="preserve">Review the area of </w:t>
      </w:r>
      <w:proofErr w:type="spellStart"/>
      <w:r>
        <w:t>InAs</w:t>
      </w:r>
      <w:proofErr w:type="spellEnd"/>
      <w:r>
        <w:t>/</w:t>
      </w:r>
      <w:proofErr w:type="spellStart"/>
      <w:r>
        <w:t>GaSb</w:t>
      </w:r>
      <w:proofErr w:type="spellEnd"/>
      <w:r>
        <w:t xml:space="preserve"> type-II superlattice for mid-wavelength infrared applications.</w:t>
      </w:r>
    </w:p>
    <w:p w14:paraId="4AC6DC19" w14:textId="4411B1A3" w:rsidR="00F0487A" w:rsidRDefault="00F0487A" w:rsidP="00F0487A">
      <w:pPr>
        <w:pStyle w:val="ListParagraph"/>
        <w:numPr>
          <w:ilvl w:val="2"/>
          <w:numId w:val="2"/>
        </w:numPr>
        <w:ind w:firstLineChars="0"/>
      </w:pPr>
      <w:r>
        <w:t>Understand and model the content of the paper</w:t>
      </w:r>
    </w:p>
    <w:p w14:paraId="75D891CE" w14:textId="5C3B5619" w:rsidR="00F0487A" w:rsidRDefault="00F0487A" w:rsidP="00F0487A">
      <w:pPr>
        <w:pStyle w:val="ListParagraph"/>
        <w:numPr>
          <w:ilvl w:val="2"/>
          <w:numId w:val="2"/>
        </w:numPr>
        <w:ind w:firstLineChars="0"/>
      </w:pPr>
      <w:r>
        <w:t xml:space="preserve">Repeat the results in Fig. 3, Fig. 4, and Fig. 5. It is noted that the content of Fig.2 can’t be simulated by </w:t>
      </w:r>
      <w:proofErr w:type="spellStart"/>
      <w:r>
        <w:t>Silvaco</w:t>
      </w:r>
      <w:proofErr w:type="spellEnd"/>
      <w:r>
        <w:t xml:space="preserve"> TCAD, you can direct use the results of Fig. 2 to finish your task.</w:t>
      </w:r>
    </w:p>
    <w:p w14:paraId="1ABD8B68" w14:textId="77777777" w:rsidR="00F0487A" w:rsidRDefault="00F0487A" w:rsidP="00F0487A">
      <w:pPr>
        <w:pStyle w:val="ListParagraph"/>
        <w:ind w:left="840" w:firstLineChars="0" w:firstLine="0"/>
      </w:pPr>
    </w:p>
    <w:p w14:paraId="1E29F295" w14:textId="10A4087C" w:rsidR="00FA38C9" w:rsidRDefault="00FA38C9" w:rsidP="00FA38C9">
      <w:pPr>
        <w:pStyle w:val="ListParagraph"/>
        <w:numPr>
          <w:ilvl w:val="0"/>
          <w:numId w:val="2"/>
        </w:numPr>
        <w:ind w:firstLineChars="0"/>
      </w:pPr>
      <w:r>
        <w:t xml:space="preserve">Theoretical analysis of </w:t>
      </w:r>
      <w:proofErr w:type="spellStart"/>
      <w:r>
        <w:t>InGaAs</w:t>
      </w:r>
      <w:proofErr w:type="spellEnd"/>
      <w:r>
        <w:t>/</w:t>
      </w:r>
      <w:proofErr w:type="spellStart"/>
      <w:r>
        <w:t>InAlAs</w:t>
      </w:r>
      <w:proofErr w:type="spellEnd"/>
      <w:r>
        <w:t xml:space="preserve"> avalanche photodiodes</w:t>
      </w:r>
      <w:r w:rsidR="00023747">
        <w:t xml:space="preserve"> </w:t>
      </w:r>
      <w:r w:rsidR="00EF1E6F">
        <w:fldChar w:fldCharType="begin"/>
      </w:r>
      <w:r w:rsidR="00F0487A">
        <w:instrText xml:space="preserve"> ADDIN EN.CITE &lt;EndNote&gt;&lt;Cite&gt;&lt;Author&gt;Cao&lt;/Author&gt;&lt;Year&gt;2019&lt;/Year&gt;&lt;RecNum&gt;2748&lt;/RecNum&gt;&lt;DisplayText&gt;[7, 8]&lt;/DisplayText&gt;&lt;record&gt;&lt;rec-number&gt;2748&lt;/rec-number&gt;&lt;foreign-keys&gt;&lt;key app="EN" db-id="50wxdpzd9vd5r7e9t5b595djrfpttrxw9avp" timestamp="1586914819"&gt;2748&lt;/key&gt;&lt;/foreign-keys&gt;&lt;ref-type name="Journal Article"&gt;17&lt;/ref-type&gt;&lt;contributors&gt;&lt;authors&gt;&lt;author&gt;Cao, Siyu&lt;/author&gt;&lt;author&gt;Zhao, Yue&lt;/author&gt;&lt;author&gt;Feng, Shuai&lt;/author&gt;&lt;author&gt;Zuo, Yuhua&lt;/author&gt;&lt;author&gt;Zhang, Lichun&lt;/author&gt;&lt;author&gt;Cheng, Buwen&lt;/author&gt;&lt;author&gt;Li, Chuanbo&lt;/author&gt;&lt;/authors&gt;&lt;/contributors&gt;&lt;titles&gt;&lt;title&gt;Theoretical Analysis of InGaAs/InAlAs Single-Photon Avalanche Photodiodes&lt;/title&gt;&lt;secondary-title&gt;Nanoscale research letters&lt;/secondary-title&gt;&lt;/titles&gt;&lt;pages&gt;3&lt;/pages&gt;&lt;volume&gt;14&lt;/volume&gt;&lt;number&gt;1&lt;/number&gt;&lt;dates&gt;&lt;year&gt;2019&lt;/year&gt;&lt;/dates&gt;&lt;isbn&gt;1931-7573&lt;/isbn&gt;&lt;urls&gt;&lt;/urls&gt;&lt;/record&gt;&lt;/Cite&gt;&lt;Cite&gt;&lt;Author&gt;Cao&lt;/Author&gt;&lt;Year&gt;2018&lt;/Year&gt;&lt;RecNum&gt;2749&lt;/RecNum&gt;&lt;record&gt;&lt;rec-number&gt;2749&lt;/rec-number&gt;&lt;foreign-keys&gt;&lt;key app="EN" db-id="50wxdpzd9vd5r7e9t5b595djrfpttrxw9avp" timestamp="1586915515"&gt;2749&lt;/key&gt;&lt;/foreign-keys&gt;&lt;ref-type name="Journal Article"&gt;17&lt;/ref-type&gt;&lt;contributors&gt;&lt;authors&gt;&lt;author&gt;Cao, Siyu&lt;/author&gt;&lt;author&gt;Zhao, Yue&lt;/author&gt;&lt;author&gt;ur Rehman, Sajid&lt;/author&gt;&lt;author&gt;Feng, Shuai&lt;/author&gt;&lt;author&gt;Zuo, Yuhua&lt;/author&gt;&lt;author&gt;Li, Chuanbo&lt;/author&gt;&lt;author&gt;Zhang, Lichun&lt;/author&gt;&lt;author&gt;Cheng, Buwen&lt;/author&gt;&lt;author&gt;Wang, Qiming&lt;/author&gt;&lt;/authors&gt;&lt;/contributors&gt;&lt;titles&gt;&lt;title&gt;Theoretical studies on InGaAs/InAlAs SAGCM avalanche photodiodes&lt;/title&gt;&lt;secondary-title&gt;Nanoscale research letters&lt;/secondary-title&gt;&lt;/titles&gt;&lt;pages&gt;158&lt;/pages&gt;&lt;volume&gt;13&lt;/volume&gt;&lt;number&gt;1&lt;/number&gt;&lt;dates&gt;&lt;year&gt;2018&lt;/year&gt;&lt;/dates&gt;&lt;isbn&gt;1931-7573&lt;/isbn&gt;&lt;urls&gt;&lt;/urls&gt;&lt;/record&gt;&lt;/Cite&gt;&lt;/EndNote&gt;</w:instrText>
      </w:r>
      <w:r w:rsidR="00EF1E6F">
        <w:fldChar w:fldCharType="separate"/>
      </w:r>
      <w:r w:rsidR="00F0487A">
        <w:rPr>
          <w:noProof/>
        </w:rPr>
        <w:t>[7, 8]</w:t>
      </w:r>
      <w:r w:rsidR="00EF1E6F">
        <w:fldChar w:fldCharType="end"/>
      </w:r>
    </w:p>
    <w:p w14:paraId="5EB456A7" w14:textId="77777777" w:rsidR="00EF1E6F" w:rsidRDefault="00EF1E6F" w:rsidP="00EF1E6F">
      <w:pPr>
        <w:pStyle w:val="ListParagraph"/>
        <w:numPr>
          <w:ilvl w:val="2"/>
          <w:numId w:val="2"/>
        </w:numPr>
        <w:ind w:firstLineChars="0"/>
      </w:pPr>
      <w:r>
        <w:t>Review the area of avalanche photodiodes</w:t>
      </w:r>
    </w:p>
    <w:p w14:paraId="476D209B" w14:textId="77777777" w:rsidR="00EF1E6F" w:rsidRDefault="00EF1E6F" w:rsidP="00EF1E6F">
      <w:pPr>
        <w:pStyle w:val="ListParagraph"/>
        <w:numPr>
          <w:ilvl w:val="2"/>
          <w:numId w:val="2"/>
        </w:numPr>
        <w:ind w:firstLineChars="0"/>
      </w:pPr>
      <w:r>
        <w:t>Understand and model the content of the paper</w:t>
      </w:r>
    </w:p>
    <w:p w14:paraId="4088AF47" w14:textId="77777777" w:rsidR="00210D60" w:rsidRDefault="00210D60" w:rsidP="00210D60">
      <w:pPr>
        <w:pStyle w:val="ListParagraph"/>
        <w:numPr>
          <w:ilvl w:val="2"/>
          <w:numId w:val="2"/>
        </w:numPr>
        <w:ind w:firstLineChars="0"/>
      </w:pPr>
      <w:r>
        <w:t>Repeat the results.</w:t>
      </w:r>
    </w:p>
    <w:p w14:paraId="1E49392A" w14:textId="325F4CA2" w:rsidR="00115F21" w:rsidRDefault="00AD7FD0" w:rsidP="00F179CF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Present the results</w:t>
      </w:r>
    </w:p>
    <w:p w14:paraId="1C103D01" w14:textId="77777777" w:rsidR="00680836" w:rsidRDefault="00680836" w:rsidP="00680836">
      <w:pPr>
        <w:pStyle w:val="ListParagraph"/>
        <w:ind w:left="1260" w:firstLineChars="0" w:firstLine="0"/>
      </w:pPr>
    </w:p>
    <w:p w14:paraId="36011400" w14:textId="0A4E519A" w:rsidR="00E62E18" w:rsidRDefault="00E62E18" w:rsidP="00E62E18">
      <w:pPr>
        <w:pStyle w:val="ListParagraph"/>
        <w:numPr>
          <w:ilvl w:val="0"/>
          <w:numId w:val="2"/>
        </w:numPr>
        <w:ind w:firstLineChars="0"/>
      </w:pPr>
      <w:r w:rsidRPr="00680836">
        <w:t xml:space="preserve">Elimination of Current Blocking in Ternary </w:t>
      </w:r>
      <w:proofErr w:type="spellStart"/>
      <w:r w:rsidRPr="00680836">
        <w:t>InAlAs-InGaAs-InAlAs</w:t>
      </w:r>
      <w:proofErr w:type="spellEnd"/>
      <w:r w:rsidRPr="00680836">
        <w:t xml:space="preserve"> Double Heterojunction Bipolar Transistors</w:t>
      </w:r>
      <w:r w:rsidR="00210D60">
        <w:fldChar w:fldCharType="begin"/>
      </w:r>
      <w:r w:rsidR="00F0487A">
        <w:instrText xml:space="preserve"> ADDIN EN.CITE &lt;EndNote&gt;&lt;Cite&gt;&lt;Author&gt;Mohiuddin&lt;/Author&gt;&lt;Year&gt;2010&lt;/Year&gt;&lt;RecNum&gt;2750&lt;/RecNum&gt;&lt;DisplayText&gt;[9]&lt;/DisplayText&gt;&lt;record&gt;&lt;rec-number&gt;2750&lt;/rec-number&gt;&lt;foreign-keys&gt;&lt;key app="EN" db-id="50wxdpzd9vd5r7e9t5b595djrfpttrxw9avp" timestamp="1586915627"&gt;2750&lt;/key&gt;&lt;/foreign-keys&gt;&lt;ref-type name="Journal Article"&gt;17&lt;/ref-type&gt;&lt;contributors&gt;&lt;authors&gt;&lt;author&gt;Mohiuddin, M&lt;/author&gt;&lt;author&gt;Tauqeer, Tauseef&lt;/author&gt;&lt;author&gt;Sexton, J&lt;/author&gt;&lt;author&gt;Knight, R&lt;/author&gt;&lt;author&gt;Missous, M&lt;/author&gt;&lt;/authors&gt;&lt;/contributors&gt;&lt;titles&gt;&lt;title&gt;Elimination of current blocking in ternary InAlAs-InGaAs-InAlAs double heterojunction bipolar transistors&lt;/title&gt;&lt;secondary-title&gt;IEEE transactions on electron devices&lt;/secondary-title&gt;&lt;/titles&gt;&lt;pages&gt;3340-3347&lt;/pages&gt;&lt;volume&gt;57&lt;/volume&gt;&lt;number&gt;12&lt;/number&gt;&lt;dates&gt;&lt;year&gt;2010&lt;/year&gt;&lt;/dates&gt;&lt;isbn&gt;0018-9383&lt;/isbn&gt;&lt;urls&gt;&lt;/urls&gt;&lt;/record&gt;&lt;/Cite&gt;&lt;/EndNote&gt;</w:instrText>
      </w:r>
      <w:r w:rsidR="00210D60">
        <w:fldChar w:fldCharType="separate"/>
      </w:r>
      <w:r w:rsidR="00F0487A">
        <w:rPr>
          <w:noProof/>
        </w:rPr>
        <w:t>[9]</w:t>
      </w:r>
      <w:r w:rsidR="00210D60">
        <w:fldChar w:fldCharType="end"/>
      </w:r>
    </w:p>
    <w:p w14:paraId="721E3BA4" w14:textId="77777777" w:rsidR="00E62E18" w:rsidRDefault="00E62E18" w:rsidP="00E62E18">
      <w:pPr>
        <w:pStyle w:val="ListParagraph"/>
        <w:numPr>
          <w:ilvl w:val="2"/>
          <w:numId w:val="2"/>
        </w:numPr>
        <w:ind w:firstLineChars="0"/>
      </w:pPr>
      <w:r>
        <w:t>Review the area of HBT</w:t>
      </w:r>
    </w:p>
    <w:p w14:paraId="0CE3003C" w14:textId="77777777" w:rsidR="00E62E18" w:rsidRDefault="00E62E18" w:rsidP="00E62E18">
      <w:pPr>
        <w:pStyle w:val="ListParagraph"/>
        <w:numPr>
          <w:ilvl w:val="2"/>
          <w:numId w:val="2"/>
        </w:numPr>
        <w:ind w:firstLineChars="0"/>
      </w:pPr>
      <w:r>
        <w:t>Model the content of the paper and compare with experimental results in the paper with TCAD.</w:t>
      </w:r>
    </w:p>
    <w:p w14:paraId="7B8CC8CC" w14:textId="77777777" w:rsidR="00E62E18" w:rsidRDefault="00E62E18" w:rsidP="00E62E18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Present the results</w:t>
      </w:r>
    </w:p>
    <w:p w14:paraId="6300337E" w14:textId="77777777" w:rsidR="00AD7FD0" w:rsidRDefault="00AD7FD0" w:rsidP="00AD7FD0">
      <w:pPr>
        <w:pStyle w:val="ListParagraph"/>
        <w:ind w:left="1260" w:firstLineChars="0" w:firstLine="0"/>
      </w:pPr>
    </w:p>
    <w:p w14:paraId="19C44C81" w14:textId="77777777" w:rsidR="007D2127" w:rsidRDefault="007D2127" w:rsidP="007D2127"/>
    <w:p w14:paraId="1AB7C1A3" w14:textId="77777777" w:rsidR="007D2127" w:rsidRDefault="007D2127" w:rsidP="007D2127"/>
    <w:p w14:paraId="168C5CB7" w14:textId="77777777" w:rsidR="009459B0" w:rsidRDefault="007D2127" w:rsidP="007D2127">
      <w:r>
        <w:rPr>
          <w:rFonts w:hint="eastAsia"/>
        </w:rPr>
        <w:t xml:space="preserve">Reference: </w:t>
      </w:r>
    </w:p>
    <w:p w14:paraId="21CD8B6F" w14:textId="77777777" w:rsidR="009459B0" w:rsidRDefault="009459B0" w:rsidP="007D2127"/>
    <w:p w14:paraId="76F8286B" w14:textId="77777777" w:rsidR="00F0487A" w:rsidRPr="00F0487A" w:rsidRDefault="009459B0" w:rsidP="00F0487A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F0487A" w:rsidRPr="00F0487A">
        <w:t>[1]</w:t>
      </w:r>
      <w:r w:rsidR="00F0487A" w:rsidRPr="00F0487A">
        <w:tab/>
        <w:t>Y.-H. Chen</w:t>
      </w:r>
      <w:r w:rsidR="00F0487A" w:rsidRPr="00F0487A">
        <w:rPr>
          <w:i/>
        </w:rPr>
        <w:t xml:space="preserve"> et al.</w:t>
      </w:r>
      <w:r w:rsidR="00F0487A" w:rsidRPr="00F0487A">
        <w:t xml:space="preserve">, "Top-Illuminated In0. 52Al0. 48As-Based Avalanche Photodiode With Dual Charge Layers for High-Speed and Low Dark Current Performances," </w:t>
      </w:r>
      <w:r w:rsidR="00F0487A" w:rsidRPr="00F0487A">
        <w:rPr>
          <w:i/>
        </w:rPr>
        <w:t xml:space="preserve">IEEE Journal of Selected Topics in Quantum Electronics, </w:t>
      </w:r>
      <w:r w:rsidR="00F0487A" w:rsidRPr="00F0487A">
        <w:t>vol. 24, no. 2, pp. 1-8, 2018.</w:t>
      </w:r>
    </w:p>
    <w:p w14:paraId="69DC9FEC" w14:textId="77777777" w:rsidR="00F0487A" w:rsidRPr="00F0487A" w:rsidRDefault="00F0487A" w:rsidP="00F0487A">
      <w:pPr>
        <w:pStyle w:val="EndNoteBibliography"/>
        <w:ind w:left="720" w:hanging="720"/>
      </w:pPr>
      <w:r w:rsidRPr="00F0487A">
        <w:t>[2]</w:t>
      </w:r>
      <w:r w:rsidRPr="00F0487A">
        <w:tab/>
        <w:t xml:space="preserve">J. C. Campbell, "Recent Advances in Avalanche Photodiodes," </w:t>
      </w:r>
      <w:r w:rsidRPr="00F0487A">
        <w:rPr>
          <w:i/>
        </w:rPr>
        <w:t xml:space="preserve">Journal of Lightwave Technology, </w:t>
      </w:r>
      <w:r w:rsidRPr="00F0487A">
        <w:t>vol. 34, no. 2, pp. 278-285, 2016.</w:t>
      </w:r>
    </w:p>
    <w:p w14:paraId="3714C0F5" w14:textId="77777777" w:rsidR="00F0487A" w:rsidRPr="00F0487A" w:rsidRDefault="00F0487A" w:rsidP="00F0487A">
      <w:pPr>
        <w:pStyle w:val="EndNoteBibliography"/>
        <w:ind w:left="720" w:hanging="720"/>
      </w:pPr>
      <w:r w:rsidRPr="00F0487A">
        <w:t>[3]</w:t>
      </w:r>
      <w:r w:rsidRPr="00F0487A">
        <w:tab/>
        <w:t xml:space="preserve">T. Nagatsuma and H. Ito, </w:t>
      </w:r>
      <w:r w:rsidRPr="00F0487A">
        <w:rPr>
          <w:i/>
        </w:rPr>
        <w:t>High-power RF uni-traveling-carrier photodiodes (UTC-PDs) and their applications</w:t>
      </w:r>
      <w:r w:rsidRPr="00F0487A">
        <w:t>. INTECH Open Access Publisher, 2011.</w:t>
      </w:r>
    </w:p>
    <w:p w14:paraId="25CD8058" w14:textId="77777777" w:rsidR="00F0487A" w:rsidRPr="00F0487A" w:rsidRDefault="00F0487A" w:rsidP="00F0487A">
      <w:pPr>
        <w:pStyle w:val="EndNoteBibliography"/>
        <w:ind w:left="720" w:hanging="720"/>
      </w:pPr>
      <w:r w:rsidRPr="00F0487A">
        <w:t>[4]</w:t>
      </w:r>
      <w:r w:rsidRPr="00F0487A">
        <w:tab/>
        <w:t xml:space="preserve">Z. Li, H. Pan, H. Chen, A. Beling, and J. C. Campbell, "High-saturation-current modified uni-traveling-carrier photodiode with cliff layer," </w:t>
      </w:r>
      <w:r w:rsidRPr="00F0487A">
        <w:rPr>
          <w:i/>
        </w:rPr>
        <w:t xml:space="preserve">IEEE Journal of Quantum Electronics, </w:t>
      </w:r>
      <w:r w:rsidRPr="00F0487A">
        <w:t>vol. 46, no. 5, pp. 626-632, 2010.</w:t>
      </w:r>
    </w:p>
    <w:p w14:paraId="54D6BC29" w14:textId="77777777" w:rsidR="00F0487A" w:rsidRPr="00F0487A" w:rsidRDefault="00F0487A" w:rsidP="00F0487A">
      <w:pPr>
        <w:pStyle w:val="EndNoteBibliography"/>
        <w:ind w:left="720" w:hanging="720"/>
      </w:pPr>
      <w:r w:rsidRPr="00F0487A">
        <w:t>[5]</w:t>
      </w:r>
      <w:r w:rsidRPr="00F0487A">
        <w:tab/>
        <w:t>W.-K. Kim</w:t>
      </w:r>
      <w:r w:rsidRPr="00F0487A">
        <w:rPr>
          <w:i/>
        </w:rPr>
        <w:t xml:space="preserve"> et al.</w:t>
      </w:r>
      <w:r w:rsidRPr="00F0487A">
        <w:t xml:space="preserve">, "Vertical InGaAs Biristor for Sub-1 V Operation," </w:t>
      </w:r>
      <w:r w:rsidRPr="00F0487A">
        <w:rPr>
          <w:i/>
        </w:rPr>
        <w:t xml:space="preserve">IEEE Electron Device Letters, </w:t>
      </w:r>
      <w:r w:rsidRPr="00F0487A">
        <w:t>vol. 42, no. 5, pp. 681-683, 2021, doi: 10.1109/led.2021.3070334.</w:t>
      </w:r>
    </w:p>
    <w:p w14:paraId="48814546" w14:textId="77777777" w:rsidR="00F0487A" w:rsidRPr="00F0487A" w:rsidRDefault="00F0487A" w:rsidP="00F0487A">
      <w:pPr>
        <w:pStyle w:val="EndNoteBibliography"/>
        <w:ind w:left="720" w:hanging="720"/>
      </w:pPr>
      <w:r w:rsidRPr="00F0487A">
        <w:t>[6]</w:t>
      </w:r>
      <w:r w:rsidRPr="00F0487A">
        <w:tab/>
        <w:t>Q. Yuan</w:t>
      </w:r>
      <w:r w:rsidRPr="00F0487A">
        <w:rPr>
          <w:i/>
        </w:rPr>
        <w:t xml:space="preserve"> et al.</w:t>
      </w:r>
      <w:r w:rsidRPr="00F0487A">
        <w:t xml:space="preserve">, "High-Performance Midwave Type-II Superlattice Infrared Photodetectors With a Stepped InAs/GaSb Absorber," </w:t>
      </w:r>
      <w:r w:rsidRPr="00F0487A">
        <w:rPr>
          <w:i/>
        </w:rPr>
        <w:t xml:space="preserve">IEEE Transactions on Electron Devices, </w:t>
      </w:r>
      <w:r w:rsidRPr="00F0487A">
        <w:t>pp. 1-5, 2023, doi: 10.1109/TED.2023.3256965.</w:t>
      </w:r>
    </w:p>
    <w:p w14:paraId="3F932BC5" w14:textId="77777777" w:rsidR="00F0487A" w:rsidRPr="00F0487A" w:rsidRDefault="00F0487A" w:rsidP="00F0487A">
      <w:pPr>
        <w:pStyle w:val="EndNoteBibliography"/>
        <w:ind w:left="720" w:hanging="720"/>
      </w:pPr>
      <w:r w:rsidRPr="00F0487A">
        <w:t>[7]</w:t>
      </w:r>
      <w:r w:rsidRPr="00F0487A">
        <w:tab/>
        <w:t>S. Cao</w:t>
      </w:r>
      <w:r w:rsidRPr="00F0487A">
        <w:rPr>
          <w:i/>
        </w:rPr>
        <w:t xml:space="preserve"> et al.</w:t>
      </w:r>
      <w:r w:rsidRPr="00F0487A">
        <w:t xml:space="preserve">, "Theoretical Analysis of InGaAs/InAlAs Single-Photon Avalanche Photodiodes," </w:t>
      </w:r>
      <w:r w:rsidRPr="00F0487A">
        <w:rPr>
          <w:i/>
        </w:rPr>
        <w:t xml:space="preserve">Nanoscale research letters, </w:t>
      </w:r>
      <w:r w:rsidRPr="00F0487A">
        <w:t>vol. 14, no. 1, p. 3, 2019.</w:t>
      </w:r>
    </w:p>
    <w:p w14:paraId="30A85DE9" w14:textId="77777777" w:rsidR="00F0487A" w:rsidRPr="00F0487A" w:rsidRDefault="00F0487A" w:rsidP="00F0487A">
      <w:pPr>
        <w:pStyle w:val="EndNoteBibliography"/>
        <w:ind w:left="720" w:hanging="720"/>
      </w:pPr>
      <w:r w:rsidRPr="00F0487A">
        <w:t>[8]</w:t>
      </w:r>
      <w:r w:rsidRPr="00F0487A">
        <w:tab/>
        <w:t>S. Cao</w:t>
      </w:r>
      <w:r w:rsidRPr="00F0487A">
        <w:rPr>
          <w:i/>
        </w:rPr>
        <w:t xml:space="preserve"> et al.</w:t>
      </w:r>
      <w:r w:rsidRPr="00F0487A">
        <w:t xml:space="preserve">, "Theoretical studies on InGaAs/InAlAs SAGCM avalanche photodiodes," </w:t>
      </w:r>
      <w:r w:rsidRPr="00F0487A">
        <w:rPr>
          <w:i/>
        </w:rPr>
        <w:t xml:space="preserve">Nanoscale research letters, </w:t>
      </w:r>
      <w:r w:rsidRPr="00F0487A">
        <w:t>vol. 13, no. 1, p. 158, 2018.</w:t>
      </w:r>
    </w:p>
    <w:p w14:paraId="5700D923" w14:textId="77777777" w:rsidR="00F0487A" w:rsidRPr="00F0487A" w:rsidRDefault="00F0487A" w:rsidP="00F0487A">
      <w:pPr>
        <w:pStyle w:val="EndNoteBibliography"/>
        <w:ind w:left="720" w:hanging="720"/>
      </w:pPr>
      <w:r w:rsidRPr="00F0487A">
        <w:t>[9]</w:t>
      </w:r>
      <w:r w:rsidRPr="00F0487A">
        <w:tab/>
        <w:t xml:space="preserve">M. Mohiuddin, T. Tauqeer, J. Sexton, R. Knight, and M. Missous, "Elimination of current blocking in ternary InAlAs-InGaAs-InAlAs double heterojunction bipolar transistors," </w:t>
      </w:r>
      <w:r w:rsidRPr="00F0487A">
        <w:rPr>
          <w:i/>
        </w:rPr>
        <w:t xml:space="preserve">IEEE transactions on electron devices, </w:t>
      </w:r>
      <w:r w:rsidRPr="00F0487A">
        <w:t>vol. 57, no. 12, pp. 3340-3347, 2010.</w:t>
      </w:r>
    </w:p>
    <w:p w14:paraId="470EF8AA" w14:textId="75D066B3" w:rsidR="007D2127" w:rsidRDefault="009459B0" w:rsidP="007D2127">
      <w:r>
        <w:fldChar w:fldCharType="end"/>
      </w:r>
    </w:p>
    <w:sectPr w:rsidR="007D2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3B97"/>
    <w:multiLevelType w:val="hybridMultilevel"/>
    <w:tmpl w:val="A44C856C"/>
    <w:lvl w:ilvl="0" w:tplc="B7EA0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D757F9"/>
    <w:multiLevelType w:val="hybridMultilevel"/>
    <w:tmpl w:val="4EEE5028"/>
    <w:lvl w:ilvl="0" w:tplc="0EC4C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05909438">
    <w:abstractNumId w:val="1"/>
  </w:num>
  <w:num w:numId="2" w16cid:durableId="201059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9r0zwe5e29fv0e2aaeptrtmw0a5ts2rawrr&quot;&gt;My EndNote Library-v5-1&lt;record-ids&gt;&lt;item&gt;73&lt;/item&gt;&lt;item&gt;326&lt;/item&gt;&lt;item&gt;327&lt;/item&gt;&lt;item&gt;2143&lt;/item&gt;&lt;item&gt;2372&lt;/item&gt;&lt;/record-ids&gt;&lt;/item&gt;&lt;/Libraries&gt;"/>
  </w:docVars>
  <w:rsids>
    <w:rsidRoot w:val="001725F2"/>
    <w:rsid w:val="000209B4"/>
    <w:rsid w:val="00023589"/>
    <w:rsid w:val="00023747"/>
    <w:rsid w:val="00074180"/>
    <w:rsid w:val="000D0C2D"/>
    <w:rsid w:val="00115F21"/>
    <w:rsid w:val="001725F2"/>
    <w:rsid w:val="00174AEC"/>
    <w:rsid w:val="00210D60"/>
    <w:rsid w:val="0022676E"/>
    <w:rsid w:val="00245B13"/>
    <w:rsid w:val="00265C17"/>
    <w:rsid w:val="00284813"/>
    <w:rsid w:val="002D669D"/>
    <w:rsid w:val="00335A2D"/>
    <w:rsid w:val="00337CF2"/>
    <w:rsid w:val="00352FDC"/>
    <w:rsid w:val="00375A8F"/>
    <w:rsid w:val="003929D5"/>
    <w:rsid w:val="00497807"/>
    <w:rsid w:val="004B568E"/>
    <w:rsid w:val="00552DD9"/>
    <w:rsid w:val="0059008C"/>
    <w:rsid w:val="005B30B5"/>
    <w:rsid w:val="00627DAD"/>
    <w:rsid w:val="00641FB1"/>
    <w:rsid w:val="006720D4"/>
    <w:rsid w:val="00677311"/>
    <w:rsid w:val="00680836"/>
    <w:rsid w:val="00721602"/>
    <w:rsid w:val="007638D2"/>
    <w:rsid w:val="007D2127"/>
    <w:rsid w:val="008910DD"/>
    <w:rsid w:val="009459B0"/>
    <w:rsid w:val="009D381F"/>
    <w:rsid w:val="00A61564"/>
    <w:rsid w:val="00AA39F9"/>
    <w:rsid w:val="00AD7FD0"/>
    <w:rsid w:val="00B87B4F"/>
    <w:rsid w:val="00C501AD"/>
    <w:rsid w:val="00C87855"/>
    <w:rsid w:val="00CC632B"/>
    <w:rsid w:val="00E14712"/>
    <w:rsid w:val="00E1680F"/>
    <w:rsid w:val="00E62E18"/>
    <w:rsid w:val="00EA796B"/>
    <w:rsid w:val="00EE3DCE"/>
    <w:rsid w:val="00EF1E6F"/>
    <w:rsid w:val="00EF5462"/>
    <w:rsid w:val="00EF78B3"/>
    <w:rsid w:val="00F0044B"/>
    <w:rsid w:val="00F0487A"/>
    <w:rsid w:val="00F179CF"/>
    <w:rsid w:val="00F36F72"/>
    <w:rsid w:val="00FA38C9"/>
    <w:rsid w:val="00FE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72B1"/>
  <w15:chartTrackingRefBased/>
  <w15:docId w15:val="{7063AF70-A3CD-4068-9B34-F7009D38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D2127"/>
    <w:pPr>
      <w:ind w:firstLineChars="200" w:firstLine="420"/>
    </w:pPr>
  </w:style>
  <w:style w:type="paragraph" w:customStyle="1" w:styleId="EndNoteBibliographyTitle">
    <w:name w:val="EndNote Bibliography Title"/>
    <w:basedOn w:val="Normal"/>
    <w:link w:val="EndNoteBibliographyTitleChar"/>
    <w:rsid w:val="00375A8F"/>
    <w:pPr>
      <w:jc w:val="center"/>
    </w:pPr>
    <w:rPr>
      <w:rFonts w:ascii="Calibri" w:hAnsi="Calibri" w:cs="Calibri"/>
      <w:noProof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75A8F"/>
  </w:style>
  <w:style w:type="character" w:customStyle="1" w:styleId="EndNoteBibliographyTitleChar">
    <w:name w:val="EndNote Bibliography Title Char"/>
    <w:basedOn w:val="ListParagraphChar"/>
    <w:link w:val="EndNoteBibliographyTitle"/>
    <w:rsid w:val="00375A8F"/>
    <w:rPr>
      <w:rFonts w:ascii="Calibri" w:hAnsi="Calibri" w:cs="Calibri"/>
      <w:noProof/>
      <w:sz w:val="20"/>
    </w:rPr>
  </w:style>
  <w:style w:type="paragraph" w:customStyle="1" w:styleId="EndNoteBibliography">
    <w:name w:val="EndNote Bibliography"/>
    <w:basedOn w:val="Normal"/>
    <w:link w:val="EndNoteBibliographyChar"/>
    <w:rsid w:val="00375A8F"/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ListParagraphChar"/>
    <w:link w:val="EndNoteBibliography"/>
    <w:rsid w:val="00375A8F"/>
    <w:rPr>
      <w:rFonts w:ascii="Calibri" w:hAnsi="Calibri" w:cs="Calibri"/>
      <w:noProof/>
      <w:sz w:val="20"/>
    </w:rPr>
  </w:style>
  <w:style w:type="paragraph" w:styleId="NormalWeb">
    <w:name w:val="Normal (Web)"/>
    <w:basedOn w:val="Normal"/>
    <w:uiPriority w:val="99"/>
    <w:semiHidden/>
    <w:unhideWhenUsed/>
    <w:rsid w:val="00C501A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8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0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9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1885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3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7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1957</Words>
  <Characters>11159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Baile Chen</cp:lastModifiedBy>
  <cp:revision>53</cp:revision>
  <dcterms:created xsi:type="dcterms:W3CDTF">2018-02-18T01:24:00Z</dcterms:created>
  <dcterms:modified xsi:type="dcterms:W3CDTF">2023-03-29T08:29:00Z</dcterms:modified>
</cp:coreProperties>
</file>