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attachment regression</w:t>
      </w:r>
    </w:p>
    <w:p>
      <w:r>
        <w:t>合同修订测试：保留中文、O'Brien、引号及表格。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1250.00</w:t>
            </w:r>
          </w:p>
        </w:tc>
      </w:tr>
    </w:tbl>
    <w:p>
      <w:r>
        <w:t>Read/write verification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