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4454" w14:textId="02D97476" w:rsidR="002A5747" w:rsidRPr="00C3080A" w:rsidRDefault="002A5747" w:rsidP="003830C9">
      <w:pPr>
        <w:pStyle w:val="ListParagraph"/>
        <w:spacing w:line="276" w:lineRule="auto"/>
        <w:ind w:left="0"/>
        <w:jc w:val="center"/>
        <w:rPr>
          <w:rFonts w:ascii="Calibri" w:hAnsi="Calibri" w:cs="Calibri"/>
          <w:b/>
          <w:bCs/>
          <w:sz w:val="32"/>
          <w:szCs w:val="32"/>
        </w:rPr>
      </w:pPr>
      <w:bookmarkStart w:id="0" w:name="_Ref138690857"/>
      <w:r w:rsidRPr="00C3080A">
        <w:rPr>
          <w:rFonts w:ascii="Calibri" w:hAnsi="Calibri" w:cs="Calibri"/>
          <w:b/>
          <w:bCs/>
          <w:sz w:val="32"/>
          <w:szCs w:val="32"/>
        </w:rPr>
        <w:t xml:space="preserve">Neural dynamics of </w:t>
      </w:r>
      <w:r w:rsidR="00121E46">
        <w:rPr>
          <w:rFonts w:ascii="Calibri" w:hAnsi="Calibri" w:cs="Calibri"/>
          <w:b/>
          <w:bCs/>
          <w:sz w:val="32"/>
          <w:szCs w:val="32"/>
        </w:rPr>
        <w:t>observed</w:t>
      </w:r>
      <w:r w:rsidRPr="00C3080A">
        <w:rPr>
          <w:rFonts w:ascii="Calibri" w:hAnsi="Calibri" w:cs="Calibri"/>
          <w:b/>
          <w:bCs/>
          <w:sz w:val="32"/>
          <w:szCs w:val="32"/>
        </w:rPr>
        <w:t xml:space="preserve"> actions</w:t>
      </w:r>
      <w:bookmarkEnd w:id="0"/>
      <w:r w:rsidR="00121E46">
        <w:rPr>
          <w:rFonts w:ascii="Calibri" w:hAnsi="Calibri" w:cs="Calibri"/>
          <w:b/>
          <w:bCs/>
          <w:sz w:val="32"/>
          <w:szCs w:val="32"/>
        </w:rPr>
        <w:t xml:space="preserve"> at different taxonomic levels</w:t>
      </w:r>
    </w:p>
    <w:p w14:paraId="1275123A" w14:textId="77777777" w:rsidR="002A5747" w:rsidRPr="00867A65" w:rsidRDefault="002A5747" w:rsidP="00867A65">
      <w:pPr>
        <w:spacing w:line="276" w:lineRule="auto"/>
        <w:jc w:val="both"/>
        <w:rPr>
          <w:rFonts w:cs="Calibri"/>
          <w:b/>
          <w:bCs/>
          <w:sz w:val="32"/>
          <w:szCs w:val="32"/>
        </w:rPr>
      </w:pPr>
    </w:p>
    <w:p w14:paraId="27A10067" w14:textId="77777777" w:rsidR="00D93B18" w:rsidRPr="00867A65" w:rsidRDefault="00D93B18" w:rsidP="00867A65">
      <w:pPr>
        <w:spacing w:line="276" w:lineRule="auto"/>
        <w:jc w:val="both"/>
        <w:rPr>
          <w:rFonts w:cs="Calibri"/>
          <w:b/>
          <w:bCs/>
          <w:sz w:val="32"/>
          <w:szCs w:val="32"/>
        </w:rPr>
      </w:pPr>
    </w:p>
    <w:p w14:paraId="1C6396CA" w14:textId="58671EFA" w:rsidR="00D93B18" w:rsidRPr="008068C5" w:rsidRDefault="00D93B18" w:rsidP="00867A65">
      <w:pPr>
        <w:pStyle w:val="Default"/>
        <w:spacing w:line="276" w:lineRule="auto"/>
        <w:jc w:val="both"/>
        <w:rPr>
          <w:rFonts w:asciiTheme="minorHAnsi" w:hAnsiTheme="minorHAnsi"/>
          <w:sz w:val="24"/>
          <w:szCs w:val="24"/>
        </w:rPr>
      </w:pPr>
      <w:r w:rsidRPr="008068C5">
        <w:rPr>
          <w:rFonts w:asciiTheme="minorHAnsi" w:hAnsiTheme="minorHAnsi"/>
          <w:sz w:val="24"/>
          <w:szCs w:val="24"/>
        </w:rPr>
        <w:t xml:space="preserve">Tonghe Zhuang, </w:t>
      </w:r>
      <w:r w:rsidR="00651CC4" w:rsidRPr="008068C5">
        <w:rPr>
          <w:rFonts w:asciiTheme="minorHAnsi" w:hAnsiTheme="minorHAnsi"/>
          <w:sz w:val="24"/>
          <w:szCs w:val="24"/>
        </w:rPr>
        <w:t xml:space="preserve">Gregor </w:t>
      </w:r>
      <w:proofErr w:type="spellStart"/>
      <w:r w:rsidR="00651CC4" w:rsidRPr="008068C5">
        <w:rPr>
          <w:rFonts w:asciiTheme="minorHAnsi" w:hAnsiTheme="minorHAnsi"/>
          <w:sz w:val="24"/>
          <w:szCs w:val="24"/>
        </w:rPr>
        <w:t>Volberg</w:t>
      </w:r>
      <w:proofErr w:type="spellEnd"/>
      <w:r w:rsidR="00651CC4" w:rsidRPr="008068C5">
        <w:rPr>
          <w:rFonts w:asciiTheme="minorHAnsi" w:hAnsiTheme="minorHAnsi"/>
          <w:sz w:val="24"/>
          <w:szCs w:val="24"/>
        </w:rPr>
        <w:t xml:space="preserve">, </w:t>
      </w:r>
      <w:r w:rsidRPr="008068C5">
        <w:rPr>
          <w:rFonts w:asciiTheme="minorHAnsi" w:hAnsiTheme="minorHAnsi"/>
          <w:sz w:val="24"/>
          <w:szCs w:val="24"/>
        </w:rPr>
        <w:t>&amp; Angelika Lingnau*</w:t>
      </w:r>
    </w:p>
    <w:p w14:paraId="339C7489" w14:textId="77777777" w:rsidR="00D93B18" w:rsidRPr="008068C5" w:rsidRDefault="00D93B18" w:rsidP="00867A65">
      <w:pPr>
        <w:pStyle w:val="Default"/>
        <w:spacing w:line="276" w:lineRule="auto"/>
        <w:jc w:val="both"/>
        <w:rPr>
          <w:rFonts w:asciiTheme="minorHAnsi" w:hAnsiTheme="minorHAnsi"/>
          <w:b/>
        </w:rPr>
      </w:pPr>
    </w:p>
    <w:p w14:paraId="142F8B9B" w14:textId="77777777" w:rsidR="00D93B18" w:rsidRPr="008068C5" w:rsidRDefault="00D93B18" w:rsidP="00867A65">
      <w:pPr>
        <w:spacing w:line="276" w:lineRule="auto"/>
        <w:jc w:val="both"/>
        <w:rPr>
          <w:sz w:val="22"/>
          <w:szCs w:val="22"/>
        </w:rPr>
      </w:pPr>
    </w:p>
    <w:p w14:paraId="63209AEE" w14:textId="77777777" w:rsidR="00D93B18" w:rsidRPr="008068C5" w:rsidRDefault="00D93B18" w:rsidP="00867A65">
      <w:pPr>
        <w:spacing w:line="276" w:lineRule="auto"/>
        <w:jc w:val="both"/>
        <w:rPr>
          <w:sz w:val="22"/>
          <w:szCs w:val="22"/>
        </w:rPr>
      </w:pPr>
    </w:p>
    <w:p w14:paraId="74E478B2" w14:textId="77777777" w:rsidR="00D93B18" w:rsidRPr="002611C8" w:rsidRDefault="00D93B18" w:rsidP="00867A65">
      <w:pPr>
        <w:spacing w:line="276" w:lineRule="auto"/>
        <w:jc w:val="both"/>
        <w:rPr>
          <w:sz w:val="22"/>
          <w:szCs w:val="22"/>
        </w:rPr>
      </w:pPr>
      <w:r w:rsidRPr="002611C8">
        <w:rPr>
          <w:sz w:val="22"/>
          <w:szCs w:val="22"/>
        </w:rPr>
        <w:t>Tonghe Zhuang</w:t>
      </w:r>
    </w:p>
    <w:p w14:paraId="7BF73581" w14:textId="77777777" w:rsidR="00D93B18" w:rsidRPr="002611C8" w:rsidRDefault="00D93B18" w:rsidP="00867A65">
      <w:pPr>
        <w:spacing w:line="276" w:lineRule="auto"/>
        <w:jc w:val="both"/>
        <w:rPr>
          <w:sz w:val="22"/>
          <w:szCs w:val="22"/>
        </w:rPr>
      </w:pPr>
      <w:hyperlink r:id="rId8" w:history="1">
        <w:r w:rsidRPr="002611C8">
          <w:rPr>
            <w:rStyle w:val="Hyperlink"/>
            <w:sz w:val="22"/>
            <w:szCs w:val="22"/>
          </w:rPr>
          <w:t>tonghe.zhuang@ur.de</w:t>
        </w:r>
      </w:hyperlink>
    </w:p>
    <w:p w14:paraId="55CC84FB" w14:textId="77777777" w:rsidR="00D93B18" w:rsidRPr="00867A65" w:rsidRDefault="00D93B18" w:rsidP="00867A65">
      <w:pPr>
        <w:jc w:val="both"/>
        <w:rPr>
          <w:sz w:val="22"/>
          <w:szCs w:val="22"/>
        </w:rPr>
      </w:pPr>
      <w:r w:rsidRPr="00867A65">
        <w:rPr>
          <w:sz w:val="22"/>
          <w:szCs w:val="22"/>
        </w:rPr>
        <w:t xml:space="preserve">ORCID: </w:t>
      </w:r>
      <w:hyperlink r:id="rId9" w:history="1">
        <w:r w:rsidRPr="00867A65">
          <w:rPr>
            <w:sz w:val="22"/>
            <w:szCs w:val="22"/>
          </w:rPr>
          <w:t>0000-0002-7876-4962</w:t>
        </w:r>
      </w:hyperlink>
    </w:p>
    <w:p w14:paraId="22167969" w14:textId="77777777" w:rsidR="00D93B18" w:rsidRPr="00867A65" w:rsidRDefault="00D93B18" w:rsidP="00867A65">
      <w:pPr>
        <w:spacing w:line="276" w:lineRule="auto"/>
        <w:jc w:val="both"/>
        <w:rPr>
          <w:sz w:val="22"/>
          <w:szCs w:val="22"/>
        </w:rPr>
      </w:pPr>
    </w:p>
    <w:p w14:paraId="53075737" w14:textId="3D776DE7" w:rsidR="00651CC4" w:rsidRPr="00293638" w:rsidRDefault="00651CC4" w:rsidP="00867A65">
      <w:pPr>
        <w:spacing w:line="276" w:lineRule="auto"/>
        <w:jc w:val="both"/>
        <w:rPr>
          <w:sz w:val="22"/>
          <w:szCs w:val="22"/>
        </w:rPr>
      </w:pPr>
      <w:r>
        <w:rPr>
          <w:sz w:val="22"/>
          <w:szCs w:val="22"/>
        </w:rPr>
        <w:t xml:space="preserve">Gregor </w:t>
      </w:r>
      <w:proofErr w:type="spellStart"/>
      <w:r>
        <w:rPr>
          <w:sz w:val="22"/>
          <w:szCs w:val="22"/>
        </w:rPr>
        <w:t>Volberg</w:t>
      </w:r>
      <w:proofErr w:type="spellEnd"/>
    </w:p>
    <w:p w14:paraId="5BA9CA1F" w14:textId="2CB133E9" w:rsidR="00651CC4" w:rsidRPr="00293638" w:rsidRDefault="00651CC4" w:rsidP="00867A65">
      <w:pPr>
        <w:spacing w:line="276" w:lineRule="auto"/>
        <w:jc w:val="both"/>
        <w:rPr>
          <w:sz w:val="22"/>
          <w:szCs w:val="22"/>
        </w:rPr>
      </w:pPr>
      <w:hyperlink r:id="rId10" w:history="1">
        <w:r w:rsidRPr="00651CC4">
          <w:rPr>
            <w:rStyle w:val="Hyperlink"/>
            <w:sz w:val="22"/>
            <w:szCs w:val="22"/>
          </w:rPr>
          <w:t>gregor.volberg@ur.de</w:t>
        </w:r>
      </w:hyperlink>
    </w:p>
    <w:p w14:paraId="1BBBEBBE" w14:textId="1F72E867" w:rsidR="00651CC4" w:rsidRPr="00293638" w:rsidRDefault="00651CC4" w:rsidP="00867A65">
      <w:pPr>
        <w:jc w:val="both"/>
        <w:rPr>
          <w:sz w:val="22"/>
          <w:szCs w:val="22"/>
        </w:rPr>
      </w:pPr>
      <w:r w:rsidRPr="00293638">
        <w:rPr>
          <w:sz w:val="22"/>
          <w:szCs w:val="22"/>
        </w:rPr>
        <w:t>ORCID:</w:t>
      </w:r>
      <w:r>
        <w:rPr>
          <w:sz w:val="22"/>
          <w:szCs w:val="22"/>
        </w:rPr>
        <w:t xml:space="preserve"> </w:t>
      </w:r>
      <w:hyperlink r:id="rId11" w:history="1">
        <w:r w:rsidR="007E6B70">
          <w:rPr>
            <w:rStyle w:val="Hyperlink"/>
            <w:rFonts w:ascii="Segoe UI" w:hAnsi="Segoe UI" w:cs="Segoe UI"/>
            <w:sz w:val="20"/>
            <w:szCs w:val="20"/>
          </w:rPr>
          <w:t>0000-0002-4427-2409</w:t>
        </w:r>
      </w:hyperlink>
    </w:p>
    <w:p w14:paraId="134FA1C2" w14:textId="77777777" w:rsidR="00651CC4" w:rsidRPr="00293638" w:rsidRDefault="00651CC4" w:rsidP="00867A65">
      <w:pPr>
        <w:spacing w:line="276" w:lineRule="auto"/>
        <w:jc w:val="both"/>
        <w:rPr>
          <w:sz w:val="22"/>
          <w:szCs w:val="22"/>
        </w:rPr>
      </w:pPr>
    </w:p>
    <w:p w14:paraId="532524F3" w14:textId="77777777" w:rsidR="00651CC4" w:rsidRPr="00867A65" w:rsidRDefault="00651CC4" w:rsidP="00867A65">
      <w:pPr>
        <w:spacing w:line="276" w:lineRule="auto"/>
        <w:jc w:val="both"/>
        <w:rPr>
          <w:sz w:val="22"/>
          <w:szCs w:val="22"/>
        </w:rPr>
      </w:pPr>
    </w:p>
    <w:p w14:paraId="52BB6D97" w14:textId="77777777" w:rsidR="00D93B18" w:rsidRPr="00867A65" w:rsidRDefault="00D93B18" w:rsidP="00867A65">
      <w:pPr>
        <w:spacing w:line="276" w:lineRule="auto"/>
        <w:jc w:val="both"/>
        <w:rPr>
          <w:sz w:val="22"/>
          <w:szCs w:val="22"/>
        </w:rPr>
      </w:pPr>
      <w:r w:rsidRPr="00867A65">
        <w:rPr>
          <w:sz w:val="22"/>
          <w:szCs w:val="22"/>
        </w:rPr>
        <w:t>*Corresponding author:</w:t>
      </w:r>
    </w:p>
    <w:p w14:paraId="7B6829A5" w14:textId="77777777" w:rsidR="00D93B18" w:rsidRPr="00726191" w:rsidRDefault="00D93B18" w:rsidP="00867A65">
      <w:pPr>
        <w:spacing w:line="276" w:lineRule="auto"/>
        <w:jc w:val="both"/>
        <w:rPr>
          <w:sz w:val="22"/>
          <w:szCs w:val="22"/>
        </w:rPr>
      </w:pPr>
      <w:r w:rsidRPr="00726191">
        <w:rPr>
          <w:sz w:val="22"/>
          <w:szCs w:val="22"/>
        </w:rPr>
        <w:t>Prof. Dr. Angelika Lingnau</w:t>
      </w:r>
    </w:p>
    <w:p w14:paraId="66129F71" w14:textId="77777777" w:rsidR="00D93B18" w:rsidRPr="00726191" w:rsidRDefault="00D93B18" w:rsidP="00867A65">
      <w:pPr>
        <w:spacing w:line="276" w:lineRule="auto"/>
        <w:jc w:val="both"/>
        <w:rPr>
          <w:sz w:val="22"/>
          <w:szCs w:val="22"/>
        </w:rPr>
      </w:pPr>
      <w:hyperlink r:id="rId12" w:history="1">
        <w:r w:rsidRPr="00726191">
          <w:rPr>
            <w:rStyle w:val="Hyperlink"/>
            <w:sz w:val="22"/>
            <w:szCs w:val="22"/>
          </w:rPr>
          <w:t>angelika.lingnau@ur.de</w:t>
        </w:r>
      </w:hyperlink>
    </w:p>
    <w:p w14:paraId="737B9FAB" w14:textId="77777777" w:rsidR="00D93B18" w:rsidRPr="00726191" w:rsidRDefault="00D93B18" w:rsidP="00867A65">
      <w:pPr>
        <w:spacing w:line="276" w:lineRule="auto"/>
        <w:jc w:val="both"/>
        <w:rPr>
          <w:sz w:val="22"/>
          <w:szCs w:val="22"/>
        </w:rPr>
      </w:pPr>
      <w:r w:rsidRPr="00726191">
        <w:rPr>
          <w:sz w:val="22"/>
          <w:szCs w:val="22"/>
        </w:rPr>
        <w:t>ORCID: 0000-0001-8620-3009</w:t>
      </w:r>
    </w:p>
    <w:p w14:paraId="68A9595B" w14:textId="77777777" w:rsidR="00D93B18" w:rsidRPr="00867A65" w:rsidRDefault="00D93B18" w:rsidP="00867A65">
      <w:pPr>
        <w:spacing w:line="276" w:lineRule="auto"/>
        <w:jc w:val="both"/>
        <w:rPr>
          <w:sz w:val="22"/>
          <w:szCs w:val="22"/>
        </w:rPr>
      </w:pPr>
    </w:p>
    <w:p w14:paraId="43D5EA2D" w14:textId="77777777" w:rsidR="00D93B18" w:rsidRPr="00867A65" w:rsidRDefault="00D93B18" w:rsidP="00867A65">
      <w:pPr>
        <w:spacing w:line="276" w:lineRule="auto"/>
        <w:jc w:val="both"/>
        <w:rPr>
          <w:sz w:val="22"/>
          <w:szCs w:val="22"/>
        </w:rPr>
      </w:pPr>
    </w:p>
    <w:p w14:paraId="00858C54" w14:textId="77777777" w:rsidR="00D93B18" w:rsidRPr="00867A65" w:rsidRDefault="00D93B18" w:rsidP="00867A65">
      <w:pPr>
        <w:spacing w:line="276" w:lineRule="auto"/>
        <w:jc w:val="both"/>
        <w:rPr>
          <w:sz w:val="22"/>
          <w:szCs w:val="22"/>
        </w:rPr>
      </w:pPr>
      <w:r w:rsidRPr="00867A65">
        <w:rPr>
          <w:sz w:val="22"/>
          <w:szCs w:val="22"/>
        </w:rPr>
        <w:t>address:</w:t>
      </w:r>
    </w:p>
    <w:p w14:paraId="1E652D09" w14:textId="77777777" w:rsidR="00D93B18" w:rsidRPr="00867A65" w:rsidRDefault="00D93B18" w:rsidP="00867A65">
      <w:pPr>
        <w:spacing w:line="276" w:lineRule="auto"/>
        <w:jc w:val="both"/>
        <w:rPr>
          <w:sz w:val="22"/>
          <w:szCs w:val="22"/>
        </w:rPr>
      </w:pPr>
      <w:r w:rsidRPr="00867A65">
        <w:rPr>
          <w:sz w:val="22"/>
          <w:szCs w:val="22"/>
        </w:rPr>
        <w:t>University of Regensburg</w:t>
      </w:r>
    </w:p>
    <w:p w14:paraId="2A7D86CB" w14:textId="77777777" w:rsidR="00D93B18" w:rsidRPr="00867A65" w:rsidRDefault="00D93B18" w:rsidP="00867A65">
      <w:pPr>
        <w:spacing w:line="276" w:lineRule="auto"/>
        <w:jc w:val="both"/>
        <w:rPr>
          <w:sz w:val="22"/>
          <w:szCs w:val="22"/>
        </w:rPr>
      </w:pPr>
      <w:r w:rsidRPr="00867A65">
        <w:rPr>
          <w:sz w:val="22"/>
          <w:szCs w:val="22"/>
        </w:rPr>
        <w:t>Faculty of Human Sciences, Institute of Psychology, Chair of Cognitive Neuroscience</w:t>
      </w:r>
    </w:p>
    <w:p w14:paraId="2CA8D487" w14:textId="77777777" w:rsidR="00D93B18" w:rsidRPr="00867A65" w:rsidRDefault="00D93B18" w:rsidP="00867A65">
      <w:pPr>
        <w:spacing w:line="276" w:lineRule="auto"/>
        <w:jc w:val="both"/>
        <w:rPr>
          <w:rFonts w:cs="Frutiger Next LT W1G"/>
          <w:color w:val="000000"/>
          <w:spacing w:val="2"/>
          <w:sz w:val="22"/>
          <w:szCs w:val="22"/>
        </w:rPr>
      </w:pPr>
      <w:proofErr w:type="spellStart"/>
      <w:r w:rsidRPr="00867A65">
        <w:rPr>
          <w:rFonts w:cs="Frutiger Next LT W1G"/>
          <w:color w:val="000000"/>
          <w:spacing w:val="2"/>
          <w:sz w:val="22"/>
          <w:szCs w:val="22"/>
        </w:rPr>
        <w:t>Universitätsstrasse</w:t>
      </w:r>
      <w:proofErr w:type="spellEnd"/>
      <w:r w:rsidRPr="00867A65">
        <w:rPr>
          <w:rFonts w:cs="Frutiger Next LT W1G"/>
          <w:color w:val="000000"/>
          <w:spacing w:val="2"/>
          <w:sz w:val="22"/>
          <w:szCs w:val="22"/>
        </w:rPr>
        <w:t xml:space="preserve"> 31</w:t>
      </w:r>
    </w:p>
    <w:p w14:paraId="63EE18C5" w14:textId="77777777" w:rsidR="00D93B18" w:rsidRPr="00867A65" w:rsidRDefault="00D93B18" w:rsidP="00867A65">
      <w:pPr>
        <w:spacing w:line="276" w:lineRule="auto"/>
        <w:jc w:val="both"/>
        <w:rPr>
          <w:sz w:val="22"/>
          <w:szCs w:val="22"/>
        </w:rPr>
      </w:pPr>
      <w:r w:rsidRPr="00867A65">
        <w:rPr>
          <w:sz w:val="22"/>
          <w:szCs w:val="22"/>
        </w:rPr>
        <w:t>93053 Regensburg, Germany</w:t>
      </w:r>
    </w:p>
    <w:p w14:paraId="403917F8" w14:textId="77777777" w:rsidR="00D93B18" w:rsidRPr="00653894" w:rsidRDefault="00D93B18" w:rsidP="00867A65">
      <w:pPr>
        <w:jc w:val="both"/>
        <w:rPr>
          <w:rFonts w:asciiTheme="majorHAnsi" w:hAnsiTheme="majorHAnsi" w:cstheme="minorHAnsi"/>
          <w:sz w:val="22"/>
          <w:szCs w:val="22"/>
        </w:rPr>
      </w:pPr>
    </w:p>
    <w:p w14:paraId="6699266A" w14:textId="77777777" w:rsidR="00D93B18" w:rsidRDefault="00D93B18" w:rsidP="00867A65">
      <w:pPr>
        <w:spacing w:line="276" w:lineRule="auto"/>
        <w:jc w:val="both"/>
        <w:rPr>
          <w:rFonts w:ascii="Calibri" w:hAnsi="Calibri" w:cs="Calibri"/>
          <w:b/>
          <w:bCs/>
          <w:sz w:val="32"/>
          <w:szCs w:val="32"/>
        </w:rPr>
      </w:pPr>
    </w:p>
    <w:p w14:paraId="6BA90939" w14:textId="77777777" w:rsidR="00651CC4" w:rsidRDefault="00651CC4" w:rsidP="00867A65">
      <w:pPr>
        <w:jc w:val="both"/>
        <w:rPr>
          <w:rFonts w:ascii="Calibri" w:hAnsi="Calibri" w:cs="Calibri"/>
          <w:b/>
          <w:bCs/>
        </w:rPr>
      </w:pPr>
      <w:r>
        <w:rPr>
          <w:rFonts w:ascii="Calibri" w:hAnsi="Calibri" w:cs="Calibri"/>
          <w:b/>
          <w:bCs/>
        </w:rPr>
        <w:br w:type="page"/>
      </w:r>
    </w:p>
    <w:p w14:paraId="3048E807" w14:textId="1EA2EE9F" w:rsidR="002A5747" w:rsidRPr="006C6F78" w:rsidRDefault="002A5747" w:rsidP="002D0B2C">
      <w:pPr>
        <w:spacing w:line="276" w:lineRule="auto"/>
        <w:jc w:val="both"/>
        <w:rPr>
          <w:rFonts w:ascii="Calibri" w:hAnsi="Calibri" w:cs="Calibri"/>
          <w:b/>
          <w:bCs/>
        </w:rPr>
      </w:pPr>
      <w:r w:rsidRPr="006C6F78">
        <w:rPr>
          <w:rFonts w:ascii="Calibri" w:hAnsi="Calibri" w:cs="Calibri"/>
          <w:b/>
          <w:bCs/>
        </w:rPr>
        <w:lastRenderedPageBreak/>
        <w:t>Abstract</w:t>
      </w:r>
    </w:p>
    <w:p w14:paraId="53BB384F" w14:textId="7A329E81" w:rsidR="002A5747" w:rsidRDefault="00C73C73" w:rsidP="00A96887">
      <w:pPr>
        <w:jc w:val="both"/>
      </w:pPr>
      <w:r>
        <w:t>O</w:t>
      </w:r>
      <w:r w:rsidR="002A5747">
        <w:t>bserved actions are</w:t>
      </w:r>
      <w:r>
        <w:t xml:space="preserve"> assumed to be</w:t>
      </w:r>
      <w:r w:rsidR="002A5747">
        <w:t xml:space="preserve"> represented at different hierarchical levels </w:t>
      </w:r>
      <w:r>
        <w:t>along the ventral and dorsal stream</w:t>
      </w:r>
      <w:r w:rsidR="002A5747">
        <w:t xml:space="preserve">. However, the </w:t>
      </w:r>
      <w:r>
        <w:t>underlying dynamics are</w:t>
      </w:r>
      <w:r w:rsidR="002A5747">
        <w:t xml:space="preserve"> not well understood. To </w:t>
      </w:r>
      <w:r>
        <w:t xml:space="preserve">reveal latencies for </w:t>
      </w:r>
      <w:r w:rsidR="00433411">
        <w:t xml:space="preserve">action </w:t>
      </w:r>
      <w:r>
        <w:t>representation</w:t>
      </w:r>
      <w:r w:rsidR="00433411">
        <w:t>s</w:t>
      </w:r>
      <w:r>
        <w:t xml:space="preserve"> at different taxonomic levels, </w:t>
      </w:r>
      <w:r w:rsidR="00433411">
        <w:t xml:space="preserve">we </w:t>
      </w:r>
      <w:r>
        <w:t>used time-resolved representational similarity analysis (RSA) of EEG data and EEG-fMRI fusion. During the experiment, we presented human participants with static images depicting</w:t>
      </w:r>
      <w:r w:rsidR="00433411">
        <w:t xml:space="preserve"> one of</w:t>
      </w:r>
      <w:r>
        <w:t xml:space="preserve"> twelve different subordinate level actions (e.g. ‘swimming backstroke’; six exemplars each), corresponding to </w:t>
      </w:r>
      <w:r w:rsidR="00433411">
        <w:t xml:space="preserve">one of </w:t>
      </w:r>
      <w:r>
        <w:t>six different basic level actions (e.g. ‘swimming’) and to</w:t>
      </w:r>
      <w:r w:rsidR="00433411">
        <w:t xml:space="preserve"> one of</w:t>
      </w:r>
      <w:r>
        <w:t xml:space="preserve"> three different superordinate level </w:t>
      </w:r>
      <w:r w:rsidR="00433411">
        <w:t xml:space="preserve">categories </w:t>
      </w:r>
      <w:r>
        <w:t xml:space="preserve">(e.g. ‘locomotion’). </w:t>
      </w:r>
      <w:r w:rsidR="000D398A">
        <w:t>W</w:t>
      </w:r>
      <w:r w:rsidR="002A5747">
        <w:t xml:space="preserve">e established models </w:t>
      </w:r>
      <w:r w:rsidR="00433411">
        <w:t xml:space="preserve">depicting pairwise dissimilarities between actions, separately for the three </w:t>
      </w:r>
      <w:r>
        <w:t>taxonomic levels</w:t>
      </w:r>
      <w:r w:rsidR="002A5747">
        <w:t xml:space="preserve">. Time-resolved RSA </w:t>
      </w:r>
      <w:r w:rsidR="00433411">
        <w:t>revealed</w:t>
      </w:r>
      <w:r w:rsidR="00433411">
        <w:rPr>
          <w:rFonts w:hint="eastAsia"/>
        </w:rPr>
        <w:t xml:space="preserve"> </w:t>
      </w:r>
      <w:r>
        <w:t xml:space="preserve">similar </w:t>
      </w:r>
      <w:r w:rsidR="002A5747">
        <w:rPr>
          <w:rFonts w:hint="eastAsia"/>
        </w:rPr>
        <w:t>p</w:t>
      </w:r>
      <w:r w:rsidR="002A5747">
        <w:t>eak latencies</w:t>
      </w:r>
      <w:r>
        <w:t xml:space="preserve"> for all three taxonomic level models, </w:t>
      </w:r>
      <w:r w:rsidR="002A5747">
        <w:t>around 1</w:t>
      </w:r>
      <w:r w:rsidR="00173463">
        <w:t>7</w:t>
      </w:r>
      <w:r w:rsidR="002A5747">
        <w:t>0</w:t>
      </w:r>
      <w:r w:rsidR="0007097F">
        <w:t xml:space="preserve"> </w:t>
      </w:r>
      <w:proofErr w:type="spellStart"/>
      <w:r w:rsidR="0007097F">
        <w:t>ms</w:t>
      </w:r>
      <w:r w:rsidR="002A5747">
        <w:t>.</w:t>
      </w:r>
      <w:proofErr w:type="spellEnd"/>
      <w:r w:rsidR="002A5747">
        <w:t xml:space="preserve"> </w:t>
      </w:r>
      <w:r w:rsidR="002A5747" w:rsidRPr="00872779">
        <w:t xml:space="preserve">EEG-fMRI fusion revealed that action representations </w:t>
      </w:r>
      <w:r w:rsidR="0027725D">
        <w:t xml:space="preserve">measured via fMRI </w:t>
      </w:r>
      <w:r w:rsidR="002A5747" w:rsidRPr="00872779">
        <w:t>in</w:t>
      </w:r>
      <w:r w:rsidR="002A5747">
        <w:t xml:space="preserve"> the</w:t>
      </w:r>
      <w:r w:rsidR="002A5747" w:rsidRPr="00872779">
        <w:t xml:space="preserve"> </w:t>
      </w:r>
      <w:r w:rsidR="00D6361A" w:rsidRPr="00B64C84">
        <w:t>lateral occipitotemporal cortex (</w:t>
      </w:r>
      <w:r w:rsidR="002A5747" w:rsidRPr="00872779">
        <w:t>LOTC</w:t>
      </w:r>
      <w:r w:rsidR="00D6361A">
        <w:t>)</w:t>
      </w:r>
      <w:r w:rsidR="002A5747" w:rsidRPr="00872779">
        <w:t xml:space="preserve"> showed the highest similarity with </w:t>
      </w:r>
      <w:r w:rsidR="002A5747">
        <w:t xml:space="preserve">the </w:t>
      </w:r>
      <w:r w:rsidR="002A5747" w:rsidRPr="00872779">
        <w:t xml:space="preserve">EEG data around </w:t>
      </w:r>
      <w:r w:rsidR="00E14CCC">
        <w:t>2</w:t>
      </w:r>
      <w:r w:rsidR="00A96887">
        <w:t>3</w:t>
      </w:r>
      <w:r w:rsidR="00173463" w:rsidRPr="00872779">
        <w:t>0</w:t>
      </w:r>
      <w:r w:rsidR="003C169B">
        <w:t xml:space="preserve"> </w:t>
      </w:r>
      <w:proofErr w:type="spellStart"/>
      <w:r w:rsidR="00173463" w:rsidRPr="00872779">
        <w:t>ms</w:t>
      </w:r>
      <w:r w:rsidR="00E33848">
        <w:rPr>
          <w:rFonts w:hint="eastAsia"/>
        </w:rPr>
        <w:t>.</w:t>
      </w:r>
      <w:proofErr w:type="spellEnd"/>
      <w:r w:rsidR="00E33848">
        <w:t xml:space="preserve"> </w:t>
      </w:r>
      <w:r w:rsidR="00A96887" w:rsidRPr="00433411">
        <w:t>Taken together, our findings</w:t>
      </w:r>
      <w:r w:rsidR="008B73BA">
        <w:t xml:space="preserve"> provide an important extension regarding the spatiotemporal processing of observed actions,</w:t>
      </w:r>
      <w:r w:rsidR="00A96887" w:rsidRPr="00433411">
        <w:t xml:space="preserve"> </w:t>
      </w:r>
      <w:r w:rsidR="00433411">
        <w:t>suggest</w:t>
      </w:r>
      <w:r w:rsidR="008B73BA">
        <w:t>ing</w:t>
      </w:r>
      <w:r w:rsidR="00433411">
        <w:t xml:space="preserve"> that the representation of actions at the three taxonomic levels </w:t>
      </w:r>
      <w:r w:rsidR="008B73BA">
        <w:t>evolve</w:t>
      </w:r>
      <w:r w:rsidR="00433411">
        <w:t xml:space="preserve"> in parallel</w:t>
      </w:r>
      <w:r w:rsidR="00A96887" w:rsidRPr="00433411">
        <w:t xml:space="preserve">, with the LOTC </w:t>
      </w:r>
      <w:r w:rsidR="00726191">
        <w:t xml:space="preserve">playing </w:t>
      </w:r>
      <w:r w:rsidR="00A96887" w:rsidRPr="00433411">
        <w:t>a crucial role.</w:t>
      </w:r>
      <w:r w:rsidR="006647C1">
        <w:t xml:space="preserve"> </w:t>
      </w:r>
    </w:p>
    <w:p w14:paraId="711B96C2" w14:textId="77777777" w:rsidR="00B64C84" w:rsidRDefault="00B64C84" w:rsidP="00A96887">
      <w:pPr>
        <w:jc w:val="both"/>
      </w:pPr>
    </w:p>
    <w:p w14:paraId="506C02D8" w14:textId="77777777" w:rsidR="002A5747" w:rsidRDefault="002A5747" w:rsidP="00A96887">
      <w:pPr>
        <w:jc w:val="both"/>
      </w:pPr>
      <w:r w:rsidRPr="006C6F78">
        <w:rPr>
          <w:b/>
          <w:bCs/>
        </w:rPr>
        <w:t>Keywords:</w:t>
      </w:r>
      <w:r>
        <w:t xml:space="preserve"> action, dynamic, subordinate, basic, superordinate level, RSA.</w:t>
      </w:r>
    </w:p>
    <w:p w14:paraId="5AB5F1A2" w14:textId="77777777" w:rsidR="002A5747" w:rsidRPr="006C6F78" w:rsidRDefault="002A5747" w:rsidP="00A96887">
      <w:pPr>
        <w:spacing w:line="276" w:lineRule="auto"/>
        <w:jc w:val="both"/>
        <w:rPr>
          <w:rFonts w:ascii="Calibri" w:hAnsi="Calibri" w:cs="Calibri"/>
          <w:b/>
          <w:bCs/>
          <w:sz w:val="32"/>
          <w:szCs w:val="32"/>
        </w:rPr>
      </w:pPr>
    </w:p>
    <w:p w14:paraId="1103B38A" w14:textId="77777777" w:rsidR="002A5747" w:rsidRPr="006C6F78" w:rsidRDefault="002A5747" w:rsidP="00A96887">
      <w:pPr>
        <w:spacing w:line="276" w:lineRule="auto"/>
        <w:jc w:val="both"/>
        <w:rPr>
          <w:rFonts w:ascii="Calibri" w:eastAsia="Times New Roman" w:hAnsi="Calibri" w:cs="Calibri"/>
          <w:b/>
          <w:bCs/>
          <w:color w:val="000000"/>
          <w:lang w:val="uz-Cyrl-UZ"/>
        </w:rPr>
      </w:pPr>
    </w:p>
    <w:p w14:paraId="560B66E2" w14:textId="77777777" w:rsidR="002A5747" w:rsidRDefault="002A5747" w:rsidP="00A96887">
      <w:pPr>
        <w:jc w:val="both"/>
        <w:rPr>
          <w:rFonts w:ascii="Calibri" w:eastAsia="Times New Roman" w:hAnsi="Calibri" w:cs="Calibri"/>
          <w:b/>
          <w:bCs/>
          <w:color w:val="000000"/>
          <w:lang w:val="uz-Cyrl-UZ"/>
        </w:rPr>
      </w:pPr>
      <w:r>
        <w:rPr>
          <w:rFonts w:ascii="Calibri" w:eastAsia="Times New Roman" w:hAnsi="Calibri" w:cs="Calibri"/>
          <w:b/>
          <w:bCs/>
          <w:color w:val="000000"/>
          <w:lang w:val="uz-Cyrl-UZ"/>
        </w:rPr>
        <w:br w:type="page"/>
      </w:r>
    </w:p>
    <w:p w14:paraId="0E76DD52" w14:textId="77777777" w:rsidR="002A5747" w:rsidRPr="006C6F78" w:rsidRDefault="002A5747" w:rsidP="00A96887">
      <w:pPr>
        <w:spacing w:line="276" w:lineRule="auto"/>
        <w:jc w:val="both"/>
        <w:rPr>
          <w:rFonts w:ascii="Calibri" w:eastAsia="Times New Roman" w:hAnsi="Calibri" w:cs="Calibri"/>
          <w:b/>
          <w:bCs/>
          <w:color w:val="000000"/>
        </w:rPr>
      </w:pPr>
      <w:r w:rsidRPr="006C6F78">
        <w:rPr>
          <w:rFonts w:ascii="Calibri" w:eastAsia="Times New Roman" w:hAnsi="Calibri" w:cs="Calibri"/>
          <w:b/>
          <w:bCs/>
          <w:color w:val="000000"/>
          <w:lang w:val="uz-Cyrl-UZ"/>
        </w:rPr>
        <w:lastRenderedPageBreak/>
        <w:t>Intro</w:t>
      </w:r>
      <w:r w:rsidRPr="006C6F78">
        <w:rPr>
          <w:rFonts w:ascii="Calibri" w:eastAsia="Times New Roman" w:hAnsi="Calibri" w:cs="Calibri"/>
          <w:b/>
          <w:bCs/>
          <w:color w:val="000000"/>
        </w:rPr>
        <w:t>duction</w:t>
      </w:r>
    </w:p>
    <w:p w14:paraId="011557E1" w14:textId="1531E5F6" w:rsidR="002A5747" w:rsidRPr="006C6F78" w:rsidRDefault="00D72857" w:rsidP="007B7B5C">
      <w:pPr>
        <w:spacing w:line="276" w:lineRule="auto"/>
        <w:jc w:val="both"/>
        <w:rPr>
          <w:rFonts w:ascii="Calibri" w:eastAsia="Times New Roman" w:hAnsi="Calibri" w:cs="Calibri"/>
          <w:color w:val="000000"/>
          <w:lang w:val="uz-Cyrl-UZ"/>
        </w:rPr>
      </w:pPr>
      <w:r>
        <w:rPr>
          <w:rFonts w:ascii="Calibri" w:eastAsia="Times New Roman" w:hAnsi="Calibri" w:cs="Calibri"/>
          <w:color w:val="000000"/>
        </w:rPr>
        <w:t>Humans</w:t>
      </w:r>
      <w:r w:rsidR="007B7B5C">
        <w:rPr>
          <w:rFonts w:ascii="Calibri" w:eastAsia="Times New Roman" w:hAnsi="Calibri" w:cs="Calibri"/>
          <w:color w:val="000000"/>
        </w:rPr>
        <w:t xml:space="preserve"> have a remarkable ability to </w:t>
      </w:r>
      <w:r w:rsidR="002B714F" w:rsidRPr="002B714F">
        <w:rPr>
          <w:rFonts w:ascii="Calibri" w:eastAsia="Times New Roman" w:hAnsi="Calibri" w:cs="Calibri"/>
          <w:color w:val="000000"/>
          <w:lang w:val="uz-Cyrl-UZ"/>
        </w:rPr>
        <w:t>quickly recognize and categorize other</w:t>
      </w:r>
      <w:r w:rsidR="003F3685">
        <w:rPr>
          <w:rFonts w:ascii="Calibri" w:eastAsia="Times New Roman" w:hAnsi="Calibri" w:cs="Calibri"/>
          <w:color w:val="000000"/>
        </w:rPr>
        <w:t xml:space="preserve"> people</w:t>
      </w:r>
      <w:r w:rsidR="002B714F" w:rsidRPr="002B714F">
        <w:rPr>
          <w:rFonts w:ascii="Calibri" w:eastAsia="Times New Roman" w:hAnsi="Calibri" w:cs="Calibri"/>
          <w:color w:val="000000"/>
          <w:lang w:val="uz-Cyrl-UZ"/>
        </w:rPr>
        <w:t>'</w:t>
      </w:r>
      <w:r w:rsidR="003F3685">
        <w:rPr>
          <w:rFonts w:ascii="Calibri" w:eastAsia="Times New Roman" w:hAnsi="Calibri" w:cs="Calibri"/>
          <w:color w:val="000000"/>
        </w:rPr>
        <w:t>s</w:t>
      </w:r>
      <w:r w:rsidR="002B714F" w:rsidRPr="002B714F">
        <w:rPr>
          <w:rFonts w:ascii="Calibri" w:eastAsia="Times New Roman" w:hAnsi="Calibri" w:cs="Calibri"/>
          <w:color w:val="000000"/>
          <w:lang w:val="uz-Cyrl-UZ"/>
        </w:rPr>
        <w:t xml:space="preserve"> actions. </w:t>
      </w:r>
      <w:r w:rsidR="0087446B">
        <w:rPr>
          <w:rFonts w:ascii="Calibri" w:eastAsia="Times New Roman" w:hAnsi="Calibri" w:cs="Calibri"/>
          <w:color w:val="000000"/>
          <w:lang w:val="uz-Cyrl-UZ"/>
        </w:rPr>
        <w:t xml:space="preserve">We </w:t>
      </w:r>
      <w:r w:rsidR="007B7B5C">
        <w:rPr>
          <w:rFonts w:ascii="Calibri" w:eastAsia="Times New Roman" w:hAnsi="Calibri" w:cs="Calibri"/>
          <w:color w:val="000000"/>
        </w:rPr>
        <w:t xml:space="preserve">are able to solve this task at varying hierarchical levels, ranging from the classification of an action to a broad category such as locomotion </w:t>
      </w:r>
      <w:r w:rsidR="002B714F" w:rsidRPr="002B714F">
        <w:rPr>
          <w:rFonts w:ascii="Calibri" w:eastAsia="Times New Roman" w:hAnsi="Calibri" w:cs="Calibri"/>
          <w:color w:val="000000"/>
          <w:lang w:val="uz-Cyrl-UZ"/>
        </w:rPr>
        <w:t xml:space="preserve">to more general concepts, such as swimming, </w:t>
      </w:r>
      <w:r w:rsidR="007B7B5C">
        <w:rPr>
          <w:rFonts w:ascii="Calibri" w:eastAsia="Times New Roman" w:hAnsi="Calibri" w:cs="Calibri"/>
          <w:color w:val="000000"/>
        </w:rPr>
        <w:t>to</w:t>
      </w:r>
      <w:r w:rsidR="007B7B5C" w:rsidRPr="007B7B5C">
        <w:rPr>
          <w:rFonts w:ascii="Calibri" w:eastAsia="Times New Roman" w:hAnsi="Calibri" w:cs="Calibri"/>
          <w:color w:val="000000"/>
        </w:rPr>
        <w:t xml:space="preserve"> </w:t>
      </w:r>
      <w:r w:rsidR="007B7B5C">
        <w:rPr>
          <w:rFonts w:ascii="Calibri" w:eastAsia="Times New Roman" w:hAnsi="Calibri" w:cs="Calibri"/>
          <w:color w:val="000000"/>
        </w:rPr>
        <w:t>more specific, concrete actions</w:t>
      </w:r>
      <w:r w:rsidR="007B7B5C" w:rsidRPr="002B714F">
        <w:rPr>
          <w:rFonts w:ascii="Calibri" w:eastAsia="Times New Roman" w:hAnsi="Calibri" w:cs="Calibri"/>
          <w:color w:val="000000"/>
          <w:lang w:val="uz-Cyrl-UZ"/>
        </w:rPr>
        <w:t>, such as swimming backstroke</w:t>
      </w:r>
      <w:r w:rsidR="002B714F" w:rsidRPr="002B714F">
        <w:rPr>
          <w:rFonts w:ascii="Calibri" w:eastAsia="Times New Roman" w:hAnsi="Calibri" w:cs="Calibri"/>
          <w:color w:val="000000"/>
          <w:lang w:val="uz-Cyrl-UZ"/>
        </w:rPr>
        <w:t>.</w:t>
      </w:r>
      <w:r w:rsidR="002B714F">
        <w:rPr>
          <w:rFonts w:ascii="Calibri" w:eastAsia="Times New Roman" w:hAnsi="Calibri" w:cs="Calibri"/>
          <w:color w:val="000000"/>
        </w:rPr>
        <w:t xml:space="preserve"> </w:t>
      </w:r>
      <w:r w:rsidR="003F3685">
        <w:rPr>
          <w:rFonts w:ascii="Calibri" w:eastAsia="Times New Roman" w:hAnsi="Calibri" w:cs="Calibri"/>
          <w:color w:val="000000"/>
        </w:rPr>
        <w:t>While a growing number of studies revealed representations of observed at varying hierarchical levels along the ventral and dorsal stream, the underlying dynamics</w:t>
      </w:r>
      <w:r w:rsidR="00EF7F93">
        <w:rPr>
          <w:rFonts w:ascii="Calibri" w:eastAsia="Times New Roman" w:hAnsi="Calibri" w:cs="Calibri"/>
          <w:color w:val="000000"/>
        </w:rPr>
        <w:t xml:space="preserve"> are not well understood. The current study aims to shed light on this question.</w:t>
      </w:r>
    </w:p>
    <w:p w14:paraId="2AD8F1FC" w14:textId="77777777" w:rsidR="002A5747" w:rsidRPr="006C6F78" w:rsidRDefault="002A5747" w:rsidP="0087446B">
      <w:pPr>
        <w:spacing w:line="276" w:lineRule="auto"/>
        <w:jc w:val="both"/>
        <w:rPr>
          <w:rFonts w:ascii="Calibri" w:hAnsi="Calibri" w:cs="Calibri"/>
        </w:rPr>
      </w:pPr>
    </w:p>
    <w:p w14:paraId="6F963341" w14:textId="156F2DC0" w:rsidR="00E45464" w:rsidRDefault="008B73BA" w:rsidP="00EF7F93">
      <w:pPr>
        <w:spacing w:line="276" w:lineRule="auto"/>
        <w:jc w:val="both"/>
        <w:rPr>
          <w:rFonts w:ascii="Calibri" w:eastAsia="Times New Roman" w:hAnsi="Calibri" w:cs="Calibri"/>
          <w:color w:val="000000"/>
        </w:rPr>
      </w:pPr>
      <w:r>
        <w:rPr>
          <w:rFonts w:ascii="Calibri" w:eastAsia="Times New Roman" w:hAnsi="Calibri" w:cs="Calibri"/>
          <w:color w:val="000000"/>
        </w:rPr>
        <w:t xml:space="preserve">Using rapid category verification or priming, it is possible to direct participants’ focus on </w:t>
      </w:r>
      <w:r w:rsidR="00EF7F93">
        <w:rPr>
          <w:rFonts w:ascii="Calibri" w:eastAsia="Times New Roman" w:hAnsi="Calibri" w:cs="Calibri"/>
          <w:color w:val="000000"/>
        </w:rPr>
        <w:t>specific taxonomic level</w:t>
      </w:r>
      <w:r>
        <w:rPr>
          <w:rFonts w:ascii="Calibri" w:eastAsia="Times New Roman" w:hAnsi="Calibri" w:cs="Calibri"/>
          <w:color w:val="000000"/>
        </w:rPr>
        <w:t xml:space="preserve"> (e.g.</w:t>
      </w:r>
      <w:r w:rsidR="00EF7F93">
        <w:rPr>
          <w:rFonts w:ascii="Calibri" w:eastAsia="Times New Roman" w:hAnsi="Calibri" w:cs="Calibri"/>
          <w:color w:val="000000"/>
        </w:rPr>
        <w:t xml:space="preserve"> </w:t>
      </w:r>
      <w:r w:rsidR="00EF7F93" w:rsidRPr="006B4CEA">
        <w:rPr>
          <w:rFonts w:ascii="Calibri" w:eastAsia="Times New Roman" w:hAnsi="Calibri" w:cs="Calibri"/>
          <w:color w:val="000000"/>
        </w:rPr>
        <w:t>the basic level</w:t>
      </w:r>
      <w:r>
        <w:rPr>
          <w:rFonts w:ascii="Calibri" w:eastAsia="Times New Roman" w:hAnsi="Calibri" w:cs="Calibri"/>
          <w:color w:val="000000"/>
        </w:rPr>
        <w:t xml:space="preserve">/ </w:t>
      </w:r>
      <w:r w:rsidR="00EF7F93">
        <w:rPr>
          <w:rFonts w:ascii="Calibri" w:eastAsia="Times New Roman" w:hAnsi="Calibri" w:cs="Calibri"/>
          <w:color w:val="000000"/>
        </w:rPr>
        <w:t>‘</w:t>
      </w:r>
      <w:r w:rsidR="00EF7F93" w:rsidRPr="006B4CEA">
        <w:rPr>
          <w:rFonts w:ascii="Calibri" w:eastAsia="Times New Roman" w:hAnsi="Calibri" w:cs="Calibri"/>
          <w:color w:val="000000"/>
        </w:rPr>
        <w:t>to swim</w:t>
      </w:r>
      <w:r w:rsidR="00EF7F93">
        <w:rPr>
          <w:rFonts w:ascii="Calibri" w:eastAsia="Times New Roman" w:hAnsi="Calibri" w:cs="Calibri"/>
          <w:color w:val="000000"/>
        </w:rPr>
        <w:t>’</w:t>
      </w:r>
      <w:r w:rsidR="00825F0A">
        <w:rPr>
          <w:rFonts w:ascii="Calibri" w:eastAsia="Times New Roman" w:hAnsi="Calibri" w:cs="Calibri"/>
          <w:color w:val="000000"/>
        </w:rPr>
        <w:t>)</w:t>
      </w:r>
      <w:r w:rsidR="00EF7F93">
        <w:rPr>
          <w:rFonts w:ascii="Calibri" w:eastAsia="Times New Roman" w:hAnsi="Calibri" w:cs="Calibri"/>
          <w:color w:val="000000"/>
        </w:rPr>
        <w:t xml:space="preserve">. Using such </w:t>
      </w:r>
      <w:r>
        <w:rPr>
          <w:rFonts w:ascii="Calibri" w:eastAsia="Times New Roman" w:hAnsi="Calibri" w:cs="Calibri"/>
          <w:color w:val="000000"/>
        </w:rPr>
        <w:t xml:space="preserve">an </w:t>
      </w:r>
      <w:r w:rsidR="00EF7F93">
        <w:rPr>
          <w:rFonts w:ascii="Calibri" w:eastAsia="Times New Roman" w:hAnsi="Calibri" w:cs="Calibri"/>
          <w:color w:val="000000"/>
        </w:rPr>
        <w:t>approach, several studies</w:t>
      </w:r>
      <w:r w:rsidR="002A5747" w:rsidRPr="006C6F78">
        <w:rPr>
          <w:rFonts w:ascii="Calibri" w:eastAsia="Times New Roman" w:hAnsi="Calibri" w:cs="Calibri"/>
          <w:color w:val="000000"/>
        </w:rPr>
        <w:t xml:space="preserve"> </w:t>
      </w:r>
      <w:r w:rsidR="00EF7F93">
        <w:rPr>
          <w:rFonts w:ascii="Calibri" w:eastAsia="Times New Roman" w:hAnsi="Calibri" w:cs="Calibri"/>
          <w:color w:val="000000"/>
        </w:rPr>
        <w:t>demonstrated that the speed and accuracy in judging actions depicted as static images</w:t>
      </w:r>
      <w:r w:rsidR="003830C9">
        <w:rPr>
          <w:rFonts w:ascii="Calibri" w:eastAsia="Times New Roman" w:hAnsi="Calibri" w:cs="Calibri"/>
          <w:color w:val="000000"/>
        </w:rPr>
        <w:t xml:space="preserve"> </w:t>
      </w:r>
      <w:r w:rsidR="00EF7F93">
        <w:rPr>
          <w:rFonts w:ascii="Calibri" w:eastAsia="Times New Roman" w:hAnsi="Calibri" w:cs="Calibri"/>
          <w:color w:val="000000"/>
        </w:rPr>
        <w:t>differs between</w:t>
      </w:r>
      <w:r w:rsidR="003830C9">
        <w:rPr>
          <w:rFonts w:ascii="Calibri" w:eastAsia="Times New Roman" w:hAnsi="Calibri" w:cs="Calibri"/>
          <w:color w:val="000000"/>
        </w:rPr>
        <w:t xml:space="preserve"> taxonomic levels</w:t>
      </w:r>
      <w:r w:rsidR="00344FD0">
        <w:rPr>
          <w:rFonts w:ascii="Calibri" w:eastAsia="Times New Roman" w:hAnsi="Calibri" w:cs="Calibri"/>
          <w:color w:val="000000"/>
        </w:rPr>
        <w:t xml:space="preserve"> </w:t>
      </w:r>
      <w:r w:rsidR="00344FD0">
        <w:rPr>
          <w:rFonts w:ascii="Calibri" w:eastAsia="Times New Roman" w:hAnsi="Calibri" w:cs="Calibri"/>
          <w:color w:val="000000"/>
        </w:rPr>
        <w:fldChar w:fldCharType="begin" w:fldLock="1"/>
      </w:r>
      <w:r w:rsidR="00344FD0">
        <w:rPr>
          <w:rFonts w:ascii="Calibri" w:eastAsia="Times New Roman" w:hAnsi="Calibri" w:cs="Calibri"/>
          <w:color w:val="000000"/>
        </w:rPr>
        <w:instrText>ADDIN CSL_CITATION {"citationItems":[{"id":"ITEM-1","itemData":{"DOI":"10.1080/13506285.2014.991368","ISSN":"14640716","abstract":"Prominent theories of action recognition suggest that during the recognition of actions the physical patterns of the action is associated with only one action interpretation (e.g., a person waving his arm is recognized as waving). In contrast to this view, studies examining the visual categorization of objects show that objects are recognized in multiple ways (e.g., a VW Beetle can be recognized as a car or a beetle) and that categorization performance is based on the visual and motor movement similarity between objects. Here, we studied whether we find evidence for multiple levels of categorization for social interactions (physical interactions with another person, e.g., handshakes). To do so, we compared visual categorization of objects and social interactions (Experiments 1 and 2) in a grouping task and assessed the usefulness of motor and visual cues (Experiments 3, 4, and 5) for object and social interaction categorization. Additionally, we measured recognition performance associated with recognizing objects and social interactions at different categorization levels (Experiment 6). We found that basic level object categories were associated with a clear recognition advantage compared to subordinate recognition but basic level social interaction categories provided only a little recognition advantage. Moreover, basic level object categories were more strongly associated with similar visual and motor cues than basic level social interaction categories. The results suggest that cognitive categories underlying the recognition of objects and social interactions are associated with different performances. These results are in line with the idea that the same action can be associated with several action interpretations (e.g., a person waving his arm can be recognized as waving or greeting).","author":[{"dropping-particle":"","family":"la Rosa","given":"Stephan","non-dropping-particle":"de","parse-names":false,"suffix":""},{"dropping-particle":"","family":"Choudhery","given":"Rabia N.","non-dropping-particle":"","parse-names":false,"suffix":""},{"dropping-particle":"","family":"Curio","given":"Cristóbal","non-dropping-particle":"","parse-names":false,"suffix":""},{"dropping-particle":"","family":"Ullman","given":"Shimon","non-dropping-particle":"","parse-names":false,"suffix":""},{"dropping-particle":"","family":"Assif","given":"Liav","non-dropping-particle":"","parse-names":false,"suffix":""},{"dropping-particle":"","family":"Bülthoff","given":"Heinrich H.","non-dropping-particle":"","parse-names":false,"suffix":""}],"container-title":"Visual Cognition","id":"ITEM-1","issue":"9-10","issued":{"date-parts":[["2014"]]},"page":"1233-1271","title":"Visual categorization of social interactions","type":"article-journal","volume":"22"},"uris":["http://www.mendeley.com/documents/?uuid=93afedb3-e022-4695-b456-897fb79d8483"]},{"id":"ITEM-2","itemData":{"DOI":"10.1007/s00426-021-01624-0","ISBN":"0042602101624","ISSN":"14302772","abstract":"Objects can be categorized at different levels of abstraction, ranging from the superordinate (e.g., fruit) and the basic (e.g., apple) to the subordinate level (e.g., golden delicious). The basic level is assumed to play a key role in categorization, e.g., in terms of the number of features used to describe these actions and the speed of processing. To which degree do these principles also apply to the categorization of observed actions? To address this question, we first selected a range of actions at the superordinate (e.g., locomotion), basic (e.g., to swim) and subordinate level (e.g., to swim breaststroke), using verbal material (Experiments 1–3). Experiments 4–6 aimed to determine the characteristics of these actions across the three taxonomic levels. Using a feature listing paradigm (Experiment 4), we determined the number of features that were provided by at least six out of twenty participants (common features), separately for the three different levels. In addition, we examined the number of shared (i.e., provided for more than one category) and distinct (i.e., provided for one category only) features. Participants produced the highest number of common features for actions at the basic level. Actions at the subordinate level shared more features with other actions at the same level than those at the superordinate level. Actions at the superordinate and basic level were described with more distinct features compared to those provided at the subordinate level. Using an auditory priming paradigm (Experiment 5), we observed that participants responded faster to action images preceded by a matching auditory cue corresponding to the basic and subordinate level, but not for superordinate level cues, suggesting that the basic level is</w:instrText>
      </w:r>
      <w:r w:rsidR="00344FD0" w:rsidRPr="008B73BA">
        <w:rPr>
          <w:rFonts w:ascii="Calibri" w:eastAsia="Times New Roman" w:hAnsi="Calibri" w:cs="Calibri"/>
          <w:color w:val="000000"/>
          <w:lang w:val="fr-FR"/>
        </w:rPr>
        <w:instrText xml:space="preserve"> the most abstract level at which verbal cues facilitate the processing of an upcoming action. Using a category verification task (Experiment 6), we found that participants were faster and more accurate to verify action categories (depicted as images) at the basic and subordinate level in comparison to the superordinate level. Together, in line with the object categorization literature, our results suggest that information about action categories is maximized at the basic level.","author":[{"dropping-particle":"","family":"Zhuang","given":"Tonghe","non-dropping-particle":"","parse-names":false,"suffix":""},{"dropping-particle":"","family":"Lingnau","given":"Angelika","non-dropping-particle":"","parse-names":false,"suffix":""}],"container-title":"Psychological Research","id":"ITEM-2","issue":"0123456789","issued":{"date-parts":[["2022"]]},"page":"1871–1891","publisher":"Springer Berlin Heidelberg","title":"The characterization of actions at the superordinate, basic and subordinate level","type":"article-journal","volume":"86"},"uris":["http://www.mendeley.com/documents/?uuid=3d2914d9-9330-4721-80a2-8240a4ca204f"]}],"mendeley":{"formattedCitation":"(de la Rosa et al., 2014; Zhuang &amp; Lingnau, 2022)","plainTextFormattedCitation":"(de la Rosa et al., 2014; Zhuang &amp; Lingnau, 2022)","previouslyFormattedCitation":"(de la Rosa et al., 2014; Zhuang &amp; Lingnau, 2022)"},"properties":{"noteIndex":0},"schema":"https://github.com/citation-style-language/schema/raw/master/csl-citation.json"}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8B73BA">
        <w:rPr>
          <w:rFonts w:ascii="Calibri" w:eastAsia="Times New Roman" w:hAnsi="Calibri" w:cs="Calibri"/>
          <w:noProof/>
          <w:color w:val="000000"/>
          <w:lang w:val="fr-FR"/>
        </w:rPr>
        <w:t>(de la Rosa et al., 2014; Zhuang &amp; Lingnau, 2022)</w:t>
      </w:r>
      <w:r w:rsidR="00344FD0">
        <w:rPr>
          <w:rFonts w:ascii="Calibri" w:eastAsia="Times New Roman" w:hAnsi="Calibri" w:cs="Calibri"/>
          <w:color w:val="000000"/>
        </w:rPr>
        <w:fldChar w:fldCharType="end"/>
      </w:r>
      <w:r w:rsidR="002A5747" w:rsidRPr="008B73BA">
        <w:rPr>
          <w:rFonts w:ascii="Calibri" w:eastAsia="Times New Roman" w:hAnsi="Calibri" w:cs="Calibri"/>
          <w:color w:val="000000"/>
          <w:lang w:val="fr-FR"/>
        </w:rPr>
        <w:t xml:space="preserve">. </w:t>
      </w:r>
      <w:r w:rsidR="00EF7F93" w:rsidRPr="008B73BA">
        <w:rPr>
          <w:rFonts w:ascii="Calibri" w:eastAsia="Times New Roman" w:hAnsi="Calibri" w:cs="Calibri"/>
          <w:color w:val="000000"/>
          <w:lang w:val="fr-FR"/>
        </w:rPr>
        <w:t xml:space="preserve">As an </w:t>
      </w:r>
      <w:proofErr w:type="spellStart"/>
      <w:r w:rsidR="00EF7F93" w:rsidRPr="008B73BA">
        <w:rPr>
          <w:rFonts w:ascii="Calibri" w:eastAsia="Times New Roman" w:hAnsi="Calibri" w:cs="Calibri"/>
          <w:color w:val="000000"/>
          <w:lang w:val="fr-FR"/>
        </w:rPr>
        <w:t>example</w:t>
      </w:r>
      <w:proofErr w:type="spellEnd"/>
      <w:r w:rsidR="00EF7F93" w:rsidRPr="008B73BA">
        <w:rPr>
          <w:rFonts w:ascii="Calibri" w:eastAsia="Times New Roman" w:hAnsi="Calibri" w:cs="Calibri"/>
          <w:color w:val="000000"/>
          <w:lang w:val="fr-FR"/>
        </w:rPr>
        <w:t xml:space="preserve">, </w:t>
      </w:r>
      <w:r w:rsidR="00E9049B" w:rsidRPr="008B73BA">
        <w:rPr>
          <w:rFonts w:ascii="Calibri" w:eastAsia="Times New Roman" w:hAnsi="Calibri" w:cs="Calibri"/>
          <w:color w:val="000000"/>
          <w:lang w:val="fr-FR"/>
        </w:rPr>
        <w:t xml:space="preserve">de la Rosa et al., </w:t>
      </w:r>
      <w:r w:rsidR="00344FD0">
        <w:rPr>
          <w:rFonts w:ascii="Calibri" w:eastAsia="Times New Roman" w:hAnsi="Calibri" w:cs="Calibri"/>
          <w:color w:val="000000"/>
        </w:rPr>
        <w:fldChar w:fldCharType="begin" w:fldLock="1"/>
      </w:r>
      <w:r w:rsidR="00344FD0" w:rsidRPr="008B73BA">
        <w:rPr>
          <w:rFonts w:ascii="Calibri" w:eastAsia="Times New Roman" w:hAnsi="Calibri" w:cs="Calibri"/>
          <w:color w:val="000000"/>
          <w:lang w:val="fr-FR"/>
        </w:rPr>
        <w:instrText>ADDIN CSL_CITATION {"citationItems":[{"id":"ITEM-1","itemData":{"DOI":"10.1080/13506285.2014.991368","ISSN":"14640716","abstract":"Prominent theories of action recognition suggest that during the recognition of actions the physical patterns of the action is associated with only one action interpretation (e.g., a person waving his arm is recognized as waving). In contrast to this view, studies examining the visual categorization of objects show that objects are recognized in multiple ways (e.g., a VW Beetle can be recognized as a car or a beetle) and that categorization performance is based on the visual and motor movement similarity between objects. Here, we studied whether we find evidence for multiple levels of categorization for social interactions (physical interactions with another person, e.g., handshakes). To do so, we compared visual categorization of objects and social interactions (Experiments 1 and 2) in a grouping task and assessed the usefulness of motor and visual cues (Experiments 3, 4, and 5) for object and social interaction categorization. Additionally, we measured recognition performance associated with recognizing objects and social interactions at different categorization levels (Experiment 6). We found that basic level object categories were associated with a clear recognition advantage compared to subordinate recognition but basic level social interaction categories provided only a little recognition advantage. Moreove</w:instrText>
      </w:r>
      <w:r w:rsidR="00344FD0">
        <w:rPr>
          <w:rFonts w:ascii="Calibri" w:eastAsia="Times New Roman" w:hAnsi="Calibri" w:cs="Calibri"/>
          <w:color w:val="000000"/>
        </w:rPr>
        <w:instrText>r, basic level object categories were more strongly associated with similar visual and motor cues than basic level social interaction categories. The results suggest that cognitive categories underlying the recognition of objects and social interactions are associated with different performances. These results are in line with the idea that the same action can be associated with several action interpretations (e.g., a person waving his arm can be recognized as waving or greeting).","author":[{"dropping-particle":"","family":"la Rosa","given":"Stephan","non-dropping-particle":"de","parse-names":false,"suffix":""},{"dropping-particle":"","family":"Choudhery","given":"Rabia N.","non-dropping-particle":"","parse-names":false,"suffix":""},{"dropping-particle":"","family":"Curio","given":"Cristóbal","non-dropping-particle":"","parse-names":false,"suffix":""},{"dropping-particle":"","family":"Ullman","given":"Shimon","non-dropping-particle":"","parse-names":false,"suffix":""},{"dropping-particle":"","family":"Assif","given":"Liav","non-dropping-particle":"","parse-names":false,"suffix":""},{"dropping-particle":"","family":"Bülthoff","given":"Heinrich H.","non-dropping-particle":"","parse-names":false,"suffix":""}],"container-title":"Visual Cognition","id":"ITEM-1","issue":"9-10","issued":{"date-parts":[["2014"]]},"page":"1233-1271","title":"Visual categorization of social interactions","type":"article-journal","volume":"22"},"label":"issue","suppress-author":1,"uris":["http://www.mendeley.com/documents/?uuid=93afedb3-e022-4695-b456-897fb79d8483"]}],"mendeley":{"formattedCitation":"(2014)","plainTextFormattedCitation":"(2014)","previouslyFormattedCitation":"(2014)"},"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344FD0">
        <w:rPr>
          <w:rFonts w:ascii="Calibri" w:eastAsia="Times New Roman" w:hAnsi="Calibri" w:cs="Calibri"/>
          <w:noProof/>
          <w:color w:val="000000"/>
        </w:rPr>
        <w:t>(2014)</w:t>
      </w:r>
      <w:r w:rsidR="00344FD0">
        <w:rPr>
          <w:rFonts w:ascii="Calibri" w:eastAsia="Times New Roman" w:hAnsi="Calibri" w:cs="Calibri"/>
          <w:color w:val="000000"/>
        </w:rPr>
        <w:fldChar w:fldCharType="end"/>
      </w:r>
      <w:r w:rsidR="00E9049B">
        <w:rPr>
          <w:rFonts w:ascii="Calibri" w:eastAsia="Times New Roman" w:hAnsi="Calibri" w:cs="Calibri"/>
          <w:color w:val="000000"/>
        </w:rPr>
        <w:t xml:space="preserve"> </w:t>
      </w:r>
      <w:r w:rsidR="00265B84">
        <w:rPr>
          <w:rFonts w:ascii="Calibri" w:eastAsia="Times New Roman" w:hAnsi="Calibri" w:cs="Calibri"/>
          <w:color w:val="000000"/>
        </w:rPr>
        <w:t xml:space="preserve">used the rapid category verification task </w:t>
      </w:r>
      <w:r w:rsidR="00825F0A">
        <w:rPr>
          <w:rFonts w:ascii="Calibri" w:eastAsia="Times New Roman" w:hAnsi="Calibri" w:cs="Calibri"/>
          <w:color w:val="000000"/>
        </w:rPr>
        <w:t xml:space="preserve">to examine the processing of </w:t>
      </w:r>
      <w:r w:rsidR="00265B84">
        <w:rPr>
          <w:rFonts w:ascii="Calibri" w:eastAsia="Times New Roman" w:hAnsi="Calibri" w:cs="Calibri"/>
          <w:color w:val="000000"/>
        </w:rPr>
        <w:t>social interaction</w:t>
      </w:r>
      <w:r w:rsidR="005747B5">
        <w:rPr>
          <w:rFonts w:ascii="Calibri" w:eastAsia="Times New Roman" w:hAnsi="Calibri" w:cs="Calibri"/>
          <w:color w:val="000000"/>
        </w:rPr>
        <w:t>s (e.g.</w:t>
      </w:r>
      <w:r w:rsidR="00A319DA">
        <w:rPr>
          <w:rFonts w:ascii="Calibri" w:eastAsia="Times New Roman" w:hAnsi="Calibri" w:cs="Calibri"/>
          <w:color w:val="000000"/>
        </w:rPr>
        <w:t xml:space="preserve">, </w:t>
      </w:r>
      <w:r w:rsidR="004717DD">
        <w:rPr>
          <w:rFonts w:ascii="Calibri" w:eastAsia="Times New Roman" w:hAnsi="Calibri" w:cs="Calibri"/>
          <w:color w:val="000000"/>
        </w:rPr>
        <w:t>arguing</w:t>
      </w:r>
      <w:r w:rsidR="005747B5">
        <w:rPr>
          <w:rFonts w:ascii="Calibri" w:eastAsia="Times New Roman" w:hAnsi="Calibri" w:cs="Calibri"/>
          <w:color w:val="000000"/>
        </w:rPr>
        <w:t xml:space="preserve">, </w:t>
      </w:r>
      <w:r w:rsidR="00A319DA">
        <w:rPr>
          <w:rFonts w:ascii="Calibri" w:eastAsia="Times New Roman" w:hAnsi="Calibri" w:cs="Calibri"/>
          <w:color w:val="000000"/>
        </w:rPr>
        <w:t>shaking hands</w:t>
      </w:r>
      <w:r w:rsidR="005747B5">
        <w:rPr>
          <w:rFonts w:ascii="Calibri" w:eastAsia="Times New Roman" w:hAnsi="Calibri" w:cs="Calibri"/>
          <w:color w:val="000000"/>
        </w:rPr>
        <w:t>)</w:t>
      </w:r>
      <w:r w:rsidR="00265B84">
        <w:rPr>
          <w:rFonts w:ascii="Calibri" w:eastAsia="Times New Roman" w:hAnsi="Calibri" w:cs="Calibri"/>
          <w:color w:val="000000"/>
        </w:rPr>
        <w:t xml:space="preserve">. </w:t>
      </w:r>
      <w:r w:rsidR="005747B5">
        <w:rPr>
          <w:rFonts w:ascii="Calibri" w:eastAsia="Times New Roman" w:hAnsi="Calibri" w:cs="Calibri"/>
          <w:color w:val="000000"/>
        </w:rPr>
        <w:t>P</w:t>
      </w:r>
      <w:r w:rsidR="006357B1">
        <w:rPr>
          <w:rFonts w:ascii="Calibri" w:eastAsia="Times New Roman" w:hAnsi="Calibri" w:cs="Calibri"/>
          <w:color w:val="000000"/>
        </w:rPr>
        <w:t xml:space="preserve">articipants were presented with a label representing an action </w:t>
      </w:r>
      <w:r w:rsidR="00EF7F93">
        <w:rPr>
          <w:rFonts w:ascii="Calibri" w:eastAsia="Times New Roman" w:hAnsi="Calibri" w:cs="Calibri"/>
          <w:color w:val="000000"/>
        </w:rPr>
        <w:t>at a specific taxonomic level</w:t>
      </w:r>
      <w:r w:rsidR="006357B1">
        <w:rPr>
          <w:rFonts w:ascii="Calibri" w:eastAsia="Times New Roman" w:hAnsi="Calibri" w:cs="Calibri"/>
          <w:color w:val="000000"/>
        </w:rPr>
        <w:t xml:space="preserve"> </w:t>
      </w:r>
      <w:r w:rsidR="00265B84">
        <w:rPr>
          <w:rFonts w:ascii="Calibri" w:eastAsia="Times New Roman" w:hAnsi="Calibri" w:cs="Calibri"/>
          <w:color w:val="000000"/>
        </w:rPr>
        <w:t>(e.g., ‘</w:t>
      </w:r>
      <w:r w:rsidR="00A319DA">
        <w:rPr>
          <w:rFonts w:ascii="Calibri" w:eastAsia="Times New Roman" w:hAnsi="Calibri" w:cs="Calibri"/>
          <w:color w:val="000000"/>
        </w:rPr>
        <w:t>shaking hands</w:t>
      </w:r>
      <w:r w:rsidR="00265B84">
        <w:rPr>
          <w:rFonts w:ascii="Calibri" w:eastAsia="Times New Roman" w:hAnsi="Calibri" w:cs="Calibri"/>
          <w:color w:val="000000"/>
        </w:rPr>
        <w:t>’)</w:t>
      </w:r>
      <w:r w:rsidR="006357B1">
        <w:rPr>
          <w:rFonts w:ascii="Calibri" w:eastAsia="Times New Roman" w:hAnsi="Calibri" w:cs="Calibri"/>
          <w:color w:val="000000"/>
        </w:rPr>
        <w:t>.</w:t>
      </w:r>
      <w:r w:rsidR="00265B84">
        <w:rPr>
          <w:rFonts w:ascii="Calibri" w:eastAsia="Times New Roman" w:hAnsi="Calibri" w:cs="Calibri"/>
          <w:color w:val="000000"/>
        </w:rPr>
        <w:t xml:space="preserve"> </w:t>
      </w:r>
      <w:r w:rsidR="005747B5">
        <w:rPr>
          <w:rFonts w:ascii="Calibri" w:eastAsia="Times New Roman" w:hAnsi="Calibri" w:cs="Calibri"/>
          <w:color w:val="000000"/>
        </w:rPr>
        <w:t>Next</w:t>
      </w:r>
      <w:r w:rsidR="006357B1">
        <w:rPr>
          <w:rFonts w:ascii="Calibri" w:eastAsia="Times New Roman" w:hAnsi="Calibri" w:cs="Calibri"/>
          <w:color w:val="000000"/>
        </w:rPr>
        <w:t>, participants were</w:t>
      </w:r>
      <w:r w:rsidR="00EF7F93">
        <w:rPr>
          <w:rFonts w:ascii="Calibri" w:eastAsia="Times New Roman" w:hAnsi="Calibri" w:cs="Calibri"/>
          <w:color w:val="000000"/>
        </w:rPr>
        <w:t xml:space="preserve"> briefly presented with an image depicting an action and were </w:t>
      </w:r>
      <w:r w:rsidR="00265B84">
        <w:rPr>
          <w:rFonts w:ascii="Calibri" w:eastAsia="Times New Roman" w:hAnsi="Calibri" w:cs="Calibri"/>
          <w:color w:val="000000"/>
        </w:rPr>
        <w:t>asked</w:t>
      </w:r>
      <w:r w:rsidR="006357B1">
        <w:rPr>
          <w:rFonts w:ascii="Calibri" w:eastAsia="Times New Roman" w:hAnsi="Calibri" w:cs="Calibri"/>
          <w:color w:val="000000"/>
        </w:rPr>
        <w:t xml:space="preserve"> </w:t>
      </w:r>
      <w:r w:rsidR="00265B84">
        <w:rPr>
          <w:rFonts w:ascii="Calibri" w:eastAsia="Times New Roman" w:hAnsi="Calibri" w:cs="Calibri"/>
          <w:color w:val="000000"/>
        </w:rPr>
        <w:t xml:space="preserve">to </w:t>
      </w:r>
      <w:r w:rsidR="00EF7F93">
        <w:rPr>
          <w:rFonts w:ascii="Calibri" w:eastAsia="Times New Roman" w:hAnsi="Calibri" w:cs="Calibri"/>
          <w:color w:val="000000"/>
        </w:rPr>
        <w:t>judge</w:t>
      </w:r>
      <w:r w:rsidR="00402FB3">
        <w:rPr>
          <w:rFonts w:ascii="Calibri" w:eastAsia="Times New Roman" w:hAnsi="Calibri" w:cs="Calibri"/>
          <w:color w:val="000000"/>
        </w:rPr>
        <w:t xml:space="preserve"> </w:t>
      </w:r>
      <w:r w:rsidR="00697E40">
        <w:rPr>
          <w:rFonts w:ascii="Calibri" w:eastAsia="Times New Roman" w:hAnsi="Calibri" w:cs="Calibri"/>
          <w:color w:val="000000"/>
        </w:rPr>
        <w:t>whether</w:t>
      </w:r>
      <w:r w:rsidR="00EF7F93">
        <w:rPr>
          <w:rFonts w:ascii="Calibri" w:eastAsia="Times New Roman" w:hAnsi="Calibri" w:cs="Calibri"/>
          <w:color w:val="000000"/>
        </w:rPr>
        <w:t xml:space="preserve"> </w:t>
      </w:r>
      <w:r w:rsidR="00402FB3">
        <w:rPr>
          <w:rFonts w:ascii="Calibri" w:eastAsia="Times New Roman" w:hAnsi="Calibri" w:cs="Calibri"/>
          <w:color w:val="000000"/>
        </w:rPr>
        <w:t>the</w:t>
      </w:r>
      <w:r w:rsidR="00173463">
        <w:rPr>
          <w:rFonts w:ascii="Calibri" w:eastAsia="Times New Roman" w:hAnsi="Calibri" w:cs="Calibri"/>
          <w:color w:val="000000"/>
        </w:rPr>
        <w:t xml:space="preserve"> </w:t>
      </w:r>
      <w:r w:rsidR="00EF7F93">
        <w:rPr>
          <w:rFonts w:ascii="Calibri" w:eastAsia="Times New Roman" w:hAnsi="Calibri" w:cs="Calibri"/>
          <w:color w:val="000000"/>
        </w:rPr>
        <w:t>action depicted in the image</w:t>
      </w:r>
      <w:r w:rsidR="00402FB3">
        <w:rPr>
          <w:rFonts w:ascii="Calibri" w:eastAsia="Times New Roman" w:hAnsi="Calibri" w:cs="Calibri"/>
          <w:color w:val="000000"/>
        </w:rPr>
        <w:t xml:space="preserve"> matched the action label</w:t>
      </w:r>
      <w:r w:rsidR="00265B84">
        <w:rPr>
          <w:rFonts w:ascii="Calibri" w:eastAsia="Times New Roman" w:hAnsi="Calibri" w:cs="Calibri"/>
          <w:color w:val="000000"/>
        </w:rPr>
        <w:t xml:space="preserve">. They </w:t>
      </w:r>
      <w:r w:rsidR="00E9049B">
        <w:rPr>
          <w:rFonts w:ascii="Calibri" w:eastAsia="Times New Roman" w:hAnsi="Calibri" w:cs="Calibri"/>
          <w:color w:val="000000"/>
        </w:rPr>
        <w:t xml:space="preserve">found that participants responded faster and more accurately </w:t>
      </w:r>
      <w:r w:rsidR="005747B5">
        <w:rPr>
          <w:rFonts w:ascii="Calibri" w:eastAsia="Times New Roman" w:hAnsi="Calibri" w:cs="Calibri"/>
          <w:color w:val="000000"/>
        </w:rPr>
        <w:t xml:space="preserve">when actions were preceded by a cue at the </w:t>
      </w:r>
      <w:r w:rsidR="00E9049B">
        <w:rPr>
          <w:rFonts w:ascii="Calibri" w:eastAsia="Times New Roman" w:hAnsi="Calibri" w:cs="Calibri"/>
          <w:color w:val="000000"/>
        </w:rPr>
        <w:t xml:space="preserve">basic level in comparison </w:t>
      </w:r>
      <w:r w:rsidR="005747B5">
        <w:rPr>
          <w:rFonts w:ascii="Calibri" w:eastAsia="Times New Roman" w:hAnsi="Calibri" w:cs="Calibri"/>
          <w:color w:val="000000"/>
        </w:rPr>
        <w:t xml:space="preserve">to a cue at </w:t>
      </w:r>
      <w:r w:rsidR="00E9049B">
        <w:rPr>
          <w:rFonts w:ascii="Calibri" w:eastAsia="Times New Roman" w:hAnsi="Calibri" w:cs="Calibri"/>
          <w:color w:val="000000"/>
        </w:rPr>
        <w:t xml:space="preserve">the subordinate level. </w:t>
      </w:r>
      <w:r w:rsidR="005747B5">
        <w:rPr>
          <w:rFonts w:ascii="Calibri" w:eastAsia="Times New Roman" w:hAnsi="Calibri" w:cs="Calibri"/>
          <w:color w:val="000000"/>
        </w:rPr>
        <w:t>U</w:t>
      </w:r>
      <w:r w:rsidR="00E9049B">
        <w:rPr>
          <w:rFonts w:ascii="Calibri" w:eastAsia="Times New Roman" w:hAnsi="Calibri" w:cs="Calibri"/>
          <w:color w:val="000000"/>
        </w:rPr>
        <w:t xml:space="preserve">tilizing </w:t>
      </w:r>
      <w:r w:rsidR="005747B5">
        <w:rPr>
          <w:rFonts w:ascii="Calibri" w:eastAsia="Times New Roman" w:hAnsi="Calibri" w:cs="Calibri"/>
          <w:color w:val="000000"/>
        </w:rPr>
        <w:t xml:space="preserve">both priming </w:t>
      </w:r>
      <w:r w:rsidR="009F217A">
        <w:rPr>
          <w:rFonts w:ascii="Calibri" w:eastAsia="Times New Roman" w:hAnsi="Calibri" w:cs="Calibri"/>
          <w:color w:val="000000"/>
        </w:rPr>
        <w:t xml:space="preserve">and rapid </w:t>
      </w:r>
      <w:r w:rsidR="005747B5">
        <w:rPr>
          <w:rFonts w:ascii="Calibri" w:eastAsia="Times New Roman" w:hAnsi="Calibri" w:cs="Calibri"/>
          <w:color w:val="000000"/>
        </w:rPr>
        <w:t xml:space="preserve">category </w:t>
      </w:r>
      <w:r w:rsidR="009F217A">
        <w:rPr>
          <w:rFonts w:ascii="Calibri" w:eastAsia="Times New Roman" w:hAnsi="Calibri" w:cs="Calibri"/>
          <w:color w:val="000000"/>
        </w:rPr>
        <w:t>verification</w:t>
      </w:r>
      <w:r w:rsidR="00E9049B">
        <w:rPr>
          <w:rFonts w:ascii="Calibri" w:eastAsia="Times New Roman" w:hAnsi="Calibri" w:cs="Calibri"/>
          <w:color w:val="000000"/>
        </w:rPr>
        <w:t xml:space="preserve">, </w:t>
      </w:r>
      <w:r w:rsidR="00E9049B" w:rsidRPr="006C6F78">
        <w:rPr>
          <w:rFonts w:ascii="Calibri" w:eastAsia="Times New Roman" w:hAnsi="Calibri" w:cs="Calibri"/>
          <w:color w:val="000000"/>
        </w:rPr>
        <w:t>Zhuang and Lingnau</w:t>
      </w:r>
      <w:r w:rsidR="00344FD0">
        <w:rPr>
          <w:rFonts w:ascii="Calibri" w:eastAsia="Times New Roman" w:hAnsi="Calibri" w:cs="Calibri"/>
          <w:color w:val="000000"/>
        </w:rPr>
        <w:t xml:space="preserve"> </w:t>
      </w:r>
      <w:r w:rsidR="00344FD0">
        <w:rPr>
          <w:rFonts w:ascii="Calibri" w:eastAsia="Times New Roman" w:hAnsi="Calibri" w:cs="Calibri"/>
          <w:color w:val="000000"/>
        </w:rPr>
        <w:fldChar w:fldCharType="begin" w:fldLock="1"/>
      </w:r>
      <w:r w:rsidR="00344FD0">
        <w:rPr>
          <w:rFonts w:ascii="Calibri" w:eastAsia="Times New Roman" w:hAnsi="Calibri" w:cs="Calibri"/>
          <w:color w:val="000000"/>
        </w:rPr>
        <w:instrText>ADDIN CSL_CITATION {"citationItems":[{"id":"ITEM-1","itemData":{"DOI":"10.1007/s00426-021-01624-0","ISBN":"0042602101624","ISSN":"14302772","abstract":"Objects can be categorized at different levels of abstraction, ranging from the superordinate (e.g., fruit) and the basic (e.g., apple) to the subordinate level (e.g., golden delicious). The basic level is assumed to play a key role in categorization, e.g., in terms of the number of features used to describe these actions and the speed of processing. To which degree do these principles also apply to the categorization of observed actions? To address this question, we first selected a range of actions at the superordinate (e.g., locomotion), basic (e.g., to swim) and subordinate level (e.g., to swim breaststroke), using verbal material (Experiments 1–3). Experiments 4–6 aimed to determine the characteristics of these actions across the three taxonomic levels. Using a feature listing paradigm (Experiment 4), we determined the number of features that were provided by at least six out of twenty participants (common features), separately for the three different levels. In addition, we examined the number of shared (i.e., provided for more than one category) and distinct (i.e., provided for one category only) features. Participants produced the highest number of common features for actions at the basic level. Actions at the subordinate level shared more features with other actions at the same level than those at the superordinate level. Actions at the superordinate and basic level were described with more distinct features compared to those provided at the subordinate level. Using an auditory priming paradigm (Experiment 5), we observed that participants responded faster to action images preceded by a matching auditory cue corresponding to the basic and subordinate level, but not for superordinate level cues, suggesting that the basic level is the most abstract level at which verbal cues facilitate the processing of an upcoming action. Using a category verification task (Experiment 6), we found that participants were faster and more accurate to verify action categories (depicted as images) at the basic and subordinate level in comparison to the superordinate level. Together, in line with the object categorization literature, our results suggest that information about action categories is maximized at the basic level.","author":[{"dropping-particle":"","family":"Zhuang","given":"Tonghe","non-dropping-particle":"","parse-names":false,"suffix":""},{"dropping-particle":"","family":"Lingnau","given":"Angelika","non-dropping-particle":"","parse-names":false,"suffix":""}],"container-title":"Psychological Research","id":"ITEM-1","issue":"0123456789","issued":{"date-parts":[["2022"]]},"page":"1871–1891","publisher":"Springer Berlin Heidelberg","title":"The characterization of actions at the superordinate, basic and subordinate level","type":"article-journal","volume":"86"},"label":"issue","suppress-author":1,"uris":["http://www.mendeley.com/documents/?uuid=3d2914d9-9330-4721-80a2-8240a4ca204f"]}],"mendeley":{"formattedCitation":"(2022)","plainTextFormattedCitation":"(2022)","previouslyFormattedCitation":"(2022)"},"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344FD0">
        <w:rPr>
          <w:rFonts w:ascii="Calibri" w:eastAsia="Times New Roman" w:hAnsi="Calibri" w:cs="Calibri"/>
          <w:noProof/>
          <w:color w:val="000000"/>
        </w:rPr>
        <w:t>(2022)</w:t>
      </w:r>
      <w:r w:rsidR="00344FD0">
        <w:rPr>
          <w:rFonts w:ascii="Calibri" w:eastAsia="Times New Roman" w:hAnsi="Calibri" w:cs="Calibri"/>
          <w:color w:val="000000"/>
        </w:rPr>
        <w:fldChar w:fldCharType="end"/>
      </w:r>
      <w:r w:rsidR="00E9049B">
        <w:rPr>
          <w:rFonts w:ascii="Calibri" w:eastAsia="Times New Roman" w:hAnsi="Calibri" w:cs="Calibri"/>
          <w:color w:val="000000"/>
        </w:rPr>
        <w:t xml:space="preserve"> </w:t>
      </w:r>
      <w:r w:rsidR="002A5747" w:rsidRPr="006C6F78">
        <w:rPr>
          <w:rFonts w:ascii="Calibri" w:eastAsia="Times New Roman" w:hAnsi="Calibri" w:cs="Calibri"/>
          <w:color w:val="000000"/>
        </w:rPr>
        <w:t>found that actions</w:t>
      </w:r>
      <w:r>
        <w:rPr>
          <w:rFonts w:ascii="Calibri" w:eastAsia="Times New Roman" w:hAnsi="Calibri" w:cs="Calibri"/>
          <w:color w:val="000000"/>
        </w:rPr>
        <w:t xml:space="preserve"> from three different superordinate categories (locomotion, ingestion, cleaning) were recognized faster </w:t>
      </w:r>
      <w:r w:rsidR="002A5747" w:rsidRPr="006C6F78">
        <w:rPr>
          <w:rFonts w:ascii="Calibri" w:eastAsia="Times New Roman" w:hAnsi="Calibri" w:cs="Calibri"/>
          <w:color w:val="000000"/>
        </w:rPr>
        <w:t xml:space="preserve">at the subordinate and basic level </w:t>
      </w:r>
      <w:r w:rsidR="005747B5">
        <w:rPr>
          <w:rFonts w:ascii="Calibri" w:eastAsia="Times New Roman" w:hAnsi="Calibri" w:cs="Calibri"/>
          <w:color w:val="000000"/>
        </w:rPr>
        <w:t>in comparison to</w:t>
      </w:r>
      <w:r w:rsidR="002A5747" w:rsidRPr="006C6F78">
        <w:rPr>
          <w:rFonts w:ascii="Calibri" w:eastAsia="Times New Roman" w:hAnsi="Calibri" w:cs="Calibri"/>
          <w:color w:val="000000"/>
        </w:rPr>
        <w:t xml:space="preserve"> the superordinate level, </w:t>
      </w:r>
      <w:r w:rsidR="005747B5">
        <w:rPr>
          <w:rFonts w:ascii="Calibri" w:eastAsia="Times New Roman" w:hAnsi="Calibri" w:cs="Calibri"/>
          <w:color w:val="000000"/>
        </w:rPr>
        <w:t>with no</w:t>
      </w:r>
      <w:r w:rsidR="002A5747" w:rsidRPr="006C6F78">
        <w:rPr>
          <w:rFonts w:ascii="Calibri" w:eastAsia="Times New Roman" w:hAnsi="Calibri" w:cs="Calibri"/>
          <w:color w:val="000000"/>
        </w:rPr>
        <w:t xml:space="preserve"> significant difference between the subordinate and basic level. </w:t>
      </w:r>
      <w:r w:rsidR="00676CC7">
        <w:rPr>
          <w:rFonts w:ascii="Calibri" w:eastAsia="Times New Roman" w:hAnsi="Calibri" w:cs="Calibri"/>
          <w:color w:val="000000"/>
        </w:rPr>
        <w:t>While these two studies reveal some inconsistencies regarding the presence or absence of a difference</w:t>
      </w:r>
      <w:r w:rsidR="00825F0A">
        <w:rPr>
          <w:rFonts w:ascii="Calibri" w:eastAsia="Times New Roman" w:hAnsi="Calibri" w:cs="Calibri"/>
          <w:color w:val="000000"/>
        </w:rPr>
        <w:t xml:space="preserve"> between the subordinate and basic level</w:t>
      </w:r>
      <w:r w:rsidR="00676CC7">
        <w:rPr>
          <w:rFonts w:ascii="Calibri" w:eastAsia="Times New Roman" w:hAnsi="Calibri" w:cs="Calibri"/>
          <w:color w:val="000000"/>
        </w:rPr>
        <w:t xml:space="preserve"> </w:t>
      </w:r>
      <w:r w:rsidR="00825F0A">
        <w:rPr>
          <w:rFonts w:ascii="Calibri" w:eastAsia="Times New Roman" w:hAnsi="Calibri" w:cs="Calibri"/>
          <w:color w:val="000000"/>
        </w:rPr>
        <w:t xml:space="preserve">regarding </w:t>
      </w:r>
      <w:r w:rsidR="00676CC7">
        <w:rPr>
          <w:rFonts w:ascii="Calibri" w:eastAsia="Times New Roman" w:hAnsi="Calibri" w:cs="Calibri"/>
          <w:color w:val="000000"/>
        </w:rPr>
        <w:t>the speed and accuracy to recognize actions, they demonstrate that the ability to recognize actions is modulated by the taxonomic level.</w:t>
      </w:r>
    </w:p>
    <w:p w14:paraId="0399EB64" w14:textId="12EAF1F6" w:rsidR="00A067B9" w:rsidRDefault="00A067B9">
      <w:pPr>
        <w:spacing w:line="276" w:lineRule="auto"/>
        <w:jc w:val="both"/>
        <w:rPr>
          <w:rFonts w:ascii="Calibri" w:hAnsi="Calibri" w:cs="Calibri"/>
        </w:rPr>
      </w:pPr>
    </w:p>
    <w:p w14:paraId="17EFE37A" w14:textId="6C184748" w:rsidR="008B73BA" w:rsidRDefault="00825F0A" w:rsidP="00D72857">
      <w:pPr>
        <w:spacing w:line="276" w:lineRule="auto"/>
        <w:jc w:val="both"/>
        <w:rPr>
          <w:rFonts w:ascii="Calibri" w:hAnsi="Calibri" w:cs="Calibri"/>
        </w:rPr>
      </w:pPr>
      <w:r>
        <w:rPr>
          <w:rFonts w:ascii="Calibri" w:hAnsi="Calibri" w:cs="Calibri"/>
        </w:rPr>
        <w:t>Several</w:t>
      </w:r>
      <w:r w:rsidR="00A067B9" w:rsidRPr="00A067B9">
        <w:rPr>
          <w:rFonts w:ascii="Calibri" w:hAnsi="Calibri" w:cs="Calibri"/>
        </w:rPr>
        <w:t xml:space="preserve"> studies examined the</w:t>
      </w:r>
      <w:r w:rsidR="005747B5">
        <w:rPr>
          <w:rFonts w:ascii="Calibri" w:hAnsi="Calibri" w:cs="Calibri"/>
        </w:rPr>
        <w:t xml:space="preserve"> temporal evolution of</w:t>
      </w:r>
      <w:r w:rsidR="00A067B9" w:rsidRPr="00A067B9">
        <w:rPr>
          <w:rFonts w:ascii="Calibri" w:hAnsi="Calibri" w:cs="Calibri"/>
        </w:rPr>
        <w:t xml:space="preserve"> neural responses</w:t>
      </w:r>
      <w:r w:rsidR="007861DD">
        <w:rPr>
          <w:rFonts w:ascii="Calibri" w:hAnsi="Calibri" w:cs="Calibri"/>
        </w:rPr>
        <w:t xml:space="preserve"> in relation</w:t>
      </w:r>
      <w:r w:rsidR="00A067B9" w:rsidRPr="00A067B9">
        <w:rPr>
          <w:rFonts w:ascii="Calibri" w:hAnsi="Calibri" w:cs="Calibri"/>
        </w:rPr>
        <w:t xml:space="preserve"> to</w:t>
      </w:r>
      <w:r w:rsidR="005747B5">
        <w:rPr>
          <w:rFonts w:ascii="Calibri" w:hAnsi="Calibri" w:cs="Calibri"/>
        </w:rPr>
        <w:t xml:space="preserve"> observed</w:t>
      </w:r>
      <w:r w:rsidR="00A067B9" w:rsidRPr="00A067B9">
        <w:rPr>
          <w:rFonts w:ascii="Calibri" w:hAnsi="Calibri" w:cs="Calibri"/>
        </w:rPr>
        <w:t xml:space="preserve"> actions.</w:t>
      </w:r>
      <w:r w:rsidR="00DA72FB" w:rsidRPr="00DA72FB">
        <w:rPr>
          <w:rFonts w:ascii="Calibri" w:hAnsi="Calibri" w:cs="Calibri"/>
        </w:rPr>
        <w:t xml:space="preserve"> </w:t>
      </w:r>
      <w:proofErr w:type="spellStart"/>
      <w:r w:rsidR="007861DD">
        <w:rPr>
          <w:rFonts w:ascii="Calibri" w:hAnsi="Calibri" w:cs="Calibri"/>
        </w:rPr>
        <w:t>Proverbio</w:t>
      </w:r>
      <w:proofErr w:type="spellEnd"/>
      <w:r w:rsidR="007861DD">
        <w:rPr>
          <w:rFonts w:ascii="Calibri" w:hAnsi="Calibri" w:cs="Calibri"/>
        </w:rPr>
        <w:t xml:space="preserve"> </w:t>
      </w:r>
      <w:r w:rsidR="000C6341">
        <w:rPr>
          <w:rFonts w:ascii="Calibri" w:hAnsi="Calibri" w:cs="Calibri" w:hint="eastAsia"/>
        </w:rPr>
        <w:t>and</w:t>
      </w:r>
      <w:r w:rsidR="007861DD">
        <w:rPr>
          <w:rFonts w:ascii="Calibri" w:hAnsi="Calibri" w:cs="Calibri"/>
        </w:rPr>
        <w:t xml:space="preserve"> Riva</w:t>
      </w:r>
      <w:r w:rsidR="00F25A02" w:rsidRPr="00F25A02">
        <w:rPr>
          <w:rFonts w:ascii="Calibri" w:hAnsi="Calibri" w:cs="Calibri"/>
        </w:rPr>
        <w:t xml:space="preserve"> </w:t>
      </w:r>
      <w:r w:rsidR="007861DD">
        <w:rPr>
          <w:rFonts w:ascii="Calibri" w:hAnsi="Calibri" w:cs="Calibri"/>
        </w:rPr>
        <w:fldChar w:fldCharType="begin" w:fldLock="1"/>
      </w:r>
      <w:r w:rsidR="007861DD">
        <w:rPr>
          <w:rFonts w:ascii="Calibri" w:hAnsi="Calibri" w:cs="Calibri"/>
        </w:rPr>
        <w:instrText>ADDIN CSL_CITATION {"citationItems":[{"id":"ITEM-1","itemData":{"DOI":"10.1016/j.neulet.2009.05.012","ISSN":"03043940","PMID":"19427368","abstract":"Event-related brain potentials (ERPs) were used to investigate the visual processing of actions belonging to the typical human repertoire. Two hundred and sixty coloured pictures representing persons differing in number, age and gender, engaged in simple actions, were presented to 23 right-handed students. Perception of meaningful actions (e.g., young woman trying shoes in shop) was contrasted with perception of actions lacking an understandable goal (e.g., businesswoman balancing on one foot in desert). The results indicated early recognition of comprehensible behaviour in the form of an enhanced posterior \"recognition potential\" (RP) (N250), which was followed by a larger negativity (N400) in response to incongruent actions. The results suggest that incoming visual information regarding human gestures is processed similarly to linguistic inputs from a conceptual point of view, thus eliciting a posterior RP when the action code is visually recognized and comprehended, and a later N400 when the action is not recognized or is difficult to integrate with previous knowledge. © 2009 Elsevier Ireland Ltd. All rights reserved.","author":[{"dropping-particle":"","family":"Proverbio","given":"Alice Mado","non-dropping-particle":"","parse-names":false,"suffix":""},{"dropping-particle":"","family":"Riva","given":"Federica","non-dropping-particle":"","parse-names":false,"suffix":""}],"container-title":"Neuroscience Letters","id":"ITEM-1","issue":"3","issued":{"date-parts":[["2009"]]},"page":"142-146","title":"RP and N400 ERP components reflect semantic violations in visual processing of human actions","type":"article-journal","volume":"459"},"uris":["http://www.mendeley.com/documents/?uuid=795c8c1c-e3ee-4d99-b3c7-7a1370a21237"]}],"mendeley":{"formattedCitation":"(Proverbio &amp; Riva, 2009)","plainTextFormattedCitation":"(Proverbio &amp; Riva, 2009)","previouslyFormattedCitation":"(Proverbio &amp; Riva, 2009)"},"properties":{"noteIndex":0},"schema":"https://github.com/citation-style-language/schema/raw/master/csl-citation.json"}</w:instrText>
      </w:r>
      <w:r w:rsidR="007861DD">
        <w:rPr>
          <w:rFonts w:ascii="Calibri" w:hAnsi="Calibri" w:cs="Calibri"/>
        </w:rPr>
        <w:fldChar w:fldCharType="separate"/>
      </w:r>
      <w:r w:rsidR="007861DD" w:rsidRPr="00344FD0">
        <w:rPr>
          <w:rFonts w:ascii="Calibri" w:hAnsi="Calibri" w:cs="Calibri"/>
          <w:noProof/>
        </w:rPr>
        <w:t>(2009)</w:t>
      </w:r>
      <w:r w:rsidR="007861DD">
        <w:rPr>
          <w:rFonts w:ascii="Calibri" w:hAnsi="Calibri" w:cs="Calibri"/>
        </w:rPr>
        <w:fldChar w:fldCharType="end"/>
      </w:r>
      <w:r w:rsidR="007861DD">
        <w:rPr>
          <w:rFonts w:ascii="Calibri" w:hAnsi="Calibri" w:cs="Calibri"/>
        </w:rPr>
        <w:t xml:space="preserve"> </w:t>
      </w:r>
      <w:r w:rsidR="005C027B">
        <w:rPr>
          <w:rFonts w:ascii="Calibri" w:hAnsi="Calibri" w:cs="Calibri"/>
        </w:rPr>
        <w:t xml:space="preserve">presented human participants with static images that were either comprehensible (e.g. a person putting clothes into a dishwasher) or incomprehensible (e.g. a person using a large saw to cut bread) while measuring EEG. The authors found </w:t>
      </w:r>
      <w:r w:rsidR="00593365">
        <w:rPr>
          <w:rFonts w:ascii="Calibri" w:hAnsi="Calibri" w:cs="Calibri"/>
        </w:rPr>
        <w:t xml:space="preserve">stronger amplitudes in response to comprehensible </w:t>
      </w:r>
      <w:r w:rsidR="006B05F0">
        <w:rPr>
          <w:rFonts w:ascii="Calibri" w:hAnsi="Calibri" w:cs="Calibri"/>
        </w:rPr>
        <w:t xml:space="preserve">actions </w:t>
      </w:r>
      <w:r w:rsidR="00593365">
        <w:rPr>
          <w:rFonts w:ascii="Calibri" w:hAnsi="Calibri" w:cs="Calibri"/>
        </w:rPr>
        <w:t xml:space="preserve">in comparison to </w:t>
      </w:r>
      <w:r w:rsidR="005C027B">
        <w:rPr>
          <w:rFonts w:ascii="Calibri" w:hAnsi="Calibri" w:cs="Calibri"/>
        </w:rPr>
        <w:t xml:space="preserve">incomprehensible actions as early as 170 </w:t>
      </w:r>
      <w:proofErr w:type="spellStart"/>
      <w:r w:rsidR="005C027B">
        <w:rPr>
          <w:rFonts w:ascii="Calibri" w:hAnsi="Calibri" w:cs="Calibri"/>
        </w:rPr>
        <w:t>ms</w:t>
      </w:r>
      <w:proofErr w:type="spellEnd"/>
      <w:r w:rsidR="005C027B">
        <w:rPr>
          <w:rFonts w:ascii="Calibri" w:hAnsi="Calibri" w:cs="Calibri"/>
        </w:rPr>
        <w:t xml:space="preserve"> over </w:t>
      </w:r>
      <w:proofErr w:type="spellStart"/>
      <w:r w:rsidR="005C027B">
        <w:rPr>
          <w:rFonts w:ascii="Calibri" w:hAnsi="Calibri" w:cs="Calibri"/>
        </w:rPr>
        <w:t>occipito</w:t>
      </w:r>
      <w:proofErr w:type="spellEnd"/>
      <w:r w:rsidR="005C027B">
        <w:rPr>
          <w:rFonts w:ascii="Calibri" w:hAnsi="Calibri" w:cs="Calibri"/>
        </w:rPr>
        <w:t xml:space="preserve">-parietal cortex, with the maximum amplitude around 250 </w:t>
      </w:r>
      <w:proofErr w:type="spellStart"/>
      <w:r w:rsidR="005C027B">
        <w:rPr>
          <w:rFonts w:ascii="Calibri" w:hAnsi="Calibri" w:cs="Calibri"/>
        </w:rPr>
        <w:t>ms.</w:t>
      </w:r>
      <w:proofErr w:type="spellEnd"/>
      <w:r w:rsidR="005C027B">
        <w:rPr>
          <w:rFonts w:ascii="Calibri" w:hAnsi="Calibri" w:cs="Calibri"/>
        </w:rPr>
        <w:t xml:space="preserve"> </w:t>
      </w:r>
    </w:p>
    <w:p w14:paraId="65E536F0" w14:textId="77777777" w:rsidR="0044186E" w:rsidRDefault="0044186E" w:rsidP="00D72857">
      <w:pPr>
        <w:spacing w:line="276" w:lineRule="auto"/>
        <w:jc w:val="both"/>
        <w:rPr>
          <w:rFonts w:ascii="Calibri" w:hAnsi="Calibri" w:cs="Calibri"/>
        </w:rPr>
      </w:pPr>
    </w:p>
    <w:p w14:paraId="1B20055D" w14:textId="4D1A881D" w:rsidR="008B73BA" w:rsidRDefault="008B73BA" w:rsidP="00D72857">
      <w:pPr>
        <w:spacing w:line="276" w:lineRule="auto"/>
        <w:jc w:val="both"/>
        <w:rPr>
          <w:rFonts w:ascii="Calibri" w:hAnsi="Calibri" w:cs="Calibri"/>
        </w:rPr>
      </w:pPr>
      <w:r>
        <w:rPr>
          <w:rFonts w:ascii="Calibri" w:hAnsi="Calibri" w:cs="Calibri"/>
        </w:rPr>
        <w:t xml:space="preserve">Instead of comparing comprehensible and incomprehensible actions, several studies determined the latencies at which it is possible to distinguish between different types of observed actions while introducing variations in the way these actions were performed. </w:t>
      </w:r>
      <w:r w:rsidR="00464AA6">
        <w:rPr>
          <w:rFonts w:ascii="Calibri" w:hAnsi="Calibri" w:cs="Calibri"/>
        </w:rPr>
        <w:t>Utilizing MEG</w:t>
      </w:r>
      <w:r w:rsidR="00AE2714">
        <w:rPr>
          <w:rFonts w:ascii="Calibri" w:hAnsi="Calibri" w:cs="Calibri"/>
        </w:rPr>
        <w:t xml:space="preserve"> in combination with multivariate pattern analysis</w:t>
      </w:r>
      <w:r>
        <w:rPr>
          <w:rFonts w:ascii="Calibri" w:hAnsi="Calibri" w:cs="Calibri"/>
        </w:rPr>
        <w:t xml:space="preserve"> (REF)</w:t>
      </w:r>
      <w:r w:rsidR="00464AA6">
        <w:rPr>
          <w:rFonts w:ascii="Calibri" w:hAnsi="Calibri" w:cs="Calibri"/>
        </w:rPr>
        <w:t xml:space="preserve">, </w:t>
      </w:r>
      <w:proofErr w:type="spellStart"/>
      <w:r w:rsidR="00464AA6">
        <w:rPr>
          <w:rFonts w:ascii="Calibri" w:hAnsi="Calibri" w:cs="Calibri"/>
        </w:rPr>
        <w:t>Tucciarelli</w:t>
      </w:r>
      <w:proofErr w:type="spellEnd"/>
      <w:r w:rsidR="00464AA6">
        <w:rPr>
          <w:rFonts w:ascii="Calibri" w:hAnsi="Calibri" w:cs="Calibri"/>
        </w:rPr>
        <w:t xml:space="preserve"> et al.</w:t>
      </w:r>
      <w:r w:rsidR="00344FD0">
        <w:rPr>
          <w:rFonts w:ascii="Calibri" w:hAnsi="Calibri" w:cs="Calibri"/>
        </w:rPr>
        <w:t xml:space="preserve"> </w:t>
      </w:r>
      <w:r w:rsidR="00344FD0">
        <w:rPr>
          <w:rFonts w:ascii="Calibri" w:hAnsi="Calibri" w:cs="Calibri"/>
        </w:rPr>
        <w:fldChar w:fldCharType="begin" w:fldLock="1"/>
      </w:r>
      <w:r w:rsidR="00344FD0">
        <w:rPr>
          <w:rFonts w:ascii="Calibri" w:hAnsi="Calibri" w:cs="Calibri"/>
        </w:rPr>
        <w:instrText>ADDIN CSL_CITATION {"citationItems":[{"id":"ITEM-1","itemData":{"DOI":"10.1523/JNEUROSCI.1422-15.2015","ISSN":"15292401","PMID":"26658857","abstract":"Understanding other people’s actions is a fundamental prerequisite for social interactions. Whether action understanding relies on simulating the actions of others in the observers’ motor system or on the access to conceptual knowledge stored in nonmotor areas is strongly debated. It has been argued previously that areas that play a crucial role in action understanding should (1) distinguish between different actions, (2) generalize across the ways in which actions are performed (Dinstein et al., 2008; Oosterhof et al., 2013; Caramazza et al., 2014), and (3) have access to action information around the time of action recognition (Hauk et al., 2008). Whereas previous studies focused on the first two criteria, little is known about the dynamics underlying action understanding. We examined which human brain regions are able to distinguish between pointing and grasping, regardless of reach direction (left or right) and effector (left or right hand), using multivariate pattern analysis of magnetoencephalography data. We show that the lateral occipitotemporal cortex (LOTC) has the earliest access to abstract action representations, which coincides with the time point from which there was enough information to allow discriminating between the two actions. By contrast, precentral regions, though recruited early, have access to such abstract representations substantially later. Our results demonstrate that in contrast to the LOTC, the early recruitment of precentral regions does not contain the detailed information that is required to recognize an action.Wediscuss previous theoretical claims of motor theories andhow they are incompatible with our data.","author":[{"dropping-particle":"","family":"Tucciarelli","given":"Raffaele","non-dropping-particle":"","parse-names":false,"suffix":""},{"dropping-particle":"","family":"Turella","given":"Luca","non-dropping-particle":"","parse-names":false,"suffix":""},{"dropping-particle":"","family":"Oosterhof","given":"Nikolaas N.","non-dropping-particle":"","parse-names":false,"suffix":""},{"dropping-particle":"","family":"Weisz","given":"Nathan","non-dropping-particle":"","parse-names":false,"suffix":""},{"dropping-particle":"","family":"Lingnau","given":"Angelika","non-dropping-particle":"","parse-names":false,"suffix":""}],"container-title":"Journal of Neuroscience","id":"ITEM-1","issue":"49","issued":{"date-parts":[["2015"]]},"page":"16034-16045","title":"MEG multivariate analysis reveals early abstract action representations in the lateral occipitotemporal cortex","type":"article-journal","volume":"35"},"label":"issue","suppress-author":1,"uris":["http://www.mendeley.com/documents/?uuid=527b380a-04d1-4d36-b173-05c9182a49eb"]}],"mendeley":{"formattedCitation":"(2015)","plainTextFormattedCitation":"(2015)","previouslyFormattedCitation":"(2015)"},"properties":{"noteIndex":0},"schema":"https://github.com/citation-style-language/schema/raw/master/csl-citation.json"}</w:instrText>
      </w:r>
      <w:r w:rsidR="00344FD0">
        <w:rPr>
          <w:rFonts w:ascii="Calibri" w:hAnsi="Calibri" w:cs="Calibri"/>
        </w:rPr>
        <w:fldChar w:fldCharType="separate"/>
      </w:r>
      <w:r w:rsidR="00344FD0" w:rsidRPr="00344FD0">
        <w:rPr>
          <w:rFonts w:ascii="Calibri" w:hAnsi="Calibri" w:cs="Calibri"/>
          <w:noProof/>
        </w:rPr>
        <w:t>(2015)</w:t>
      </w:r>
      <w:r w:rsidR="00344FD0">
        <w:rPr>
          <w:rFonts w:ascii="Calibri" w:hAnsi="Calibri" w:cs="Calibri"/>
        </w:rPr>
        <w:fldChar w:fldCharType="end"/>
      </w:r>
      <w:r w:rsidR="00464AA6">
        <w:rPr>
          <w:rFonts w:ascii="Calibri" w:hAnsi="Calibri" w:cs="Calibri"/>
        </w:rPr>
        <w:t xml:space="preserve"> </w:t>
      </w:r>
      <w:r w:rsidR="00B9302C">
        <w:rPr>
          <w:rFonts w:ascii="Calibri" w:hAnsi="Calibri" w:cs="Calibri"/>
        </w:rPr>
        <w:t xml:space="preserve">were able to distinguish between activity patterns elicited by the observation of reaching and </w:t>
      </w:r>
      <w:r w:rsidR="00B9302C">
        <w:rPr>
          <w:rFonts w:ascii="Calibri" w:hAnsi="Calibri" w:cs="Calibri"/>
        </w:rPr>
        <w:lastRenderedPageBreak/>
        <w:t xml:space="preserve">grasping movements </w:t>
      </w:r>
      <w:r w:rsidR="000B09D1">
        <w:rPr>
          <w:rFonts w:ascii="Calibri" w:hAnsi="Calibri" w:cs="Calibri"/>
        </w:rPr>
        <w:t>that were invariant to the effector and reach</w:t>
      </w:r>
      <w:r>
        <w:rPr>
          <w:rFonts w:ascii="Calibri" w:hAnsi="Calibri" w:cs="Calibri"/>
        </w:rPr>
        <w:t xml:space="preserve"> starting from around 150 </w:t>
      </w:r>
      <w:proofErr w:type="spellStart"/>
      <w:r>
        <w:rPr>
          <w:rFonts w:ascii="Calibri" w:hAnsi="Calibri" w:cs="Calibri"/>
        </w:rPr>
        <w:t>ms</w:t>
      </w:r>
      <w:proofErr w:type="spellEnd"/>
      <w:r>
        <w:rPr>
          <w:rFonts w:ascii="Calibri" w:hAnsi="Calibri" w:cs="Calibri"/>
        </w:rPr>
        <w:t xml:space="preserve"> onwards in occipitotemporal and parietal regions. </w:t>
      </w:r>
      <w:r w:rsidR="000B09D1">
        <w:rPr>
          <w:rFonts w:ascii="Calibri" w:hAnsi="Calibri" w:cs="Calibri"/>
        </w:rPr>
        <w:t>Likewise,</w:t>
      </w:r>
      <w:r w:rsidR="00095A26" w:rsidRPr="00095A26">
        <w:rPr>
          <w:rFonts w:ascii="Calibri" w:hAnsi="Calibri" w:cs="Calibri"/>
        </w:rPr>
        <w:t xml:space="preserve"> </w:t>
      </w:r>
      <w:r w:rsidR="008C0B56">
        <w:rPr>
          <w:rFonts w:ascii="Calibri" w:hAnsi="Calibri" w:cs="Calibri"/>
        </w:rPr>
        <w:t>Isik</w:t>
      </w:r>
      <w:r w:rsidR="00095A26" w:rsidRPr="00095A26">
        <w:rPr>
          <w:rFonts w:ascii="Calibri" w:hAnsi="Calibri" w:cs="Calibri"/>
        </w:rPr>
        <w:t xml:space="preserve"> et al. </w:t>
      </w:r>
      <w:r w:rsidR="00344FD0">
        <w:rPr>
          <w:rFonts w:ascii="Calibri" w:hAnsi="Calibri" w:cs="Calibri"/>
        </w:rPr>
        <w:fldChar w:fldCharType="begin" w:fldLock="1"/>
      </w:r>
      <w:r w:rsidR="00344FD0">
        <w:rPr>
          <w:rFonts w:ascii="Calibri" w:hAnsi="Calibri" w:cs="Calibri"/>
        </w:rPr>
        <w:instrText>ADDIN CSL_CITATION {"citationItems":[{"id":"ITEM-1","itemData":{"DOI":"10.1152/jn.00642.2017","ISSN":"15221598","PMID":"29118198","abstract":"Humans can effortlessly recognize others’ actions in the presence of complex transformations, such as changes in viewpoint. Several studies have located the regions in the brain involved in invariant action recognition; however, the underlying neural computations remain poorly understood. We use magnetoencephalography decoding and a data set of well-controlled, naturalistic videos of five actions (run, walk, jump, eat, drink) performed by different actors at different viewpoints to study the computational steps used to recognize actions across complex transformations. In particular, we ask when the brain discriminates between different actions, and when it does so in a manner that is invariant to changes in 3D viewpoint. We measure the latency difference between invariant and noninvariant action decoding when subjects view full videos as well as form-depleted and motion-depleted stimuli. We were unable to detect a difference in decoding latency or temporal profile between invariant and noninvariant action recognition in full videos. However, when either form or motion information is removed from the stimulus set, we observe a decrease and delay in invariant action decoding. Our results suggest that the brain recognizes actions and builds invariance to complex transformations at the same time and that both form and motion information are crucial for fast, invariant action recognition. NEW &amp; NOTEWORTHY The human brain can quickly recognize actions despite transformations that change their visual appearance. We use neural timing data to uncover the computations underlying this ability. We find that within 200 ms action can be read out of magnetoencephalography data and that this representation is invariant to changes in viewpoint. We find form and motion are needed for this fast action decoding, suggesting that the brain quickly integrates complex spatiotemporal features to form invariant action representations.","author":[{"dropping-particle":"","family":"Isik","given":"Leyla","non-dropping-particle":"","parse-names":false,"suffix":""},{"dropping-particle":"","family":"Tacchetti","given":"Andrea","non-dropping-particle":"","parse-names":false,"suffix":""},{"dropping-particle":"","family":"Poggio","given":"Tomaso","non-dropping-particle":"","parse-names":false,"suffix":""}],"container-title":"Journal of Neurophysiology","id":"ITEM-1","issue":"2","issued":{"date-parts":[["2018"]]},"page":"631-640","title":"A fast, invariant representation for human action in the visual system","type":"article-journal","volume":"119"},"label":"issue","suppress-author":1,"uris":["http://www.mendeley.com/documents/?uuid=f5f820ed-d24e-4c40-b370-6afd988fed8a"]}],"mendeley":{"formattedCitation":"(2018)","plainTextFormattedCitation":"(2018)","previouslyFormattedCitation":"(2018)"},"properties":{"noteIndex":0},"schema":"https://github.com/citation-style-language/schema/raw/master/csl-citation.json"}</w:instrText>
      </w:r>
      <w:r w:rsidR="00344FD0">
        <w:rPr>
          <w:rFonts w:ascii="Calibri" w:hAnsi="Calibri" w:cs="Calibri"/>
        </w:rPr>
        <w:fldChar w:fldCharType="separate"/>
      </w:r>
      <w:r w:rsidR="00344FD0" w:rsidRPr="00344FD0">
        <w:rPr>
          <w:rFonts w:ascii="Calibri" w:hAnsi="Calibri" w:cs="Calibri"/>
          <w:noProof/>
        </w:rPr>
        <w:t>(2018)</w:t>
      </w:r>
      <w:r w:rsidR="00344FD0">
        <w:rPr>
          <w:rFonts w:ascii="Calibri" w:hAnsi="Calibri" w:cs="Calibri"/>
        </w:rPr>
        <w:fldChar w:fldCharType="end"/>
      </w:r>
      <w:r w:rsidR="00344FD0">
        <w:rPr>
          <w:rFonts w:ascii="Calibri" w:hAnsi="Calibri" w:cs="Calibri"/>
        </w:rPr>
        <w:t xml:space="preserve"> </w:t>
      </w:r>
      <w:r w:rsidR="000B09D1">
        <w:rPr>
          <w:rFonts w:ascii="Calibri" w:hAnsi="Calibri" w:cs="Calibri"/>
        </w:rPr>
        <w:t xml:space="preserve">demonstrated that </w:t>
      </w:r>
      <w:r w:rsidR="00833E83">
        <w:rPr>
          <w:rFonts w:ascii="Calibri" w:hAnsi="Calibri" w:cs="Calibri"/>
        </w:rPr>
        <w:t xml:space="preserve">whole-body </w:t>
      </w:r>
      <w:r w:rsidR="000B09D1">
        <w:rPr>
          <w:rFonts w:ascii="Calibri" w:hAnsi="Calibri" w:cs="Calibri"/>
        </w:rPr>
        <w:t>actions</w:t>
      </w:r>
      <w:r w:rsidR="00947189">
        <w:rPr>
          <w:rFonts w:ascii="Calibri" w:hAnsi="Calibri" w:cs="Calibri"/>
        </w:rPr>
        <w:t xml:space="preserve"> </w:t>
      </w:r>
      <w:r w:rsidR="00833E83">
        <w:rPr>
          <w:rFonts w:ascii="Calibri" w:hAnsi="Calibri" w:cs="Calibri"/>
        </w:rPr>
        <w:t xml:space="preserve">can be </w:t>
      </w:r>
      <w:r w:rsidR="00947189">
        <w:rPr>
          <w:rFonts w:ascii="Calibri" w:hAnsi="Calibri" w:cs="Calibri"/>
        </w:rPr>
        <w:t>decoded on the basis of the MEG signal</w:t>
      </w:r>
      <w:r w:rsidR="000D6959">
        <w:rPr>
          <w:rFonts w:ascii="Calibri" w:hAnsi="Calibri" w:cs="Calibri"/>
        </w:rPr>
        <w:t>, both within and across viewpoints,</w:t>
      </w:r>
      <w:r w:rsidR="000B09D1">
        <w:rPr>
          <w:rFonts w:ascii="Calibri" w:hAnsi="Calibri" w:cs="Calibri"/>
        </w:rPr>
        <w:t xml:space="preserve"> </w:t>
      </w:r>
      <w:r w:rsidR="00095A26" w:rsidRPr="00095A26">
        <w:rPr>
          <w:rFonts w:ascii="Calibri" w:hAnsi="Calibri" w:cs="Calibri"/>
        </w:rPr>
        <w:t xml:space="preserve">as early as 200 </w:t>
      </w:r>
      <w:proofErr w:type="spellStart"/>
      <w:r w:rsidR="00095A26" w:rsidRPr="00095A26">
        <w:rPr>
          <w:rFonts w:ascii="Calibri" w:hAnsi="Calibri" w:cs="Calibri"/>
        </w:rPr>
        <w:t>ms.</w:t>
      </w:r>
      <w:proofErr w:type="spellEnd"/>
      <w:r w:rsidR="00095A26">
        <w:rPr>
          <w:rFonts w:ascii="Calibri" w:hAnsi="Calibri" w:cs="Calibri"/>
        </w:rPr>
        <w:t xml:space="preserve"> </w:t>
      </w:r>
    </w:p>
    <w:p w14:paraId="581D1622" w14:textId="77777777" w:rsidR="0044186E" w:rsidRDefault="0044186E" w:rsidP="00D72857">
      <w:pPr>
        <w:spacing w:line="276" w:lineRule="auto"/>
        <w:jc w:val="both"/>
        <w:rPr>
          <w:rFonts w:ascii="Calibri" w:hAnsi="Calibri" w:cs="Calibri"/>
        </w:rPr>
      </w:pPr>
    </w:p>
    <w:p w14:paraId="69BC326C" w14:textId="78957BE2" w:rsidR="003B423D" w:rsidRDefault="00AE2714" w:rsidP="00D72857">
      <w:pPr>
        <w:spacing w:line="276" w:lineRule="auto"/>
        <w:jc w:val="both"/>
        <w:rPr>
          <w:rFonts w:ascii="Calibri" w:hAnsi="Calibri" w:cs="Calibri"/>
        </w:rPr>
      </w:pPr>
      <w:r>
        <w:rPr>
          <w:rFonts w:ascii="Calibri" w:hAnsi="Calibri" w:cs="Calibri"/>
        </w:rPr>
        <w:t>More recently</w:t>
      </w:r>
      <w:r w:rsidR="00095A26">
        <w:rPr>
          <w:rFonts w:ascii="Calibri" w:hAnsi="Calibri" w:cs="Calibri"/>
        </w:rPr>
        <w:t>, Dima et al.</w:t>
      </w:r>
      <w:r w:rsidR="00344FD0">
        <w:rPr>
          <w:rFonts w:ascii="Calibri" w:hAnsi="Calibri" w:cs="Calibri"/>
        </w:rPr>
        <w:t xml:space="preserve"> </w:t>
      </w:r>
      <w:r w:rsidR="00344FD0">
        <w:rPr>
          <w:rFonts w:ascii="Calibri" w:hAnsi="Calibri" w:cs="Calibri"/>
        </w:rPr>
        <w:fldChar w:fldCharType="begin" w:fldLock="1"/>
      </w:r>
      <w:r w:rsidR="00344FD0">
        <w:rPr>
          <w:rFonts w:ascii="Calibri" w:hAnsi="Calibri" w:cs="Calibri"/>
        </w:rPr>
        <w:instrText>ADDIN CSL_CITATION {"citationItems":[{"id":"ITEM-1","itemData":{"author":[{"dropping-particle":"","family":"Dima","given":"Diana C","non-dropping-particle":"","parse-names":false,"suffix":""},{"dropping-particle":"","family":"Tomita","given":"Tyler M","non-dropping-particle":"","parse-names":false,"suffix":""},{"dropping-particle":"","family":"Honey","given":"Christopher J","non-dropping-particle":"","parse-names":false,"suffix":""},{"dropping-particle":"","family":"Isik","given":"Leyla","non-dropping-particle":"","parse-names":false,"suffix":""}],"container-title":"eLife","id":"ITEM-1","issued":{"date-parts":[["2022"]]},"title":"Social-affective features drive human representations of observed actions","type":"article-journal","volume":"11:e75027"},"label":"issue","suppress-author":1,"uris":["http://www.mendeley.com/documents/?uuid=e2ae7189-6df1-483c-8b8b-d01ae854506b"]}],"mendeley":{"formattedCitation":"(2022)","plainTextFormattedCitation":"(2022)","previouslyFormattedCitation":"(2022)"},"properties":{"noteIndex":0},"schema":"https://github.com/citation-style-language/schema/raw/master/csl-citation.json"}</w:instrText>
      </w:r>
      <w:r w:rsidR="00344FD0">
        <w:rPr>
          <w:rFonts w:ascii="Calibri" w:hAnsi="Calibri" w:cs="Calibri"/>
        </w:rPr>
        <w:fldChar w:fldCharType="separate"/>
      </w:r>
      <w:r w:rsidR="00344FD0" w:rsidRPr="00344FD0">
        <w:rPr>
          <w:rFonts w:ascii="Calibri" w:hAnsi="Calibri" w:cs="Calibri"/>
          <w:noProof/>
        </w:rPr>
        <w:t>(2022)</w:t>
      </w:r>
      <w:r w:rsidR="00344FD0">
        <w:rPr>
          <w:rFonts w:ascii="Calibri" w:hAnsi="Calibri" w:cs="Calibri"/>
        </w:rPr>
        <w:fldChar w:fldCharType="end"/>
      </w:r>
      <w:r w:rsidR="00095A26">
        <w:rPr>
          <w:rFonts w:ascii="Calibri" w:hAnsi="Calibri" w:cs="Calibri"/>
        </w:rPr>
        <w:t xml:space="preserve"> </w:t>
      </w:r>
      <w:r w:rsidR="00B44230" w:rsidRPr="00B44230">
        <w:rPr>
          <w:rFonts w:ascii="Calibri" w:hAnsi="Calibri" w:cs="Calibri"/>
        </w:rPr>
        <w:t>used EEG</w:t>
      </w:r>
      <w:r>
        <w:rPr>
          <w:rFonts w:ascii="Calibri" w:hAnsi="Calibri" w:cs="Calibri"/>
        </w:rPr>
        <w:t xml:space="preserve"> in combination with time-resolved RSA</w:t>
      </w:r>
      <w:r w:rsidR="00B44230" w:rsidRPr="00B44230">
        <w:rPr>
          <w:rFonts w:ascii="Calibri" w:hAnsi="Calibri" w:cs="Calibri"/>
        </w:rPr>
        <w:t xml:space="preserve"> and a large dataset of naturalistic stimuli to investigate how </w:t>
      </w:r>
      <w:r>
        <w:rPr>
          <w:rFonts w:ascii="Calibri" w:hAnsi="Calibri" w:cs="Calibri"/>
        </w:rPr>
        <w:t xml:space="preserve">the representation of </w:t>
      </w:r>
      <w:r w:rsidR="00B44230" w:rsidRPr="00B44230">
        <w:rPr>
          <w:rFonts w:ascii="Calibri" w:hAnsi="Calibri" w:cs="Calibri"/>
        </w:rPr>
        <w:t>visual</w:t>
      </w:r>
      <w:r w:rsidR="004A32B7">
        <w:rPr>
          <w:rFonts w:ascii="Calibri" w:hAnsi="Calibri" w:cs="Calibri"/>
        </w:rPr>
        <w:t xml:space="preserve">, </w:t>
      </w:r>
      <w:r w:rsidR="00A41571">
        <w:rPr>
          <w:rFonts w:ascii="Calibri" w:hAnsi="Calibri" w:cs="Calibri"/>
        </w:rPr>
        <w:t xml:space="preserve">action-related and </w:t>
      </w:r>
      <w:r w:rsidR="00A41571" w:rsidRPr="00B44230">
        <w:rPr>
          <w:rFonts w:ascii="Calibri" w:hAnsi="Calibri" w:cs="Calibri"/>
        </w:rPr>
        <w:t>soci</w:t>
      </w:r>
      <w:r w:rsidR="00A41571">
        <w:rPr>
          <w:rFonts w:ascii="Calibri" w:hAnsi="Calibri" w:cs="Calibri"/>
        </w:rPr>
        <w:t>al</w:t>
      </w:r>
      <w:r w:rsidR="00B44230" w:rsidRPr="00B44230">
        <w:rPr>
          <w:rFonts w:ascii="Calibri" w:hAnsi="Calibri" w:cs="Calibri"/>
        </w:rPr>
        <w:t>-affective</w:t>
      </w:r>
      <w:r w:rsidR="00A41571">
        <w:rPr>
          <w:rFonts w:ascii="Calibri" w:hAnsi="Calibri" w:cs="Calibri"/>
        </w:rPr>
        <w:t xml:space="preserve"> </w:t>
      </w:r>
      <w:r w:rsidR="00833E83">
        <w:rPr>
          <w:rFonts w:ascii="Calibri" w:hAnsi="Calibri" w:cs="Calibri"/>
        </w:rPr>
        <w:t>features</w:t>
      </w:r>
      <w:r w:rsidR="00B44230" w:rsidRPr="00B44230">
        <w:rPr>
          <w:rFonts w:ascii="Calibri" w:hAnsi="Calibri" w:cs="Calibri"/>
        </w:rPr>
        <w:t xml:space="preserve"> </w:t>
      </w:r>
      <w:r>
        <w:rPr>
          <w:rFonts w:ascii="Calibri" w:hAnsi="Calibri" w:cs="Calibri"/>
        </w:rPr>
        <w:t>unfolds in time</w:t>
      </w:r>
      <w:r w:rsidR="00B44230" w:rsidRPr="00B44230">
        <w:rPr>
          <w:rFonts w:ascii="Calibri" w:hAnsi="Calibri" w:cs="Calibri"/>
        </w:rPr>
        <w:t xml:space="preserve">. </w:t>
      </w:r>
      <w:r w:rsidR="00833E83">
        <w:rPr>
          <w:rFonts w:ascii="Calibri" w:hAnsi="Calibri" w:cs="Calibri"/>
        </w:rPr>
        <w:t>The authors</w:t>
      </w:r>
      <w:r w:rsidR="00344FD0">
        <w:rPr>
          <w:rFonts w:ascii="Calibri" w:hAnsi="Calibri" w:cs="Calibri"/>
        </w:rPr>
        <w:t xml:space="preserve"> </w:t>
      </w:r>
      <w:r w:rsidR="00B44230" w:rsidRPr="00B44230">
        <w:rPr>
          <w:rFonts w:ascii="Calibri" w:hAnsi="Calibri" w:cs="Calibri"/>
        </w:rPr>
        <w:t>observed</w:t>
      </w:r>
      <w:r w:rsidR="00A41571">
        <w:rPr>
          <w:rFonts w:ascii="Calibri" w:hAnsi="Calibri" w:cs="Calibri"/>
        </w:rPr>
        <w:t xml:space="preserve"> a progression from early to late stages from visual (from about 70 </w:t>
      </w:r>
      <w:proofErr w:type="spellStart"/>
      <w:r w:rsidR="00A41571">
        <w:rPr>
          <w:rFonts w:ascii="Calibri" w:hAnsi="Calibri" w:cs="Calibri"/>
        </w:rPr>
        <w:t>ms</w:t>
      </w:r>
      <w:proofErr w:type="spellEnd"/>
      <w:r w:rsidR="00A41571">
        <w:rPr>
          <w:rFonts w:ascii="Calibri" w:hAnsi="Calibri" w:cs="Calibri"/>
        </w:rPr>
        <w:t xml:space="preserve"> onwards) over action-related (from about 160 </w:t>
      </w:r>
      <w:proofErr w:type="spellStart"/>
      <w:r w:rsidR="00A41571">
        <w:rPr>
          <w:rFonts w:ascii="Calibri" w:hAnsi="Calibri" w:cs="Calibri"/>
        </w:rPr>
        <w:t>ms</w:t>
      </w:r>
      <w:proofErr w:type="spellEnd"/>
      <w:r w:rsidR="00A41571">
        <w:rPr>
          <w:rFonts w:ascii="Calibri" w:hAnsi="Calibri" w:cs="Calibri"/>
        </w:rPr>
        <w:t xml:space="preserve"> onwards) to social-affective features (from about 450 </w:t>
      </w:r>
      <w:proofErr w:type="spellStart"/>
      <w:r w:rsidR="00A41571">
        <w:rPr>
          <w:rFonts w:ascii="Calibri" w:hAnsi="Calibri" w:cs="Calibri"/>
        </w:rPr>
        <w:t>ms</w:t>
      </w:r>
      <w:proofErr w:type="spellEnd"/>
      <w:r w:rsidR="00A41571">
        <w:rPr>
          <w:rFonts w:ascii="Calibri" w:hAnsi="Calibri" w:cs="Calibri"/>
        </w:rPr>
        <w:t xml:space="preserve"> onwards)</w:t>
      </w:r>
      <w:r w:rsidR="00B44230" w:rsidRPr="00B44230">
        <w:rPr>
          <w:rFonts w:ascii="Calibri" w:hAnsi="Calibri" w:cs="Calibri"/>
        </w:rPr>
        <w:t>.</w:t>
      </w:r>
      <w:r w:rsidR="004A32B7">
        <w:rPr>
          <w:rFonts w:ascii="Calibri" w:hAnsi="Calibri" w:cs="Calibri"/>
        </w:rPr>
        <w:t xml:space="preserve"> </w:t>
      </w:r>
      <w:r w:rsidR="00825F0A">
        <w:rPr>
          <w:rFonts w:ascii="Calibri" w:hAnsi="Calibri" w:cs="Calibri"/>
        </w:rPr>
        <w:t>In sum</w:t>
      </w:r>
      <w:r w:rsidR="00B44230">
        <w:rPr>
          <w:rFonts w:ascii="Calibri" w:hAnsi="Calibri" w:cs="Calibri"/>
        </w:rPr>
        <w:t xml:space="preserve">, </w:t>
      </w:r>
      <w:r w:rsidR="00D72857">
        <w:rPr>
          <w:rFonts w:ascii="Calibri" w:hAnsi="Calibri" w:cs="Calibri"/>
        </w:rPr>
        <w:t>while this latter study s</w:t>
      </w:r>
      <w:r w:rsidR="00825F0A">
        <w:rPr>
          <w:rFonts w:ascii="Calibri" w:hAnsi="Calibri" w:cs="Calibri"/>
        </w:rPr>
        <w:t>uggest</w:t>
      </w:r>
      <w:r w:rsidR="00D72857">
        <w:rPr>
          <w:rFonts w:ascii="Calibri" w:hAnsi="Calibri" w:cs="Calibri"/>
        </w:rPr>
        <w:t>s</w:t>
      </w:r>
      <w:r w:rsidR="00825F0A">
        <w:rPr>
          <w:rFonts w:ascii="Calibri" w:hAnsi="Calibri" w:cs="Calibri"/>
        </w:rPr>
        <w:t xml:space="preserve"> sequential processing stages across different hierarchical levels</w:t>
      </w:r>
      <w:r w:rsidR="00D72857">
        <w:rPr>
          <w:rFonts w:ascii="Calibri" w:hAnsi="Calibri" w:cs="Calibri"/>
        </w:rPr>
        <w:t xml:space="preserve">, </w:t>
      </w:r>
      <w:r w:rsidR="008B73BA">
        <w:rPr>
          <w:rFonts w:ascii="Calibri" w:hAnsi="Calibri" w:cs="Calibri"/>
        </w:rPr>
        <w:t xml:space="preserve">these studies suggest that actions can be distinguished from one another as early as 200 </w:t>
      </w:r>
      <w:proofErr w:type="spellStart"/>
      <w:r w:rsidR="008B73BA">
        <w:rPr>
          <w:rFonts w:ascii="Calibri" w:hAnsi="Calibri" w:cs="Calibri"/>
        </w:rPr>
        <w:t>ms</w:t>
      </w:r>
      <w:proofErr w:type="spellEnd"/>
      <w:r w:rsidR="008B73BA">
        <w:rPr>
          <w:rFonts w:ascii="Calibri" w:hAnsi="Calibri" w:cs="Calibri"/>
        </w:rPr>
        <w:t xml:space="preserve"> from the onset of the action even across variations of the effector and the viewpoint</w:t>
      </w:r>
      <w:r w:rsidR="00D72857">
        <w:rPr>
          <w:rFonts w:ascii="Calibri" w:hAnsi="Calibri" w:cs="Calibri"/>
        </w:rPr>
        <w:t>.</w:t>
      </w:r>
      <w:r w:rsidR="00791CFB" w:rsidRPr="00791CFB" w:rsidDel="00791CFB">
        <w:rPr>
          <w:rFonts w:ascii="Calibri" w:hAnsi="Calibri" w:cs="Calibri"/>
        </w:rPr>
        <w:t xml:space="preserve"> </w:t>
      </w:r>
    </w:p>
    <w:p w14:paraId="22C028DF" w14:textId="2B48F52C" w:rsidR="00D93B18" w:rsidRDefault="00D93B18">
      <w:pPr>
        <w:spacing w:line="276" w:lineRule="auto"/>
        <w:jc w:val="both"/>
        <w:rPr>
          <w:rFonts w:ascii="Calibri" w:hAnsi="Calibri" w:cs="Calibri"/>
        </w:rPr>
      </w:pPr>
    </w:p>
    <w:p w14:paraId="5325E001" w14:textId="6CAE370D" w:rsidR="008B73BA" w:rsidRDefault="00AE2714" w:rsidP="008B73BA">
      <w:pPr>
        <w:spacing w:line="276" w:lineRule="auto"/>
        <w:jc w:val="both"/>
        <w:rPr>
          <w:rFonts w:ascii="Calibri" w:eastAsia="Times New Roman" w:hAnsi="Calibri" w:cs="Calibri"/>
          <w:color w:val="000000"/>
        </w:rPr>
      </w:pPr>
      <w:r>
        <w:rPr>
          <w:rFonts w:ascii="Calibri" w:eastAsia="Times New Roman" w:hAnsi="Calibri" w:cs="Calibri"/>
          <w:color w:val="000000"/>
        </w:rPr>
        <w:t>N</w:t>
      </w:r>
      <w:r w:rsidR="00E45464" w:rsidRPr="006C6F78">
        <w:rPr>
          <w:rFonts w:ascii="Calibri" w:eastAsia="Times New Roman" w:hAnsi="Calibri" w:cs="Calibri"/>
          <w:color w:val="000000"/>
        </w:rPr>
        <w:t xml:space="preserve">euroimaging studies revealed </w:t>
      </w:r>
      <w:r w:rsidR="008B73BA">
        <w:rPr>
          <w:rFonts w:ascii="Calibri" w:eastAsia="Times New Roman" w:hAnsi="Calibri" w:cs="Calibri"/>
          <w:color w:val="000000"/>
        </w:rPr>
        <w:t xml:space="preserve">several </w:t>
      </w:r>
      <w:r>
        <w:rPr>
          <w:rFonts w:ascii="Calibri" w:eastAsia="Times New Roman" w:hAnsi="Calibri" w:cs="Calibri"/>
          <w:color w:val="000000"/>
        </w:rPr>
        <w:t xml:space="preserve">brain regions </w:t>
      </w:r>
      <w:r w:rsidR="00081978">
        <w:rPr>
          <w:rFonts w:ascii="Calibri" w:eastAsia="Times New Roman" w:hAnsi="Calibri" w:cs="Calibri"/>
          <w:color w:val="000000"/>
        </w:rPr>
        <w:t>that capture the representation of actions at different levels of abstraction</w:t>
      </w:r>
      <w:r w:rsidR="00E45464" w:rsidRPr="006C6F78">
        <w:rPr>
          <w:rFonts w:ascii="Calibri" w:eastAsia="Times New Roman" w:hAnsi="Calibri" w:cs="Calibri"/>
          <w:color w:val="000000"/>
        </w:rPr>
        <w:t xml:space="preserve"> </w:t>
      </w:r>
      <w:r w:rsidR="00344FD0">
        <w:rPr>
          <w:rFonts w:ascii="Calibri" w:eastAsia="Times New Roman" w:hAnsi="Calibri" w:cs="Calibri"/>
          <w:color w:val="000000"/>
        </w:rPr>
        <w:fldChar w:fldCharType="begin" w:fldLock="1"/>
      </w:r>
      <w:r w:rsidR="00344FD0">
        <w:rPr>
          <w:rFonts w:ascii="Calibri" w:eastAsia="Times New Roman" w:hAnsi="Calibri" w:cs="Calibri"/>
          <w:color w:val="000000"/>
        </w:rPr>
        <w:instrText>ADDIN CSL_CITATION {"citationItems":[{"id":"ITEM-1","itemData":{"DOI":"10.1523/JNEUROSCI.0188-15.2015","abstract":"Brain regions that mediate action understanding must contain representations that are action specific and at the same time tolerate a wide range of perceptual variance. Whereas progress has been made in understanding such generalization mechanisms in the object domain, the neural mechanisms to conceptualize actions remain unknown. In particular, there is ongoing dissent between motor-centric and cognitive accounts whether premotor cortex or brain regions in closer relation to perceptual systems, i.e., lateral occipitotemporal cortex, contain neural populations with such mapping properties. To date, it is unclear to which degree action-specific representations in these brain regions generalize from concrete action instantiations to abstract action concepts. However, such information would be crucial to differentiate between motor and cognitive theories. Using ROI-based and searchlight-based fMRI multivoxel pattern decoding, we sought brain regions in human cortex that manage the balancing act between specificity and generality. We investigated a concrete level that distinguishes actions based on perceptual features (e.g., opening vs closing a specific bottle), an intermediate level that generalizes across movement kinematics and specific objects involved in the action (e.g., opening different bottles with cork or screw cap), and an abstract level that additionally generalizes across object category (e.g., opening bottles or boxes). We demonstrate that the inferior parietal and occipitotemporal cortex code actions at abstract levels whereas the premotor cortex codes actions at the concrete level only. Hence, occipitotemporal, but not premotor, regions fulfill the necessary criteria for action understanding. This result is compatible with cognitive theories but strongly undermines motor theories of action understanding.","author":[{"dropping-particle":"","family":"Wurm","given":"Moritz F.","non-dropping-particle":"","parse-names":false,"suffix":""},{"dropping-particle":"","family":"Lingnau","given":"Angelika","non-dropping-particle":"","parse-names":false,"suffix":""}],"container-title":"Journal of Neuroscience","id":"ITEM-1","issue":"20","issued":{"date-parts":[["2015"]]},"page":"7727-7735","title":"Decoding Actions at Different Levels of Abstraction","type":"article-journal","volume":"35"},"uris":["http://www.mendeley.com/documents/?uuid=1c5e7dde-c883-455a-bd74-61732049ade2"]},{"id":"ITEM-2","itemData":{"DOI":"10.1093/scan/nsv084","ISSN":"17495024","PMID":"26117505","abstract":"People can conceptualize the same action (e.g. 'riding a bike') at different levels of abstraction (LOA), where higher LOAs specify the abstract motives that explain why the action is performed (e.g. 'getting exercise'), while lower LOAs specify the concrete steps that indicate how the action is performed (e.g. 'gripping handlebars'). Prior neuroimaging studies have shown that why and how questions about actions differentially activate two cortical networks associated with mental-state reasoning and action representation, respectively; however, it remains unknown whether this is due to the differential demands of the questions per se or to the shifts in LOA those questions produce. We conducted functional magnetic resonance imaging while participants judged pairs of action phrases that varied in LOA and that could be framed either as a why question (Why ride a bike? Get exercise.) or a how question (How to get exercise? Ride a bike.). Question framing (why vs how) had no effect on activity in regions of the two networks. Instead, these regions uniquely tracked parametric variation in LOA, both across and within trials. This suggests that the human capacity to understand actions at different LOA is based in the relative activity of two cortical networks.","author":[{"dropping-particle":"","family":"Spunt","given":"Robert P.","non-dropping-particle":"","parse-names":false,"suffix":""},{"dropping-particle":"","family":"Kemmerer","given":"David","non-dropping-particle":"","parse-names":false,"suffix":""},{"dropping-particle":"","family":"Adolphs","given":"Ralph","non-dropping-particle":"","parse-names":false,"suffix":""}],"container-title":"Social Cognitive and Affective Neuroscience","id":"ITEM-2","issue":"7","issued":{"date-parts":[["2016"]]},"page":"1141-1151","title":"The neural basis of conceptualizing the same action at different levels of abstraction","type":"article-journal","volume":"11"},"uris":["http://www.mendeley.com/documents/?uuid=f603825d-a691-4c1f-8d46-545d7e08952a"]},{"id":"ITEM-3","itemData":{"DOI":"10.1523/JNEUROSCI.4551-05.2006","ISSN":"02706474","PMID":"16436599","abstract":"When a child reaches toward a cookie, the watching parent knows immediately what the child wants. The neural basis of this ability to interpret other people's actions in terms of their goals has been the subject of much speculation. Research with infants has shown that 6 month olds respond when they see an adult reach to a novel goal but habituate when an adult reaches to the same goal repeatedly. We used a similar approach in an event-related functional magnetic resonance imaging experiment. Adult participants observed a series of movies depicting goal-directed actions, with the sequence controlled so that some goals were novel and others repeated relative to the previous movie. Repeated presentation of the same goal caused a suppression of the blood oxygen level-dependent response in two regions of the left intraparietal sulcus. These regions were not sensitive to the trajectory taken by the actor's hand. This result demonstrates that the anterior intraparietal sulcus represents the goal of an observed action. Copyright © 2006 Society for Neuroscience.","author":[{"dropping-particle":"","family":"Hamilton","given":"Antonia F.de C.","non-dropping-particle":"","parse-names":false,"suffix":""},{"dropping-particle":"","family":"Grafton","given":"Scott T.","non-dropping-particle":"","parse-names":false,"suffix":""}],"container-title":"Journal of Neuroscience","id":"ITEM-3","issue":"4","issued":{"date-parts":[["2006"]]},"page":"1133-1137","title":"Goal representation in human anterior intraparietal sulcus","type":"article-journal","volume":"26"},"uris":["http://www.mendeley.com/documents/?uuid=227b00cf-15f5-445f-b8b9-3cdb7c3f78a0"]},{"id":"ITEM-4","itemData":{"DOI":"10.1093/cercor/bhm150","ISSN":"10473211","abstract":"The simple action of pressing a switch has many possible interpretations - the actor could be turning on a light, deleting critical files from a computer, or even turning off a life-support system. In each of these cases, the motor parameters of the action are the same but the physical outcome differs. We report evidence of suppressed responses in right inferior parietal and right inferior frontal cortex when participants saw repeated movies showing the same action outcome, but these regions did not distinguish the kinematic parameters by which the action was accomplished. Thus, these brain areas encode the physical outcomes of human actions in the world. These results are compatible with a hierarchical model of human action understanding in which a cascade of specialized processes from occipital to parietal and frontal regions allow humans to understand the physical consequences of actions in the world and the intentions underlying those actions.","author":[{"dropping-particle":"","family":"Hamilton","given":"Antonia F.de C.","non-dropping-particle":"","parse-names":false,"suffix":""},{"dropping-particle":"","family":"Grafton","given":"Scott T.","non-dropping-particle":"","parse-names":false,"suffix":""}],"container-title":"Cerebral Cortex","id":"ITEM-4","issue":"5","issued":{"date-parts":[["2008"]]},"page":"1160-1168","title":"Action outcomes are represented in human inferior frontoparietal cortex","type":"article-journal","volume":"18"},"uris":["http://www.mendeley.com/documents/?uuid=5dbff57c-275a-4754-a3f6-01ccbb5a1d3c"]},{"id":"ITEM-5","itemData":{"DOI":"10.1016/j.humov.2007.05.009","ISSN":"01679457","abstract":"Complex human behavior is organized around temporally distal outcomes. Behavioral studies based on tasks such as normal prehension, multi-step object use and imitation establish the existence of relative hierarchies of motor control. The retrieval errors in apraxia also support the notion of a hierarchical model for representing action in the brain. In this review, three functional brain imaging studies of action observation using the method of repetition suppression are used to identify a putative neural architecture that supports action understanding at the level of kinematics, object centered goals and ultimately, motor outcomes. These results, based on observation, may match a similar functional-anatomic hierarchy for action planning and execution. If this is true, then the findings support a functional-anatomic model that is distributed across a set of interconnected brain areas that are differentially recruited for different aspects of goal-oriented behavior, rather than a homogeneous mirror neuron system for organizing and understanding all behavior. © 2007 Elsevier B.V. All rights reserved.","author":[{"dropping-particle":"","family":"Grafton","given":"Scott T.","non-dropping-particle":"","parse-names":false,"suffix":""},{"dropping-particle":"","family":"Hamilton","given":"Antonia F.de C.","non-dropping-particle":"","parse-names":false,"suffix":""}],"container-title":"Human movement science","id":"ITEM-5","issue":"4","issued":{"date-parts":[["2007"]]},"page":"590-616","title":"Evidence for a distributed hierarchy of action representation in the</w:instrText>
      </w:r>
      <w:r w:rsidR="00344FD0" w:rsidRPr="008068C5">
        <w:rPr>
          <w:rFonts w:ascii="Calibri" w:eastAsia="Times New Roman" w:hAnsi="Calibri" w:cs="Calibri"/>
          <w:color w:val="000000"/>
        </w:rPr>
        <w:instrText xml:space="preserve"> brain","type":"article-journal","volume":"26"},"uris":["http://www.mendeley.com/documents/?uuid=668ad9d6-1d58-4d4d-884f-943ed90e77f6"]},{"id":"ITEM-6","itemData":{"DOI":"10.1523/JNEUROSCI.0700-22.2023","author":[{"dropping-particle":"","family":"Zhuang","given":"Tonghe","non-dropping-particle":"","parse-names":false,"suffix":""},{"dropping-particle":"","family":"Kabulska","given":"Zuzanna","non-dropping-particle":"","parse-names":false,"suffix":""},{"dropping-particle":"","family":"Lingnau","given":"Angelika","non-dropping-particle":"","parse-names":false,"suffix":""}],"container-title":"Journal of Neuroscience","id":"ITEM-6","issue":"5","issued":{"date-parts":[["2023"]]},"title":"The representation of observed actions at the subordinate, basic and superordinate level","type":"article-journal","volume":"October"},"uris":["http://www.mendeley.com/documents/?uuid=1f70ef58-ebbc-432d-b231-abd1a1e22e78"]}],"mendeley":{"formattedCitation":"(Grafton &amp; Hamilton, 2007; Hamilton &amp; Grafton, 2006, 2008; Spunt et al., 2016; Wurm &amp; Lingnau, 2015; Zhuang et al., 2023)","plainTextFormattedCitation":"(Grafton &amp; Hamilton, 2007; Hamilton &amp; Grafton, 2006, 2008; Spunt et al., 2016; Wurm &amp; Lingnau, 2015; Zhuang et al., 2023)","previouslyFormattedCitation":"(Grafton &amp; Hamilton, 2007; Hamilton &amp; Grafton, 2006, 2008; Spunt et al., 2016; Wurm &amp; Lingnau, 2015; Zhuang et al., 2023)"},"properties":{"noteIndex":0},"schema":"https://github.com/citation-style-language/schema/raw/master/csl-citation.json"}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8068C5">
        <w:rPr>
          <w:rFonts w:ascii="Calibri" w:eastAsia="Times New Roman" w:hAnsi="Calibri" w:cs="Calibri"/>
          <w:noProof/>
          <w:color w:val="000000"/>
        </w:rPr>
        <w:t>(Grafton &amp; Hamilton, 2007; Hamilton &amp; Grafton, 2006, 2008; Spunt et al., 2016; Wurm &amp; Lingnau, 2015; Zhuang et al., 2023)</w:t>
      </w:r>
      <w:r w:rsidR="00344FD0">
        <w:rPr>
          <w:rFonts w:ascii="Calibri" w:eastAsia="Times New Roman" w:hAnsi="Calibri" w:cs="Calibri"/>
          <w:color w:val="000000"/>
        </w:rPr>
        <w:fldChar w:fldCharType="end"/>
      </w:r>
      <w:r w:rsidR="00344FD0" w:rsidRPr="008068C5">
        <w:rPr>
          <w:rFonts w:ascii="Calibri" w:eastAsia="Times New Roman" w:hAnsi="Calibri" w:cs="Calibri"/>
          <w:color w:val="000000"/>
        </w:rPr>
        <w:t xml:space="preserve">. </w:t>
      </w:r>
      <w:r w:rsidR="008B73BA">
        <w:rPr>
          <w:rFonts w:ascii="Calibri" w:eastAsia="Times New Roman" w:hAnsi="Calibri" w:cs="Calibri"/>
          <w:color w:val="000000"/>
        </w:rPr>
        <w:t xml:space="preserve">For example, </w:t>
      </w:r>
      <w:r w:rsidR="00B618E4" w:rsidRPr="00344FD0">
        <w:rPr>
          <w:rFonts w:ascii="Calibri" w:eastAsia="Times New Roman" w:hAnsi="Calibri" w:cs="Calibri"/>
          <w:color w:val="000000"/>
        </w:rPr>
        <w:t xml:space="preserve">Hamilton and Grafton </w:t>
      </w:r>
      <w:r w:rsidR="00344FD0">
        <w:rPr>
          <w:rFonts w:ascii="Calibri" w:eastAsia="Times New Roman" w:hAnsi="Calibri" w:cs="Calibri"/>
          <w:color w:val="000000"/>
        </w:rPr>
        <w:fldChar w:fldCharType="begin" w:fldLock="1"/>
      </w:r>
      <w:r w:rsidR="00344FD0">
        <w:rPr>
          <w:rFonts w:ascii="Calibri" w:eastAsia="Times New Roman" w:hAnsi="Calibri" w:cs="Calibri"/>
          <w:color w:val="000000"/>
        </w:rPr>
        <w:instrText>ADDIN CSL_CITATION {"citationItems":[{"id":"ITEM-1","itemData":{"DOI":"10.1523/JNEUROSCI.4551-05.2006","ISSN":"02706474","PMID":"16436599","abstract":"When a child reaches toward a cookie, the watching parent knows immediately what the child wants. The neural basis of this ability to interpret other people's actions in terms of their goals has been the subject of much speculation. Research with infants has shown that 6 month olds respond when they see an adult reach to a novel goal but habituate when an adult reaches to the same goal repeatedly. We used a similar approach in an event-related functional magnetic resonance imaging experiment. Adult participants observed a series of movies depicting goal-directed actions, with the sequence controlled so that some goals were novel and others repeated relative to the previous movie. Repeated presentation of the same goal caused a suppression of the blood oxygen level-dependent response in two regions of the left intraparietal sulcus. These regions were not sensitive to the trajectory taken by the actor's hand. This result demonstrates that the anterior intraparietal sulcus represents the goal of an observed action. Copyright © 2006 Society for Neuroscience.","author":[{"dropping-particle":"","family":"Hamilton","given":"Antonia F.de C.","non-dropping-particle":"","parse-names":false,"suffix":""},{"dropping-particle":"","family":"Grafton","given":"Scott T.","non-dropping-particle":"","parse-names":false,"suffix":""}],"container-title":"Journal of Neuroscience","id":"ITEM-1","issue":"4","issued":{"date-parts":[["2006"]]},"page":"1133-1137","title":"Goal representation in human anterior intraparietal sulcus","type":"article-journal","volume":"26"},"label":"issue","suppress-author":1,"uris":["http://www.mendeley.com/documents/?uuid=227b00cf-15f5-445f-b8b9-3cdb7c3f78a0"]},{"id":"ITEM-2","itemData":{"DOI":"10.1093/cercor/bhm150","ISSN":"10473211","abstract":"The simple action of pressing a switch has many possible interpretations - the actor could be turning on a light, deleting critical files from a computer, or even turning off a life-support system. In each of these cases, the motor parameters of the action are the same but the physical outcome differs. We report evidence of suppressed responses in right inferior parietal and right inferior frontal cortex when participants saw repeated movies showing the same action outcome, but these regions did not distinguish the kinematic parameters by which the action was accomplished. Thus, these brain areas encode the physical outcomes of human actions in the world. These results are compatible with a hierarchical model of human action understanding in which a cascade of specialized processes from occipital to parietal and frontal regions allow humans to understand the physical consequences of actions in the world and the intentions underlying those actions.","author":[{"dropping-particle":"","family":"Hamilton","given":"Antonia F.de C.","non-dropping-particle":"","parse-names":false,"suffix":""},{"dropping-particle":"","family":"Grafton","given":"Scott T.","non-dropping-particle":"","parse-names":false,"suffix":""}],"container-title":"Cerebral Cortex","id":"ITEM-2","issue":"5","issued":{"date-parts":[["2008"]]},"page":"1160-1168","title":"Action outcomes are represented in human inferior frontoparietal cortex","type":"article-journal","volume":"18"},"label":"issue","suppress-author":1,"uris":["http://www.mendeley.com/documents/?uuid=5dbff57c-275a-4754-a3f6-01ccbb5a1d3c"]}],"mendeley":{"formattedCitation":"(2006, 2008)","plainTextFormattedCitation":"(2006, 2008)","previouslyFormattedCitation":"(2006, 2008)"},"properties":{"noteIndex":0},"schema":"https://github.com/citation-style-language/schema/raw/master/csl-citation.json"}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344FD0">
        <w:rPr>
          <w:rFonts w:ascii="Calibri" w:eastAsia="Times New Roman" w:hAnsi="Calibri" w:cs="Calibri"/>
          <w:noProof/>
          <w:color w:val="000000"/>
        </w:rPr>
        <w:t>(2006, 2008)</w:t>
      </w:r>
      <w:r w:rsidR="00344FD0">
        <w:rPr>
          <w:rFonts w:ascii="Calibri" w:eastAsia="Times New Roman" w:hAnsi="Calibri" w:cs="Calibri"/>
          <w:color w:val="000000"/>
        </w:rPr>
        <w:fldChar w:fldCharType="end"/>
      </w:r>
      <w:r w:rsidR="00B618E4" w:rsidRPr="00344FD0">
        <w:rPr>
          <w:rFonts w:ascii="Calibri" w:eastAsia="Times New Roman" w:hAnsi="Calibri" w:cs="Calibri"/>
          <w:color w:val="000000"/>
        </w:rPr>
        <w:t xml:space="preserve"> proposed </w:t>
      </w:r>
      <w:r w:rsidR="004D0F03">
        <w:rPr>
          <w:rFonts w:ascii="Calibri" w:eastAsia="Times New Roman" w:hAnsi="Calibri" w:cs="Calibri"/>
          <w:color w:val="000000"/>
        </w:rPr>
        <w:t>to distinguish between</w:t>
      </w:r>
      <w:r w:rsidR="00B618E4" w:rsidRPr="00344FD0">
        <w:rPr>
          <w:rFonts w:ascii="Calibri" w:eastAsia="Times New Roman" w:hAnsi="Calibri" w:cs="Calibri"/>
          <w:color w:val="000000"/>
        </w:rPr>
        <w:t xml:space="preserve"> the muscle level</w:t>
      </w:r>
      <w:r w:rsidR="008B73BA">
        <w:rPr>
          <w:rFonts w:ascii="Calibri" w:eastAsia="Times New Roman" w:hAnsi="Calibri" w:cs="Calibri"/>
          <w:color w:val="000000"/>
        </w:rPr>
        <w:t xml:space="preserve"> (corresponding to the muscles of the arm and hand)</w:t>
      </w:r>
      <w:r w:rsidR="00B618E4" w:rsidRPr="00344FD0">
        <w:rPr>
          <w:rFonts w:ascii="Calibri" w:eastAsia="Times New Roman" w:hAnsi="Calibri" w:cs="Calibri"/>
          <w:color w:val="000000"/>
        </w:rPr>
        <w:t>, the kinematic level</w:t>
      </w:r>
      <w:r w:rsidR="008B73BA">
        <w:rPr>
          <w:rFonts w:ascii="Calibri" w:eastAsia="Times New Roman" w:hAnsi="Calibri" w:cs="Calibri"/>
          <w:color w:val="000000"/>
        </w:rPr>
        <w:t xml:space="preserve"> (corresponding to the shape of hands and the movement of the arm)</w:t>
      </w:r>
      <w:r w:rsidR="00B618E4" w:rsidRPr="00344FD0">
        <w:rPr>
          <w:rFonts w:ascii="Calibri" w:eastAsia="Times New Roman" w:hAnsi="Calibri" w:cs="Calibri"/>
          <w:color w:val="000000"/>
        </w:rPr>
        <w:t xml:space="preserve"> and the goal level</w:t>
      </w:r>
      <w:r w:rsidR="008B73BA">
        <w:rPr>
          <w:rFonts w:ascii="Calibri" w:eastAsia="Times New Roman" w:hAnsi="Calibri" w:cs="Calibri"/>
          <w:color w:val="000000"/>
        </w:rPr>
        <w:t xml:space="preserve"> (corresponding to the outcome of the action)</w:t>
      </w:r>
      <w:r w:rsidR="004D0F03">
        <w:rPr>
          <w:rFonts w:ascii="Calibri" w:eastAsia="Times New Roman" w:hAnsi="Calibri" w:cs="Calibri"/>
          <w:color w:val="000000"/>
        </w:rPr>
        <w:t>.</w:t>
      </w:r>
      <w:r w:rsidR="004D0F03" w:rsidRPr="00344FD0">
        <w:rPr>
          <w:rFonts w:ascii="Calibri" w:eastAsia="Times New Roman" w:hAnsi="Calibri" w:cs="Calibri"/>
          <w:color w:val="000000"/>
        </w:rPr>
        <w:t xml:space="preserve"> </w:t>
      </w:r>
      <w:r w:rsidR="004D0F03">
        <w:rPr>
          <w:rFonts w:ascii="Calibri" w:eastAsia="Times New Roman" w:hAnsi="Calibri" w:cs="Calibri"/>
          <w:color w:val="000000"/>
        </w:rPr>
        <w:t>Using fMRI repetition suppression, the author</w:t>
      </w:r>
      <w:r w:rsidR="008B73BA">
        <w:rPr>
          <w:rFonts w:ascii="Calibri" w:eastAsia="Times New Roman" w:hAnsi="Calibri" w:cs="Calibri"/>
          <w:color w:val="000000"/>
        </w:rPr>
        <w:t xml:space="preserve">s obtained action-specific adaptation for repetitions at the kinematic level </w:t>
      </w:r>
      <w:r w:rsidR="004D0F03">
        <w:rPr>
          <w:rFonts w:ascii="Calibri" w:eastAsia="Times New Roman" w:hAnsi="Calibri" w:cs="Calibri"/>
          <w:color w:val="000000"/>
        </w:rPr>
        <w:t>in the</w:t>
      </w:r>
      <w:r w:rsidR="004D0F03" w:rsidRPr="00344FD0">
        <w:rPr>
          <w:rFonts w:ascii="Calibri" w:eastAsia="Times New Roman" w:hAnsi="Calibri" w:cs="Calibri"/>
          <w:color w:val="000000"/>
        </w:rPr>
        <w:t xml:space="preserve"> </w:t>
      </w:r>
      <w:r w:rsidR="00281B98" w:rsidRPr="00344FD0">
        <w:rPr>
          <w:rFonts w:ascii="Calibri" w:eastAsia="Times New Roman" w:hAnsi="Calibri" w:cs="Calibri"/>
          <w:color w:val="000000"/>
        </w:rPr>
        <w:t>lateral occipital cortex (LOC)</w:t>
      </w:r>
      <w:r w:rsidR="004D0F03">
        <w:rPr>
          <w:rFonts w:ascii="Calibri" w:eastAsia="Times New Roman" w:hAnsi="Calibri" w:cs="Calibri"/>
          <w:color w:val="000000"/>
        </w:rPr>
        <w:t xml:space="preserve">, while </w:t>
      </w:r>
      <w:r w:rsidR="008B73BA">
        <w:rPr>
          <w:rFonts w:ascii="Calibri" w:eastAsia="Times New Roman" w:hAnsi="Calibri" w:cs="Calibri"/>
          <w:color w:val="000000"/>
        </w:rPr>
        <w:t xml:space="preserve">repetitions at the goal level led to adaptation </w:t>
      </w:r>
      <w:r w:rsidR="00281B98" w:rsidRPr="00344FD0">
        <w:rPr>
          <w:rFonts w:ascii="Calibri" w:eastAsia="Times New Roman" w:hAnsi="Calibri" w:cs="Calibri"/>
          <w:color w:val="000000"/>
        </w:rPr>
        <w:t xml:space="preserve">in </w:t>
      </w:r>
      <w:r w:rsidR="008B73BA">
        <w:rPr>
          <w:rFonts w:ascii="Calibri" w:eastAsia="Times New Roman" w:hAnsi="Calibri" w:cs="Calibri"/>
          <w:color w:val="000000"/>
        </w:rPr>
        <w:t xml:space="preserve">the </w:t>
      </w:r>
      <w:r w:rsidR="00281B98" w:rsidRPr="00344FD0">
        <w:rPr>
          <w:rFonts w:ascii="Calibri" w:eastAsia="Times New Roman" w:hAnsi="Calibri" w:cs="Calibri"/>
          <w:color w:val="000000"/>
        </w:rPr>
        <w:t>anterior intraparietal sulcus.</w:t>
      </w:r>
      <w:r w:rsidR="001E55A0" w:rsidRPr="00344FD0">
        <w:rPr>
          <w:rFonts w:ascii="Calibri" w:eastAsia="Times New Roman" w:hAnsi="Calibri" w:cs="Calibri"/>
          <w:color w:val="000000"/>
        </w:rPr>
        <w:t xml:space="preserve"> </w:t>
      </w:r>
      <w:r w:rsidR="008B73BA">
        <w:rPr>
          <w:rFonts w:ascii="Calibri" w:eastAsia="Times New Roman" w:hAnsi="Calibri" w:cs="Calibri"/>
          <w:color w:val="000000"/>
        </w:rPr>
        <w:t xml:space="preserve">Likewise, </w:t>
      </w:r>
      <w:r w:rsidR="008B73BA" w:rsidRPr="00ED1A88">
        <w:rPr>
          <w:rFonts w:ascii="Calibri" w:eastAsia="Times New Roman" w:hAnsi="Calibri" w:cs="Calibri"/>
          <w:color w:val="000000"/>
        </w:rPr>
        <w:t xml:space="preserve">Spunt et al. </w:t>
      </w:r>
      <w:r w:rsidR="008B73BA">
        <w:rPr>
          <w:rFonts w:ascii="Calibri" w:eastAsia="Times New Roman" w:hAnsi="Calibri" w:cs="Calibri"/>
          <w:color w:val="000000"/>
        </w:rPr>
        <w:fldChar w:fldCharType="begin" w:fldLock="1"/>
      </w:r>
      <w:r w:rsidR="008B73BA" w:rsidRPr="00ED1A88">
        <w:rPr>
          <w:rFonts w:ascii="Calibri" w:eastAsia="Times New Roman" w:hAnsi="Calibri" w:cs="Calibri"/>
          <w:color w:val="000000"/>
        </w:rPr>
        <w:instrText xml:space="preserve">ADDIN CSL_CITATION {"citationItems":[{"id":"ITEM-1","itemData":{"DOI":"10.1093/scan/nsv084","ISSN":"17495024","PMID":"26117505","abstract":"People can conceptualize the same action (e.g. 'riding a bike') at different levels of abstraction (LOA), where higher LOAs specify the abstract motives that explain why the action is performed (e.g. 'getting exercise'), while lower LOAs specify the concrete steps that indicate how the action is performed (e.g. 'gripping handlebars'). Prior neuroimaging studies have shown that why and how questions about actions differentially activate two cortical networks associated with mental-state reasoning and action representation, respectively; however, it remains unknown whether this is due to the differential demands of the questions per se or to the shifts in LOA those questions produce. We conducted functional magnetic resonance imaging while participants judged pairs of action phrases </w:instrText>
      </w:r>
      <w:r w:rsidR="008B73BA" w:rsidRPr="00726191">
        <w:rPr>
          <w:rFonts w:ascii="Calibri" w:eastAsia="Times New Roman" w:hAnsi="Calibri" w:cs="Calibri"/>
          <w:color w:val="000000"/>
        </w:rPr>
        <w:instrText>that varied in LOA and that could be framed either as a why question (Why ride a bike? Get exercise.) or a how question (How to get exercise? Ride a bike.). Question framing (why vs how) had no effect on activity in regions of the two networks. Instead, these regions uniquely tracked parametric variation in LOA, both across and within trials. This suggests that the human capacity to understand actions at different LOA is based in the relative activity of two cortical networks.","author":[{"dropping-particle":"","family":"Spunt","given"</w:instrText>
      </w:r>
      <w:r w:rsidR="008B73BA">
        <w:rPr>
          <w:rFonts w:ascii="Calibri" w:eastAsia="Times New Roman" w:hAnsi="Calibri" w:cs="Calibri"/>
          <w:color w:val="000000"/>
        </w:rPr>
        <w:instrText>:"Robert P.","non-dropping-particle":"","parse-names":false,"suffix":""},{"dropping-particle":"","family":"Kemmerer","given":"David","non-dropping-particle":"","parse-names":false,"suffix":""},{"dropping-particle":"","family":"Adolphs","given":"Ralph","non-dropping-particle":"","parse-names":false,"suffix":""}],"container-title":"Social Cognitive and Affective Neuroscience","id":"ITEM-1","issue":"7","issued":{"date-parts":[["2016"]]},"page":"1141-1151","title":"The neural basis of conceptualizing the same action at different levels of abstraction","type":"article-journal","volume":"11"},"label":"issue","suppress-author":1,"uris":["http://www.mendeley.com/documents/?uuid=f603825d-a691-4c1f-8d46-545d7e08952a"]}],"mendeley":{"formattedCitation":"(2016)","plainTextFormattedCitation":"(2016)","previouslyFormattedCitation":"(2016)"},"properties":{"noteIndex":0},"schema":"https://github.com/citation-style-language/schema/raw/master/csl-citation.json"}</w:instrText>
      </w:r>
      <w:r w:rsidR="008B73BA">
        <w:rPr>
          <w:rFonts w:ascii="Calibri" w:eastAsia="Times New Roman" w:hAnsi="Calibri" w:cs="Calibri"/>
          <w:color w:val="000000"/>
        </w:rPr>
        <w:fldChar w:fldCharType="separate"/>
      </w:r>
      <w:r w:rsidR="008B73BA" w:rsidRPr="00344FD0">
        <w:rPr>
          <w:rFonts w:ascii="Calibri" w:eastAsia="Times New Roman" w:hAnsi="Calibri" w:cs="Calibri"/>
          <w:noProof/>
          <w:color w:val="000000"/>
        </w:rPr>
        <w:t>(2016)</w:t>
      </w:r>
      <w:r w:rsidR="008B73BA">
        <w:rPr>
          <w:rFonts w:ascii="Calibri" w:eastAsia="Times New Roman" w:hAnsi="Calibri" w:cs="Calibri"/>
          <w:color w:val="000000"/>
        </w:rPr>
        <w:fldChar w:fldCharType="end"/>
      </w:r>
      <w:r w:rsidR="008B73BA">
        <w:rPr>
          <w:rFonts w:ascii="Calibri" w:eastAsia="Times New Roman" w:hAnsi="Calibri" w:cs="Calibri"/>
          <w:color w:val="000000"/>
        </w:rPr>
        <w:t xml:space="preserve"> </w:t>
      </w:r>
      <w:r w:rsidR="008B73BA" w:rsidRPr="00344FD0">
        <w:rPr>
          <w:rFonts w:ascii="Calibri" w:eastAsia="Times New Roman" w:hAnsi="Calibri" w:cs="Calibri"/>
          <w:color w:val="000000"/>
        </w:rPr>
        <w:t xml:space="preserve">varied the type of question that participants had to respond to, focusing either on </w:t>
      </w:r>
      <w:r w:rsidR="008B73BA" w:rsidRPr="008068C5">
        <w:rPr>
          <w:rFonts w:ascii="Calibri" w:eastAsia="Times New Roman" w:hAnsi="Calibri" w:cs="Calibri"/>
          <w:i/>
          <w:iCs/>
          <w:color w:val="000000"/>
        </w:rPr>
        <w:t>how</w:t>
      </w:r>
      <w:r w:rsidR="008B73BA" w:rsidRPr="00344FD0">
        <w:rPr>
          <w:rFonts w:ascii="Calibri" w:eastAsia="Times New Roman" w:hAnsi="Calibri" w:cs="Calibri"/>
          <w:color w:val="000000"/>
        </w:rPr>
        <w:t xml:space="preserve"> to perform the action (</w:t>
      </w:r>
      <w:r w:rsidR="008B73BA">
        <w:rPr>
          <w:rFonts w:ascii="Calibri" w:eastAsia="Times New Roman" w:hAnsi="Calibri" w:cs="Calibri"/>
          <w:color w:val="000000"/>
        </w:rPr>
        <w:t>corresponding to the kinematic level</w:t>
      </w:r>
      <w:r w:rsidR="008B73BA" w:rsidRPr="00344FD0">
        <w:rPr>
          <w:rFonts w:ascii="Calibri" w:eastAsia="Times New Roman" w:hAnsi="Calibri" w:cs="Calibri"/>
          <w:color w:val="000000"/>
        </w:rPr>
        <w:t xml:space="preserve">) or </w:t>
      </w:r>
      <w:r w:rsidR="008B73BA">
        <w:rPr>
          <w:rFonts w:ascii="Calibri" w:eastAsia="Times New Roman" w:hAnsi="Calibri" w:cs="Calibri"/>
          <w:color w:val="000000"/>
        </w:rPr>
        <w:t xml:space="preserve">the reason </w:t>
      </w:r>
      <w:r w:rsidR="008B73BA" w:rsidRPr="008068C5">
        <w:rPr>
          <w:rFonts w:ascii="Calibri" w:eastAsia="Times New Roman" w:hAnsi="Calibri" w:cs="Calibri"/>
          <w:i/>
          <w:iCs/>
          <w:color w:val="000000"/>
        </w:rPr>
        <w:t>why</w:t>
      </w:r>
      <w:r w:rsidR="008B73BA">
        <w:rPr>
          <w:rFonts w:ascii="Calibri" w:eastAsia="Times New Roman" w:hAnsi="Calibri" w:cs="Calibri"/>
          <w:color w:val="000000"/>
        </w:rPr>
        <w:t xml:space="preserve"> the action is carried out. </w:t>
      </w:r>
      <w:r w:rsidR="008B73BA" w:rsidRPr="00344FD0">
        <w:rPr>
          <w:rFonts w:ascii="Calibri" w:eastAsia="Times New Roman" w:hAnsi="Calibri" w:cs="Calibri"/>
          <w:color w:val="000000"/>
        </w:rPr>
        <w:t xml:space="preserve">The authors reported that the posterior medial temporal gyrus, rostral inferior parietal lobe and inferior frontal gyrus were associated with </w:t>
      </w:r>
      <w:r w:rsidR="008B73BA">
        <w:rPr>
          <w:rFonts w:ascii="Calibri" w:eastAsia="Times New Roman" w:hAnsi="Calibri" w:cs="Calibri"/>
          <w:color w:val="000000"/>
        </w:rPr>
        <w:t>the kinematic/ ‘</w:t>
      </w:r>
      <w:r w:rsidR="008B73BA" w:rsidRPr="008068C5">
        <w:rPr>
          <w:rFonts w:ascii="Calibri" w:eastAsia="Times New Roman" w:hAnsi="Calibri" w:cs="Calibri"/>
          <w:i/>
          <w:iCs/>
          <w:color w:val="000000"/>
        </w:rPr>
        <w:t>how</w:t>
      </w:r>
      <w:r w:rsidR="008B73BA">
        <w:rPr>
          <w:rFonts w:ascii="Calibri" w:eastAsia="Times New Roman" w:hAnsi="Calibri" w:cs="Calibri"/>
          <w:i/>
          <w:iCs/>
          <w:color w:val="000000"/>
        </w:rPr>
        <w:t>’</w:t>
      </w:r>
      <w:r w:rsidR="008B73BA">
        <w:rPr>
          <w:rFonts w:ascii="Calibri" w:eastAsia="Times New Roman" w:hAnsi="Calibri" w:cs="Calibri"/>
          <w:color w:val="000000"/>
        </w:rPr>
        <w:t xml:space="preserve"> level, while the</w:t>
      </w:r>
      <w:r w:rsidR="008B73BA" w:rsidRPr="00344FD0">
        <w:rPr>
          <w:rFonts w:ascii="Calibri" w:eastAsia="Times New Roman" w:hAnsi="Calibri" w:cs="Calibri"/>
          <w:color w:val="000000"/>
        </w:rPr>
        <w:t xml:space="preserve"> medial prefrontal cortex, anterior superior temporal sulcus, temporal pole and precuneus were significantly associated with </w:t>
      </w:r>
      <w:r w:rsidR="008B73BA">
        <w:rPr>
          <w:rFonts w:ascii="Calibri" w:eastAsia="Times New Roman" w:hAnsi="Calibri" w:cs="Calibri"/>
          <w:color w:val="000000"/>
        </w:rPr>
        <w:t>the processing of reason/ ‘why’ level of the observed actions.</w:t>
      </w:r>
    </w:p>
    <w:p w14:paraId="09633362" w14:textId="77777777" w:rsidR="0044186E" w:rsidRDefault="0044186E" w:rsidP="008B73BA">
      <w:pPr>
        <w:spacing w:line="276" w:lineRule="auto"/>
        <w:jc w:val="both"/>
        <w:rPr>
          <w:rFonts w:ascii="Calibri" w:eastAsia="Times New Roman" w:hAnsi="Calibri" w:cs="Calibri"/>
          <w:color w:val="000000"/>
        </w:rPr>
      </w:pPr>
    </w:p>
    <w:p w14:paraId="6DFA4FF0" w14:textId="041FD0D4" w:rsidR="008B73BA" w:rsidRDefault="001E55A0" w:rsidP="008B73BA">
      <w:pPr>
        <w:spacing w:line="276" w:lineRule="auto"/>
        <w:jc w:val="both"/>
        <w:rPr>
          <w:rFonts w:ascii="Calibri" w:eastAsia="Times New Roman" w:hAnsi="Calibri" w:cs="Calibri"/>
          <w:color w:val="000000"/>
        </w:rPr>
      </w:pPr>
      <w:r w:rsidRPr="00344FD0">
        <w:rPr>
          <w:rFonts w:ascii="Calibri" w:eastAsia="Times New Roman" w:hAnsi="Calibri" w:cs="Calibri"/>
          <w:color w:val="000000"/>
        </w:rPr>
        <w:t xml:space="preserve">Wurm and </w:t>
      </w:r>
      <w:r w:rsidR="004D0F03">
        <w:rPr>
          <w:rFonts w:ascii="Calibri" w:eastAsia="Times New Roman" w:hAnsi="Calibri" w:cs="Calibri"/>
          <w:color w:val="000000"/>
        </w:rPr>
        <w:t>Lingnau</w:t>
      </w:r>
      <w:r w:rsidR="004D0F03" w:rsidRPr="00344FD0">
        <w:rPr>
          <w:rFonts w:ascii="Calibri" w:eastAsia="Times New Roman" w:hAnsi="Calibri" w:cs="Calibri"/>
          <w:color w:val="000000"/>
        </w:rPr>
        <w:t xml:space="preserve"> </w:t>
      </w:r>
      <w:r w:rsidR="00344FD0">
        <w:rPr>
          <w:rFonts w:ascii="Calibri" w:eastAsia="Times New Roman" w:hAnsi="Calibri" w:cs="Calibri"/>
          <w:color w:val="000000"/>
        </w:rPr>
        <w:fldChar w:fldCharType="begin" w:fldLock="1"/>
      </w:r>
      <w:r w:rsidR="00344FD0">
        <w:rPr>
          <w:rFonts w:ascii="Calibri" w:eastAsia="Times New Roman" w:hAnsi="Calibri" w:cs="Calibri"/>
          <w:color w:val="000000"/>
        </w:rPr>
        <w:instrText>ADDIN CSL_CITATION {"citationItems":[{"id":"ITEM-1","itemData":{"DOI":"10.1523/JNEUROSCI.0188-15.2015","abstract":"Brain regions that mediate action understanding must contain representations that are action specific and at the same time tolerate a wide range of perceptual variance. Whereas progress has been made in understanding such generalization mechanisms in the object domain, the neural mechanisms to conceptualize actions remain unknown. In particular, there is ongoing dissent between motor-centric and cognitive accounts whether premotor cortex or brain regions in closer relation to perceptual systems, i.e., lateral occipitotemporal cortex, contain neural populations with such mapping properties. To date, it is unclear to which degree action-specific representations in these brain regions generalize from concrete action instantiations to abstract action concepts. However, such information would be crucial to differentiate between motor and cognitive theories. Using ROI-based and searchlight-based fMRI multivoxel pattern decoding, we sought brain regions in human cortex that manage the balancing act between specificity and generality. We investigated a concrete level that distinguishes actions based on perceptual features (e.g., opening vs closing a specific bottle), an intermediate level that generalizes across movement kinematics and specific objects involved in the action (e.g., opening different bottles with cork or screw cap), and an abstract level that additionally generalizes across object category (e.g., opening bottles or boxes). We demonstrate that the inferior parietal and occipitotemporal cortex code actions at abstract levels whereas the premotor cortex codes actions at the concrete level only. Hence, occipitotemporal, but not premotor, regions fulfill the necessary criteria for action understanding. This result is compatible with cognitive theories but strongly undermines motor theories of action understanding.","author":[{"dropping-particle":"","family":"Wurm","given":"Moritz F.","non-dropping-particle":"","parse-names":false,"suffix":""},{"dropping-particle":"","family":"Lingnau","given":"Angelika","non-dropping-particle":"","parse-names":false,"suffix":""}],"container-title":"Journal of Neuroscience","id":"ITEM-1","issue":"20","issued":{"date-parts":[["2015"]]},"page":"7727-7735","title":"Decoding Actions at Different Levels of Abstraction","type":"article-journal","volume":"35"},"label":"issue","suppress-author":1,"uris":["http://www.mendeley.com/documents/?uuid=1c5e7dde-c883-455a-bd74-61732049ade2"]}],"mendeley":{"formattedCitation":"(2015)","plainTextFormattedCitation":"(2015)","previouslyFormattedCitation":"(2015)"},"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344FD0">
        <w:rPr>
          <w:rFonts w:ascii="Calibri" w:eastAsia="Times New Roman" w:hAnsi="Calibri" w:cs="Calibri"/>
          <w:noProof/>
          <w:color w:val="000000"/>
        </w:rPr>
        <w:t>(2015)</w:t>
      </w:r>
      <w:r w:rsidR="00344FD0">
        <w:rPr>
          <w:rFonts w:ascii="Calibri" w:eastAsia="Times New Roman" w:hAnsi="Calibri" w:cs="Calibri"/>
          <w:color w:val="000000"/>
        </w:rPr>
        <w:fldChar w:fldCharType="end"/>
      </w:r>
      <w:r w:rsidR="008B73BA">
        <w:rPr>
          <w:rFonts w:ascii="Calibri" w:eastAsia="Times New Roman" w:hAnsi="Calibri" w:cs="Calibri"/>
          <w:color w:val="000000"/>
        </w:rPr>
        <w:t xml:space="preserve"> manipulated the level of abstraction on the basis of the level of invariance</w:t>
      </w:r>
      <w:r w:rsidR="0054707C" w:rsidRPr="00344FD0">
        <w:rPr>
          <w:rFonts w:ascii="Calibri" w:eastAsia="Times New Roman" w:hAnsi="Calibri" w:cs="Calibri"/>
          <w:color w:val="000000"/>
        </w:rPr>
        <w:t>, ranging</w:t>
      </w:r>
      <w:r w:rsidRPr="00344FD0">
        <w:rPr>
          <w:rFonts w:ascii="Calibri" w:eastAsia="Times New Roman" w:hAnsi="Calibri" w:cs="Calibri"/>
          <w:color w:val="000000"/>
        </w:rPr>
        <w:t xml:space="preserve"> from concrete </w:t>
      </w:r>
      <w:r w:rsidR="0054707C" w:rsidRPr="00344FD0">
        <w:rPr>
          <w:rFonts w:ascii="Calibri" w:eastAsia="Times New Roman" w:hAnsi="Calibri" w:cs="Calibri"/>
          <w:color w:val="000000"/>
        </w:rPr>
        <w:t xml:space="preserve">actions </w:t>
      </w:r>
      <w:r w:rsidRPr="00344FD0">
        <w:rPr>
          <w:rFonts w:ascii="Calibri" w:eastAsia="Times New Roman" w:hAnsi="Calibri" w:cs="Calibri"/>
          <w:color w:val="000000"/>
        </w:rPr>
        <w:t>(e.g., to open vs. to close a specific bottle) to abstract action</w:t>
      </w:r>
      <w:r w:rsidR="008B73BA">
        <w:rPr>
          <w:rFonts w:ascii="Calibri" w:eastAsia="Times New Roman" w:hAnsi="Calibri" w:cs="Calibri"/>
          <w:color w:val="000000"/>
        </w:rPr>
        <w:t>s</w:t>
      </w:r>
      <w:r w:rsidRPr="00344FD0">
        <w:rPr>
          <w:rFonts w:ascii="Calibri" w:eastAsia="Times New Roman" w:hAnsi="Calibri" w:cs="Calibri"/>
          <w:color w:val="000000"/>
        </w:rPr>
        <w:t xml:space="preserve"> (e.g., to open an object</w:t>
      </w:r>
      <w:r w:rsidR="004D0F03">
        <w:rPr>
          <w:rFonts w:ascii="Calibri" w:eastAsia="Times New Roman" w:hAnsi="Calibri" w:cs="Calibri"/>
          <w:color w:val="000000"/>
        </w:rPr>
        <w:t>, generalizing across different types of objects and kinematics</w:t>
      </w:r>
      <w:r w:rsidRPr="00344FD0">
        <w:rPr>
          <w:rFonts w:ascii="Calibri" w:eastAsia="Times New Roman" w:hAnsi="Calibri" w:cs="Calibri"/>
          <w:color w:val="000000"/>
        </w:rPr>
        <w:t xml:space="preserve">). </w:t>
      </w:r>
      <w:r w:rsidR="004D0F03">
        <w:rPr>
          <w:rFonts w:ascii="Calibri" w:eastAsia="Times New Roman" w:hAnsi="Calibri" w:cs="Calibri"/>
          <w:color w:val="000000"/>
        </w:rPr>
        <w:t>Using multivariate pattern analysis (MVPA) of fMRI data, t</w:t>
      </w:r>
      <w:r w:rsidR="004D0F03" w:rsidRPr="00B64C84">
        <w:rPr>
          <w:rFonts w:ascii="Calibri" w:eastAsia="Times New Roman" w:hAnsi="Calibri" w:cs="Calibri"/>
          <w:color w:val="000000"/>
        </w:rPr>
        <w:t xml:space="preserve">he </w:t>
      </w:r>
      <w:r w:rsidRPr="00B64C84">
        <w:rPr>
          <w:rFonts w:ascii="Calibri" w:eastAsia="Times New Roman" w:hAnsi="Calibri" w:cs="Calibri"/>
          <w:color w:val="000000"/>
        </w:rPr>
        <w:t xml:space="preserve">authors observed that </w:t>
      </w:r>
      <w:r>
        <w:rPr>
          <w:rFonts w:ascii="Calibri" w:eastAsia="Times New Roman" w:hAnsi="Calibri" w:cs="Calibri"/>
          <w:color w:val="000000"/>
        </w:rPr>
        <w:t xml:space="preserve">actions </w:t>
      </w:r>
      <w:r w:rsidR="0054707C">
        <w:rPr>
          <w:rFonts w:ascii="Calibri" w:eastAsia="Times New Roman" w:hAnsi="Calibri" w:cs="Calibri"/>
          <w:color w:val="000000"/>
        </w:rPr>
        <w:t>were represented</w:t>
      </w:r>
      <w:r w:rsidR="004D0F03">
        <w:rPr>
          <w:rFonts w:ascii="Calibri" w:eastAsia="Times New Roman" w:hAnsi="Calibri" w:cs="Calibri"/>
          <w:color w:val="000000"/>
        </w:rPr>
        <w:t xml:space="preserve"> at a concrete level</w:t>
      </w:r>
      <w:r w:rsidR="0054707C">
        <w:rPr>
          <w:rFonts w:ascii="Calibri" w:eastAsia="Times New Roman" w:hAnsi="Calibri" w:cs="Calibri"/>
          <w:color w:val="000000"/>
        </w:rPr>
        <w:t xml:space="preserve"> </w:t>
      </w:r>
      <w:r>
        <w:rPr>
          <w:rFonts w:ascii="Calibri" w:eastAsia="Times New Roman" w:hAnsi="Calibri" w:cs="Calibri"/>
          <w:color w:val="000000"/>
        </w:rPr>
        <w:t>in the LOTC, IPL, and ventral premotor cortex (</w:t>
      </w:r>
      <w:proofErr w:type="spellStart"/>
      <w:r>
        <w:rPr>
          <w:rFonts w:ascii="Calibri" w:eastAsia="Times New Roman" w:hAnsi="Calibri" w:cs="Calibri"/>
          <w:color w:val="000000"/>
        </w:rPr>
        <w:t>PMv</w:t>
      </w:r>
      <w:proofErr w:type="spellEnd"/>
      <w:r>
        <w:rPr>
          <w:rFonts w:ascii="Calibri" w:eastAsia="Times New Roman" w:hAnsi="Calibri" w:cs="Calibri"/>
          <w:color w:val="000000"/>
        </w:rPr>
        <w:t xml:space="preserve">), while </w:t>
      </w:r>
      <w:r w:rsidR="004D0F03">
        <w:rPr>
          <w:rFonts w:ascii="Calibri" w:eastAsia="Times New Roman" w:hAnsi="Calibri" w:cs="Calibri"/>
          <w:color w:val="000000"/>
        </w:rPr>
        <w:t xml:space="preserve">actions </w:t>
      </w:r>
      <w:r w:rsidR="0054707C">
        <w:rPr>
          <w:rFonts w:ascii="Calibri" w:eastAsia="Times New Roman" w:hAnsi="Calibri" w:cs="Calibri"/>
          <w:color w:val="000000"/>
        </w:rPr>
        <w:t>were represented</w:t>
      </w:r>
      <w:r>
        <w:rPr>
          <w:rFonts w:ascii="Calibri" w:eastAsia="Times New Roman" w:hAnsi="Calibri" w:cs="Calibri"/>
          <w:color w:val="000000"/>
        </w:rPr>
        <w:t xml:space="preserve"> </w:t>
      </w:r>
      <w:r w:rsidR="008B73BA">
        <w:rPr>
          <w:rFonts w:ascii="Calibri" w:eastAsia="Times New Roman" w:hAnsi="Calibri" w:cs="Calibri"/>
          <w:color w:val="000000"/>
        </w:rPr>
        <w:t xml:space="preserve">both at a concrete and </w:t>
      </w:r>
      <w:r w:rsidR="004D0F03">
        <w:rPr>
          <w:rFonts w:ascii="Calibri" w:eastAsia="Times New Roman" w:hAnsi="Calibri" w:cs="Calibri"/>
          <w:color w:val="000000"/>
        </w:rPr>
        <w:t xml:space="preserve">at an abstract level in the </w:t>
      </w:r>
      <w:r>
        <w:rPr>
          <w:rFonts w:ascii="Calibri" w:eastAsia="Times New Roman" w:hAnsi="Calibri" w:cs="Calibri"/>
          <w:color w:val="000000"/>
        </w:rPr>
        <w:t xml:space="preserve">LOTC and IPL. </w:t>
      </w:r>
      <w:r w:rsidR="008B73BA">
        <w:rPr>
          <w:rFonts w:ascii="Calibri" w:eastAsia="Times New Roman" w:hAnsi="Calibri" w:cs="Calibri"/>
          <w:color w:val="000000"/>
        </w:rPr>
        <w:t xml:space="preserve">In line with this view, using RSA of fMRI data, Zhuang, </w:t>
      </w:r>
      <w:proofErr w:type="spellStart"/>
      <w:r w:rsidR="008B73BA">
        <w:rPr>
          <w:rFonts w:ascii="Calibri" w:eastAsia="Times New Roman" w:hAnsi="Calibri" w:cs="Calibri"/>
          <w:color w:val="000000"/>
        </w:rPr>
        <w:t>Kabulska</w:t>
      </w:r>
      <w:proofErr w:type="spellEnd"/>
      <w:r w:rsidR="008B73BA">
        <w:rPr>
          <w:rFonts w:ascii="Calibri" w:eastAsia="Times New Roman" w:hAnsi="Calibri" w:cs="Calibri"/>
          <w:color w:val="000000"/>
        </w:rPr>
        <w:t xml:space="preserve"> &amp; Lingnau (2023) recently demonstrated that it is possible to decode between different observed actions at all three taxonomic levels in the LOTC, with a preference for the basic level</w:t>
      </w:r>
      <w:r w:rsidR="008B73BA" w:rsidRPr="006C6F78">
        <w:rPr>
          <w:rFonts w:ascii="Calibri" w:eastAsia="Times New Roman" w:hAnsi="Calibri" w:cs="Calibri"/>
          <w:color w:val="000000"/>
        </w:rPr>
        <w:t xml:space="preserve">. </w:t>
      </w:r>
    </w:p>
    <w:p w14:paraId="7803A4D0" w14:textId="36D9A3F2" w:rsidR="008B73BA" w:rsidRDefault="008B73BA" w:rsidP="00081978">
      <w:pPr>
        <w:spacing w:line="276" w:lineRule="auto"/>
        <w:jc w:val="both"/>
        <w:rPr>
          <w:rFonts w:ascii="Calibri" w:eastAsia="Times New Roman" w:hAnsi="Calibri" w:cs="Calibri"/>
          <w:color w:val="000000"/>
        </w:rPr>
      </w:pPr>
    </w:p>
    <w:p w14:paraId="029BE196" w14:textId="1D503B94" w:rsidR="00081978" w:rsidRDefault="001E55A0" w:rsidP="00081978">
      <w:pPr>
        <w:spacing w:line="276" w:lineRule="auto"/>
        <w:jc w:val="both"/>
        <w:rPr>
          <w:rFonts w:ascii="Calibri" w:eastAsia="Times New Roman" w:hAnsi="Calibri" w:cs="Calibri"/>
          <w:color w:val="000000"/>
        </w:rPr>
      </w:pPr>
      <w:proofErr w:type="spellStart"/>
      <w:r w:rsidRPr="008068C5">
        <w:rPr>
          <w:rFonts w:ascii="Calibri" w:eastAsia="Times New Roman" w:hAnsi="Calibri" w:cs="Calibri"/>
          <w:color w:val="000000"/>
          <w:lang w:val="da-DK"/>
        </w:rPr>
        <w:lastRenderedPageBreak/>
        <w:t>McMahon</w:t>
      </w:r>
      <w:proofErr w:type="spellEnd"/>
      <w:r w:rsidRPr="008068C5">
        <w:rPr>
          <w:rFonts w:ascii="Calibri" w:eastAsia="Times New Roman" w:hAnsi="Calibri" w:cs="Calibri"/>
          <w:color w:val="000000"/>
          <w:lang w:val="da-DK"/>
        </w:rPr>
        <w:t xml:space="preserve"> et al.</w:t>
      </w:r>
      <w:r w:rsidR="004D0F03" w:rsidRPr="008068C5">
        <w:rPr>
          <w:rFonts w:ascii="Calibri" w:eastAsia="Times New Roman" w:hAnsi="Calibri" w:cs="Calibri"/>
          <w:color w:val="000000"/>
          <w:lang w:val="da-DK"/>
        </w:rPr>
        <w:t xml:space="preserve"> </w:t>
      </w:r>
      <w:r w:rsidR="00344FD0">
        <w:rPr>
          <w:rFonts w:ascii="Calibri" w:eastAsia="Times New Roman" w:hAnsi="Calibri" w:cs="Calibri"/>
          <w:color w:val="000000"/>
        </w:rPr>
        <w:fldChar w:fldCharType="begin" w:fldLock="1"/>
      </w:r>
      <w:r w:rsidR="00344FD0" w:rsidRPr="008068C5">
        <w:rPr>
          <w:rFonts w:ascii="Calibri" w:eastAsia="Times New Roman" w:hAnsi="Calibri" w:cs="Calibri"/>
          <w:color w:val="000000"/>
          <w:lang w:val="da-DK"/>
        </w:rPr>
        <w:instrText>ADDIN CSL_CITATION {"citationItems":[{"id":"ITEM-1","itemData":{"abstract":"Recent theoretical work has argued that in addition to the classical ventral (what) and dorsal (where/how) visual streams, there is a third visual stream on the lateral surface of the brain specialized for processing social information. Like visual representations in the ventral and dorsal streams, representations in the lateral stream are thought to be hierarchically organized. However, no prior studies have comprehensively investigated the organization of naturalistic, social visual content in the lateral stream. Here we used a data-rich approach to test the hypothesis that social action information is extracted hierarchically along this pathway. Social scenes pose several computational challenges beyond those of object recognition: they are often highly dynamic and involve relations between two or more people. To address these challenges, we curated a naturalistic stimulus set of 250 three-second videos of two people engaged in everyday actions. Each clip was richly annotated for its low-level visual features, mid-level scene &amp; object properties, visual social primitives (including the distance between people and the extent to which they were facing), and high-level information about social interactions and affective content. Using a condition-rich fMRI experiment and a within-subject encoding model approach, we found that low-level visual features are represented in early visual cortex (EVC) and middle temporal area (MT), mid-level visual-social features in extrastriate body area (EBA) and lateral occipital complex (LOC), and high-level social interaction information along the superior temporal sulcus (STS). Communicative interactions, in particular, explained unique variance in anterior regions of the STS, even when accounting for variance explained by all other labeled features. Taken together, these results provide support for representation of increasingly abstract social visual content-consistent with hierarchical organization-along the lateral visual stream and suggest that recognizing communicative actions may be a key computational goal of the STS and lateral pathway.","author":[{"dropping-particle":"","family":"Mcmahon","given":"Emalie","non-dropping-particle":"","parse-names":false,"suffix":""},{"dropping-particle":"","family":"Bonner","given":"Michael F","non-dropping-particle":"","parse-names":false,"suffix":""},{"dropping-particle":"","family":"Isik","given":"Leyla","non-dropping-particle":"","parse-names":false,"suffix":""}],"container-title":"Current Biology","id":"ITEM-1","issued":{"date-parts":[["2023"]]},"title":"Hierarchical organization of social action features along the lateral visual pathway","type":"article-journal"},"label":"issue","suppress-author":1,"uris":["http://www.mendeley.com/documents/?uuid=0aed4707-1c59-4717-b4de-96bd5354ebcf"]}],"mendeley":{"formattedCitation":"(2023)","plainTextFormattedCitation":"(2023)","previouslyFormattedCitation":"(2023)"},"properties":{"noteIndex":0},"schema":"https://github.com/citation-style-language/schema/raw/master/csl-citation.json"}</w:instrText>
      </w:r>
      <w:r w:rsidR="00344FD0">
        <w:rPr>
          <w:rFonts w:ascii="Calibri" w:eastAsia="Times New Roman" w:hAnsi="Calibri" w:cs="Calibri"/>
          <w:color w:val="000000"/>
        </w:rPr>
        <w:fldChar w:fldCharType="separate"/>
      </w:r>
      <w:r w:rsidR="00344FD0" w:rsidRPr="008068C5">
        <w:rPr>
          <w:rFonts w:ascii="Calibri" w:eastAsia="Times New Roman" w:hAnsi="Calibri" w:cs="Calibri"/>
          <w:noProof/>
          <w:color w:val="000000"/>
          <w:lang w:val="da-DK"/>
        </w:rPr>
        <w:t>(2023)</w:t>
      </w:r>
      <w:r w:rsidR="00344FD0">
        <w:rPr>
          <w:rFonts w:ascii="Calibri" w:eastAsia="Times New Roman" w:hAnsi="Calibri" w:cs="Calibri"/>
          <w:color w:val="000000"/>
        </w:rPr>
        <w:fldChar w:fldCharType="end"/>
      </w:r>
      <w:r w:rsidR="00344FD0" w:rsidRPr="008068C5">
        <w:rPr>
          <w:rFonts w:ascii="Calibri" w:eastAsia="Times New Roman" w:hAnsi="Calibri" w:cs="Calibri"/>
          <w:color w:val="000000"/>
          <w:lang w:val="da-DK"/>
        </w:rPr>
        <w:t xml:space="preserve"> </w:t>
      </w:r>
      <w:proofErr w:type="spellStart"/>
      <w:r w:rsidR="0054707C" w:rsidRPr="008068C5">
        <w:rPr>
          <w:rFonts w:ascii="Calibri" w:eastAsia="Times New Roman" w:hAnsi="Calibri" w:cs="Calibri"/>
          <w:color w:val="000000"/>
          <w:lang w:val="da-DK"/>
        </w:rPr>
        <w:t>examined</w:t>
      </w:r>
      <w:proofErr w:type="spellEnd"/>
      <w:r w:rsidR="0054707C" w:rsidRPr="008068C5">
        <w:rPr>
          <w:rFonts w:ascii="Calibri" w:eastAsia="Times New Roman" w:hAnsi="Calibri" w:cs="Calibri"/>
          <w:color w:val="000000"/>
          <w:lang w:val="da-DK"/>
        </w:rPr>
        <w:t xml:space="preserve"> the</w:t>
      </w:r>
      <w:r w:rsidR="004D0F03" w:rsidRPr="008068C5">
        <w:rPr>
          <w:rFonts w:ascii="Calibri" w:eastAsia="Times New Roman" w:hAnsi="Calibri" w:cs="Calibri"/>
          <w:color w:val="000000"/>
          <w:lang w:val="da-DK"/>
        </w:rPr>
        <w:t xml:space="preserve"> </w:t>
      </w:r>
      <w:proofErr w:type="spellStart"/>
      <w:r w:rsidR="004D0F03" w:rsidRPr="008068C5">
        <w:rPr>
          <w:rFonts w:ascii="Calibri" w:eastAsia="Times New Roman" w:hAnsi="Calibri" w:cs="Calibri"/>
          <w:color w:val="000000"/>
          <w:lang w:val="da-DK"/>
        </w:rPr>
        <w:t>representation</w:t>
      </w:r>
      <w:proofErr w:type="spellEnd"/>
      <w:r w:rsidR="004D0F03" w:rsidRPr="008068C5">
        <w:rPr>
          <w:rFonts w:ascii="Calibri" w:eastAsia="Times New Roman" w:hAnsi="Calibri" w:cs="Calibri"/>
          <w:color w:val="000000"/>
          <w:lang w:val="da-DK"/>
        </w:rPr>
        <w:t xml:space="preserve"> of</w:t>
      </w:r>
      <w:r w:rsidR="00A93E18" w:rsidRPr="008068C5">
        <w:rPr>
          <w:rFonts w:ascii="Calibri" w:eastAsia="Times New Roman" w:hAnsi="Calibri" w:cs="Calibri"/>
          <w:color w:val="000000"/>
          <w:lang w:val="da-DK"/>
        </w:rPr>
        <w:t xml:space="preserve"> </w:t>
      </w:r>
      <w:proofErr w:type="spellStart"/>
      <w:r w:rsidR="00A93E18" w:rsidRPr="008068C5">
        <w:rPr>
          <w:rFonts w:ascii="Calibri" w:eastAsia="Times New Roman" w:hAnsi="Calibri" w:cs="Calibri"/>
          <w:color w:val="000000"/>
          <w:lang w:val="da-DK"/>
        </w:rPr>
        <w:t>different</w:t>
      </w:r>
      <w:proofErr w:type="spellEnd"/>
      <w:r w:rsidR="00A93E18" w:rsidRPr="008068C5">
        <w:rPr>
          <w:rFonts w:ascii="Calibri" w:eastAsia="Times New Roman" w:hAnsi="Calibri" w:cs="Calibri"/>
          <w:color w:val="000000"/>
          <w:lang w:val="da-DK"/>
        </w:rPr>
        <w:t xml:space="preserve"> types of features</w:t>
      </w:r>
      <w:r w:rsidR="0054707C" w:rsidRPr="008068C5">
        <w:rPr>
          <w:rFonts w:ascii="Calibri" w:eastAsia="Times New Roman" w:hAnsi="Calibri" w:cs="Calibri"/>
          <w:color w:val="000000"/>
          <w:lang w:val="da-DK"/>
        </w:rPr>
        <w:t xml:space="preserve"> </w:t>
      </w:r>
      <w:r w:rsidR="00EE1002" w:rsidRPr="008068C5">
        <w:rPr>
          <w:rFonts w:ascii="Calibri" w:eastAsia="Times New Roman" w:hAnsi="Calibri" w:cs="Calibri"/>
          <w:color w:val="000000"/>
          <w:lang w:val="da-DK"/>
        </w:rPr>
        <w:t>(</w:t>
      </w:r>
      <w:proofErr w:type="spellStart"/>
      <w:r w:rsidR="00EE1002" w:rsidRPr="008068C5">
        <w:rPr>
          <w:rFonts w:ascii="Calibri" w:eastAsia="Times New Roman" w:hAnsi="Calibri" w:cs="Calibri"/>
          <w:color w:val="000000"/>
          <w:lang w:val="da-DK"/>
        </w:rPr>
        <w:t>e.g</w:t>
      </w:r>
      <w:proofErr w:type="spellEnd"/>
      <w:r w:rsidR="00EE1002" w:rsidRPr="008068C5">
        <w:rPr>
          <w:rFonts w:ascii="Calibri" w:eastAsia="Times New Roman" w:hAnsi="Calibri" w:cs="Calibri"/>
          <w:color w:val="000000"/>
          <w:lang w:val="da-DK"/>
        </w:rPr>
        <w:t>.,</w:t>
      </w:r>
      <w:r w:rsidR="00A93E18" w:rsidRPr="008068C5">
        <w:rPr>
          <w:rFonts w:ascii="Calibri" w:eastAsia="Times New Roman" w:hAnsi="Calibri" w:cs="Calibri"/>
          <w:color w:val="000000"/>
          <w:lang w:val="da-DK"/>
        </w:rPr>
        <w:t xml:space="preserve"> </w:t>
      </w:r>
      <w:r w:rsidR="00EE1002" w:rsidRPr="008068C5">
        <w:rPr>
          <w:rFonts w:ascii="Calibri" w:eastAsia="Times New Roman" w:hAnsi="Calibri" w:cs="Calibri"/>
          <w:color w:val="000000"/>
          <w:lang w:val="da-DK"/>
        </w:rPr>
        <w:t>motion features,</w:t>
      </w:r>
      <w:r w:rsidR="00EE1002" w:rsidRPr="008068C5">
        <w:rPr>
          <w:lang w:val="da-DK"/>
        </w:rPr>
        <w:t xml:space="preserve"> </w:t>
      </w:r>
      <w:r w:rsidR="00EE1002" w:rsidRPr="008068C5">
        <w:rPr>
          <w:rFonts w:ascii="Calibri" w:eastAsia="Times New Roman" w:hAnsi="Calibri" w:cs="Calibri"/>
          <w:color w:val="000000"/>
          <w:lang w:val="da-DK"/>
        </w:rPr>
        <w:t xml:space="preserve">social primitive features, social </w:t>
      </w:r>
      <w:proofErr w:type="spellStart"/>
      <w:r w:rsidR="00EE1002" w:rsidRPr="008068C5">
        <w:rPr>
          <w:rFonts w:ascii="Calibri" w:eastAsia="Times New Roman" w:hAnsi="Calibri" w:cs="Calibri"/>
          <w:color w:val="000000"/>
          <w:lang w:val="da-DK"/>
        </w:rPr>
        <w:t>interaction</w:t>
      </w:r>
      <w:proofErr w:type="spellEnd"/>
      <w:r w:rsidR="00EE1002" w:rsidRPr="008068C5">
        <w:rPr>
          <w:rFonts w:ascii="Calibri" w:eastAsia="Times New Roman" w:hAnsi="Calibri" w:cs="Calibri"/>
          <w:color w:val="000000"/>
          <w:lang w:val="da-DK"/>
        </w:rPr>
        <w:t xml:space="preserve"> and </w:t>
      </w:r>
      <w:proofErr w:type="spellStart"/>
      <w:r w:rsidR="00EE1002" w:rsidRPr="008068C5">
        <w:rPr>
          <w:rFonts w:ascii="Calibri" w:eastAsia="Times New Roman" w:hAnsi="Calibri" w:cs="Calibri"/>
          <w:color w:val="000000"/>
          <w:lang w:val="da-DK"/>
        </w:rPr>
        <w:t>affective</w:t>
      </w:r>
      <w:proofErr w:type="spellEnd"/>
      <w:r w:rsidR="00EE1002" w:rsidRPr="008068C5">
        <w:rPr>
          <w:rFonts w:ascii="Calibri" w:eastAsia="Times New Roman" w:hAnsi="Calibri" w:cs="Calibri"/>
          <w:color w:val="000000"/>
          <w:lang w:val="da-DK"/>
        </w:rPr>
        <w:t xml:space="preserve"> features) </w:t>
      </w:r>
      <w:proofErr w:type="spellStart"/>
      <w:r w:rsidR="0054707C" w:rsidRPr="008068C5">
        <w:rPr>
          <w:rFonts w:ascii="Calibri" w:eastAsia="Times New Roman" w:hAnsi="Calibri" w:cs="Calibri"/>
          <w:color w:val="000000"/>
          <w:lang w:val="da-DK"/>
        </w:rPr>
        <w:t>along</w:t>
      </w:r>
      <w:proofErr w:type="spellEnd"/>
      <w:r w:rsidR="0054707C" w:rsidRPr="008068C5">
        <w:rPr>
          <w:rFonts w:ascii="Calibri" w:eastAsia="Times New Roman" w:hAnsi="Calibri" w:cs="Calibri"/>
          <w:color w:val="000000"/>
          <w:lang w:val="da-DK"/>
        </w:rPr>
        <w:t xml:space="preserve"> the lateral </w:t>
      </w:r>
      <w:proofErr w:type="spellStart"/>
      <w:r w:rsidR="0054707C" w:rsidRPr="008068C5">
        <w:rPr>
          <w:rFonts w:ascii="Calibri" w:eastAsia="Times New Roman" w:hAnsi="Calibri" w:cs="Calibri"/>
          <w:color w:val="000000"/>
          <w:lang w:val="da-DK"/>
        </w:rPr>
        <w:t>visual</w:t>
      </w:r>
      <w:proofErr w:type="spellEnd"/>
      <w:r w:rsidR="0054707C" w:rsidRPr="008068C5">
        <w:rPr>
          <w:rFonts w:ascii="Calibri" w:eastAsia="Times New Roman" w:hAnsi="Calibri" w:cs="Calibri"/>
          <w:color w:val="000000"/>
          <w:lang w:val="da-DK"/>
        </w:rPr>
        <w:t xml:space="preserve"> </w:t>
      </w:r>
      <w:proofErr w:type="spellStart"/>
      <w:r w:rsidR="0054707C" w:rsidRPr="008068C5">
        <w:rPr>
          <w:rFonts w:ascii="Calibri" w:eastAsia="Times New Roman" w:hAnsi="Calibri" w:cs="Calibri"/>
          <w:color w:val="000000"/>
          <w:lang w:val="da-DK"/>
        </w:rPr>
        <w:t>pathway</w:t>
      </w:r>
      <w:proofErr w:type="spellEnd"/>
      <w:r w:rsidR="008B73BA" w:rsidRPr="008068C5">
        <w:rPr>
          <w:rFonts w:ascii="Calibri" w:eastAsia="Times New Roman" w:hAnsi="Calibri" w:cs="Calibri"/>
          <w:color w:val="000000"/>
          <w:lang w:val="da-DK"/>
        </w:rPr>
        <w:t xml:space="preserve"> (</w:t>
      </w:r>
      <w:proofErr w:type="spellStart"/>
      <w:r w:rsidR="008B73BA" w:rsidRPr="008068C5">
        <w:rPr>
          <w:rFonts w:ascii="Calibri" w:eastAsia="Times New Roman" w:hAnsi="Calibri" w:cs="Calibri"/>
          <w:color w:val="000000"/>
          <w:lang w:val="da-DK"/>
        </w:rPr>
        <w:t>see</w:t>
      </w:r>
      <w:proofErr w:type="spellEnd"/>
      <w:r w:rsidR="008B73BA" w:rsidRPr="008068C5">
        <w:rPr>
          <w:rFonts w:ascii="Calibri" w:eastAsia="Times New Roman" w:hAnsi="Calibri" w:cs="Calibri"/>
          <w:color w:val="000000"/>
          <w:lang w:val="da-DK"/>
        </w:rPr>
        <w:t xml:space="preserve"> </w:t>
      </w:r>
      <w:proofErr w:type="spellStart"/>
      <w:r w:rsidR="008B73BA" w:rsidRPr="008068C5">
        <w:rPr>
          <w:rFonts w:ascii="Calibri" w:eastAsia="Times New Roman" w:hAnsi="Calibri" w:cs="Calibri"/>
          <w:color w:val="000000"/>
          <w:lang w:val="da-DK"/>
        </w:rPr>
        <w:t>also</w:t>
      </w:r>
      <w:proofErr w:type="spellEnd"/>
      <w:r w:rsidR="008B73BA" w:rsidRPr="008068C5">
        <w:rPr>
          <w:rFonts w:ascii="Calibri" w:eastAsia="Times New Roman" w:hAnsi="Calibri" w:cs="Calibri"/>
          <w:color w:val="000000"/>
          <w:lang w:val="da-DK"/>
        </w:rPr>
        <w:t xml:space="preserve"> Pitcher &amp; </w:t>
      </w:r>
      <w:proofErr w:type="spellStart"/>
      <w:r w:rsidR="008B73BA" w:rsidRPr="008068C5">
        <w:rPr>
          <w:rFonts w:ascii="Calibri" w:eastAsia="Times New Roman" w:hAnsi="Calibri" w:cs="Calibri"/>
          <w:color w:val="000000"/>
          <w:lang w:val="da-DK"/>
        </w:rPr>
        <w:t>Ungerleider</w:t>
      </w:r>
      <w:proofErr w:type="spellEnd"/>
      <w:r w:rsidR="008B73BA" w:rsidRPr="008068C5">
        <w:rPr>
          <w:rFonts w:ascii="Calibri" w:eastAsia="Times New Roman" w:hAnsi="Calibri" w:cs="Calibri"/>
          <w:color w:val="000000"/>
          <w:lang w:val="da-DK"/>
        </w:rPr>
        <w:t>, 2023)</w:t>
      </w:r>
      <w:r w:rsidR="0054707C" w:rsidRPr="008068C5">
        <w:rPr>
          <w:rFonts w:ascii="Calibri" w:eastAsia="Times New Roman" w:hAnsi="Calibri" w:cs="Calibri"/>
          <w:color w:val="000000"/>
          <w:lang w:val="da-DK"/>
        </w:rPr>
        <w:t xml:space="preserve">. </w:t>
      </w:r>
      <w:r w:rsidR="0054707C">
        <w:rPr>
          <w:rFonts w:ascii="Calibri" w:eastAsia="Times New Roman" w:hAnsi="Calibri" w:cs="Calibri"/>
          <w:color w:val="000000"/>
        </w:rPr>
        <w:t xml:space="preserve">They found </w:t>
      </w:r>
      <w:r w:rsidR="004D0F03">
        <w:rPr>
          <w:rFonts w:ascii="Calibri" w:eastAsia="Times New Roman" w:hAnsi="Calibri" w:cs="Calibri"/>
          <w:color w:val="000000"/>
        </w:rPr>
        <w:t xml:space="preserve">that </w:t>
      </w:r>
      <w:r w:rsidR="0054707C">
        <w:rPr>
          <w:rFonts w:ascii="Calibri" w:eastAsia="Times New Roman" w:hAnsi="Calibri" w:cs="Calibri"/>
          <w:color w:val="000000"/>
        </w:rPr>
        <w:t xml:space="preserve">low-level visual features </w:t>
      </w:r>
      <w:r w:rsidR="004D0F03">
        <w:rPr>
          <w:rFonts w:ascii="Calibri" w:eastAsia="Times New Roman" w:hAnsi="Calibri" w:cs="Calibri"/>
          <w:color w:val="000000"/>
        </w:rPr>
        <w:t xml:space="preserve">were </w:t>
      </w:r>
      <w:r w:rsidR="0054707C">
        <w:rPr>
          <w:rFonts w:ascii="Calibri" w:eastAsia="Times New Roman" w:hAnsi="Calibri" w:cs="Calibri"/>
          <w:color w:val="000000"/>
        </w:rPr>
        <w:t>encode</w:t>
      </w:r>
      <w:r w:rsidR="009879FA">
        <w:rPr>
          <w:rFonts w:ascii="Calibri" w:eastAsia="Times New Roman" w:hAnsi="Calibri" w:cs="Calibri"/>
          <w:color w:val="000000"/>
        </w:rPr>
        <w:t>d</w:t>
      </w:r>
      <w:r w:rsidR="0054707C">
        <w:rPr>
          <w:rFonts w:ascii="Calibri" w:eastAsia="Times New Roman" w:hAnsi="Calibri" w:cs="Calibri"/>
          <w:color w:val="000000"/>
        </w:rPr>
        <w:t xml:space="preserve"> in early visual cortex (EVC</w:t>
      </w:r>
      <w:r w:rsidR="0040131A">
        <w:rPr>
          <w:rFonts w:ascii="Calibri" w:eastAsia="Times New Roman" w:hAnsi="Calibri" w:cs="Calibri"/>
          <w:color w:val="000000"/>
        </w:rPr>
        <w:t>). M</w:t>
      </w:r>
      <w:r w:rsidR="0054707C">
        <w:rPr>
          <w:rFonts w:ascii="Calibri" w:eastAsia="Times New Roman" w:hAnsi="Calibri" w:cs="Calibri"/>
          <w:color w:val="000000"/>
        </w:rPr>
        <w:t>id-level visual-social features</w:t>
      </w:r>
      <w:r w:rsidR="00EE1002">
        <w:rPr>
          <w:rFonts w:ascii="Calibri" w:eastAsia="Times New Roman" w:hAnsi="Calibri" w:cs="Calibri"/>
          <w:color w:val="000000"/>
        </w:rPr>
        <w:t xml:space="preserve"> (e.g., scenes, objects, social primitive features)</w:t>
      </w:r>
      <w:r w:rsidR="0040131A">
        <w:rPr>
          <w:rFonts w:ascii="Calibri" w:eastAsia="Times New Roman" w:hAnsi="Calibri" w:cs="Calibri"/>
          <w:color w:val="000000"/>
        </w:rPr>
        <w:t xml:space="preserve"> were encoded</w:t>
      </w:r>
      <w:r w:rsidR="0054707C">
        <w:rPr>
          <w:rFonts w:ascii="Calibri" w:eastAsia="Times New Roman" w:hAnsi="Calibri" w:cs="Calibri"/>
          <w:color w:val="000000"/>
        </w:rPr>
        <w:t xml:space="preserve"> in </w:t>
      </w:r>
      <w:proofErr w:type="spellStart"/>
      <w:r w:rsidR="0054707C">
        <w:rPr>
          <w:rFonts w:ascii="Calibri" w:eastAsia="Times New Roman" w:hAnsi="Calibri" w:cs="Calibri"/>
          <w:color w:val="000000"/>
        </w:rPr>
        <w:t>extrastriate</w:t>
      </w:r>
      <w:proofErr w:type="spellEnd"/>
      <w:r w:rsidR="0054707C">
        <w:rPr>
          <w:rFonts w:ascii="Calibri" w:eastAsia="Times New Roman" w:hAnsi="Calibri" w:cs="Calibri"/>
          <w:color w:val="000000"/>
        </w:rPr>
        <w:t xml:space="preserve"> body area (EBA), </w:t>
      </w:r>
      <w:r w:rsidR="0040131A">
        <w:rPr>
          <w:rFonts w:ascii="Calibri" w:eastAsia="Times New Roman" w:hAnsi="Calibri" w:cs="Calibri"/>
          <w:color w:val="000000"/>
        </w:rPr>
        <w:t xml:space="preserve">while </w:t>
      </w:r>
      <w:r w:rsidR="0054707C">
        <w:rPr>
          <w:rFonts w:ascii="Calibri" w:eastAsia="Times New Roman" w:hAnsi="Calibri" w:cs="Calibri"/>
          <w:color w:val="000000"/>
        </w:rPr>
        <w:t xml:space="preserve">high-level social interaction information </w:t>
      </w:r>
      <w:r w:rsidR="00EE1002">
        <w:rPr>
          <w:rFonts w:ascii="Calibri" w:eastAsia="Times New Roman" w:hAnsi="Calibri" w:cs="Calibri"/>
          <w:color w:val="000000"/>
        </w:rPr>
        <w:t>(e.g., joint action, communi</w:t>
      </w:r>
      <w:r w:rsidR="009215AA">
        <w:rPr>
          <w:rFonts w:ascii="Calibri" w:eastAsia="Times New Roman" w:hAnsi="Calibri" w:cs="Calibri"/>
          <w:color w:val="000000"/>
        </w:rPr>
        <w:t>cative interaction</w:t>
      </w:r>
      <w:r w:rsidR="00EE1002">
        <w:rPr>
          <w:rFonts w:ascii="Calibri" w:eastAsia="Times New Roman" w:hAnsi="Calibri" w:cs="Calibri"/>
          <w:color w:val="000000"/>
        </w:rPr>
        <w:t xml:space="preserve">) </w:t>
      </w:r>
      <w:r w:rsidR="0040131A">
        <w:rPr>
          <w:rFonts w:ascii="Calibri" w:eastAsia="Times New Roman" w:hAnsi="Calibri" w:cs="Calibri"/>
          <w:color w:val="000000"/>
        </w:rPr>
        <w:t xml:space="preserve">was encoded </w:t>
      </w:r>
      <w:r w:rsidR="0054707C">
        <w:rPr>
          <w:rFonts w:ascii="Calibri" w:eastAsia="Times New Roman" w:hAnsi="Calibri" w:cs="Calibri"/>
          <w:color w:val="000000"/>
        </w:rPr>
        <w:t>in superior temporal sulcus (STS)</w:t>
      </w:r>
      <w:r w:rsidR="0040131A">
        <w:rPr>
          <w:rFonts w:ascii="Calibri" w:eastAsia="Times New Roman" w:hAnsi="Calibri" w:cs="Calibri"/>
          <w:color w:val="000000"/>
        </w:rPr>
        <w:t>, in line with the idea of a hierarchical representations of social actions along the lateral visual pathway</w:t>
      </w:r>
      <w:r w:rsidR="0054707C">
        <w:rPr>
          <w:rFonts w:ascii="Calibri" w:eastAsia="Times New Roman" w:hAnsi="Calibri" w:cs="Calibri"/>
          <w:color w:val="000000"/>
        </w:rPr>
        <w:t>.</w:t>
      </w:r>
      <w:r w:rsidR="00A93E18">
        <w:rPr>
          <w:rFonts w:ascii="Calibri" w:eastAsia="Times New Roman" w:hAnsi="Calibri" w:cs="Calibri"/>
          <w:color w:val="000000"/>
        </w:rPr>
        <w:t xml:space="preserve"> </w:t>
      </w:r>
    </w:p>
    <w:p w14:paraId="4FC15E26" w14:textId="77777777" w:rsidR="008B73BA" w:rsidRDefault="008B73BA" w:rsidP="008B73BA">
      <w:pPr>
        <w:spacing w:line="276" w:lineRule="auto"/>
        <w:jc w:val="both"/>
        <w:rPr>
          <w:rFonts w:ascii="Calibri" w:eastAsia="Times New Roman" w:hAnsi="Calibri" w:cs="Calibri"/>
          <w:color w:val="000000"/>
        </w:rPr>
      </w:pPr>
    </w:p>
    <w:p w14:paraId="0E3F014D" w14:textId="4EFEFDE9" w:rsidR="00A93E18" w:rsidRDefault="008B73BA" w:rsidP="008B73BA">
      <w:pPr>
        <w:spacing w:line="276" w:lineRule="auto"/>
        <w:jc w:val="both"/>
        <w:rPr>
          <w:rFonts w:ascii="Calibri" w:hAnsi="Calibri" w:cs="Calibri"/>
        </w:rPr>
      </w:pPr>
      <w:r>
        <w:rPr>
          <w:rFonts w:ascii="Calibri" w:eastAsia="Times New Roman" w:hAnsi="Calibri" w:cs="Calibri"/>
          <w:color w:val="000000"/>
        </w:rPr>
        <w:t xml:space="preserve">In sum, what these studies have in common is that regions along the recently proposed third visual pathway (Pitcher &amp; Ungerleider, 2023) are involved in the processing of actions at varying levels of abstraction, with the underlying features evolving in a hierarchical manner along this pathway. However, </w:t>
      </w:r>
      <w:r w:rsidR="0040131A">
        <w:rPr>
          <w:rFonts w:ascii="Calibri" w:eastAsia="Times New Roman" w:hAnsi="Calibri" w:cs="Calibri"/>
          <w:color w:val="000000"/>
        </w:rPr>
        <w:t xml:space="preserve">we still have a limited understanding regarding the underlying dynamics. To fill this gap in the literature, </w:t>
      </w:r>
      <w:r w:rsidR="00500262">
        <w:rPr>
          <w:rFonts w:ascii="Calibri" w:hAnsi="Calibri" w:cs="Calibri"/>
        </w:rPr>
        <w:t>we</w:t>
      </w:r>
      <w:r w:rsidR="00500262" w:rsidRPr="006C6F78">
        <w:rPr>
          <w:rFonts w:ascii="Calibri" w:hAnsi="Calibri" w:cs="Calibri"/>
        </w:rPr>
        <w:t xml:space="preserve"> </w:t>
      </w:r>
      <w:r w:rsidR="00A93E18">
        <w:rPr>
          <w:rFonts w:ascii="Calibri" w:hAnsi="Calibri" w:cs="Calibri"/>
        </w:rPr>
        <w:t xml:space="preserve">aimed to </w:t>
      </w:r>
      <w:r>
        <w:rPr>
          <w:rFonts w:ascii="Calibri" w:hAnsi="Calibri" w:cs="Calibri"/>
        </w:rPr>
        <w:t xml:space="preserve">determine the latencies at which the EEG signal reflects the dissimilarity structure of observed actions at three different taxonomic levels </w:t>
      </w:r>
      <w:proofErr w:type="gramStart"/>
      <w:r w:rsidR="00A93E18">
        <w:rPr>
          <w:rFonts w:ascii="Calibri" w:hAnsi="Calibri" w:cs="Calibri"/>
        </w:rPr>
        <w:t>To</w:t>
      </w:r>
      <w:proofErr w:type="gramEnd"/>
      <w:r w:rsidR="00A93E18">
        <w:rPr>
          <w:rFonts w:ascii="Calibri" w:hAnsi="Calibri" w:cs="Calibri"/>
        </w:rPr>
        <w:t xml:space="preserve"> address this question, we used </w:t>
      </w:r>
      <w:r w:rsidR="00CD1E76">
        <w:rPr>
          <w:rFonts w:ascii="Calibri" w:hAnsi="Calibri" w:cs="Calibri"/>
        </w:rPr>
        <w:t xml:space="preserve">time-resolved RSA of EEG data. Moreover, to be able to relate these results to brain regions that have previously been implicated in the processing of observed actions at the three taxonomic levels (Zhuang, </w:t>
      </w:r>
      <w:proofErr w:type="spellStart"/>
      <w:r w:rsidR="00CD1E76">
        <w:rPr>
          <w:rFonts w:ascii="Calibri" w:hAnsi="Calibri" w:cs="Calibri"/>
        </w:rPr>
        <w:t>Kabulska</w:t>
      </w:r>
      <w:proofErr w:type="spellEnd"/>
      <w:r w:rsidR="00CD1E76">
        <w:rPr>
          <w:rFonts w:ascii="Calibri" w:hAnsi="Calibri" w:cs="Calibri"/>
        </w:rPr>
        <w:t xml:space="preserve">, &amp; Lingnau, 2022), we used fMRI-EEG fusion (Cichy &amp; Oliva, 2020). </w:t>
      </w:r>
    </w:p>
    <w:p w14:paraId="537C85F6" w14:textId="77777777" w:rsidR="00A93E18" w:rsidRDefault="00A93E18" w:rsidP="004443BA">
      <w:pPr>
        <w:spacing w:line="276" w:lineRule="auto"/>
        <w:jc w:val="both"/>
        <w:rPr>
          <w:rFonts w:ascii="Calibri" w:hAnsi="Calibri" w:cs="Calibri"/>
        </w:rPr>
      </w:pPr>
    </w:p>
    <w:p w14:paraId="3C2A89A4" w14:textId="01C46471" w:rsidR="002A5747" w:rsidRPr="00344FD0" w:rsidRDefault="002A5747" w:rsidP="00E411CB">
      <w:pPr>
        <w:pStyle w:val="NormalWeb"/>
        <w:spacing w:line="276" w:lineRule="auto"/>
        <w:jc w:val="both"/>
        <w:rPr>
          <w:rFonts w:ascii="Calibri" w:hAnsi="Calibri" w:cs="Calibri"/>
          <w:lang w:val="en-US"/>
        </w:rPr>
      </w:pPr>
      <w:r w:rsidRPr="006C6F78">
        <w:rPr>
          <w:rFonts w:ascii="Calibri" w:hAnsi="Calibri" w:cs="Calibri"/>
          <w:b/>
          <w:bCs/>
        </w:rPr>
        <w:t>Results</w:t>
      </w:r>
      <w:r w:rsidRPr="006C6F78">
        <w:rPr>
          <w:rFonts w:ascii="Calibri" w:hAnsi="Calibri" w:cs="Calibri"/>
        </w:rPr>
        <w:br/>
      </w:r>
      <w:r w:rsidRPr="006C6F78">
        <w:rPr>
          <w:rFonts w:ascii="Calibri" w:hAnsi="Calibri" w:cs="Calibri"/>
          <w:b/>
          <w:bCs/>
        </w:rPr>
        <w:t>Behavioral results</w:t>
      </w:r>
      <w:r w:rsidR="00092A65">
        <w:rPr>
          <w:rFonts w:ascii="Calibri" w:hAnsi="Calibri" w:cs="Calibri"/>
          <w:b/>
          <w:bCs/>
        </w:rPr>
        <w:t xml:space="preserve">. </w:t>
      </w:r>
      <w:r w:rsidR="009F1747">
        <w:rPr>
          <w:rFonts w:ascii="Calibri" w:hAnsi="Calibri" w:cs="Calibri"/>
          <w:lang w:val="en-US"/>
        </w:rPr>
        <w:t xml:space="preserve">During catch trials, </w:t>
      </w:r>
      <w:r w:rsidR="005573CC" w:rsidRPr="005573CC">
        <w:rPr>
          <w:rFonts w:ascii="Calibri" w:hAnsi="Calibri" w:cs="Calibri"/>
          <w:lang w:val="en-US"/>
        </w:rPr>
        <w:t>participants were instructed to determine if the</w:t>
      </w:r>
      <w:r w:rsidR="00183539">
        <w:rPr>
          <w:rFonts w:ascii="Calibri" w:hAnsi="Calibri" w:cs="Calibri"/>
          <w:lang w:val="en-US"/>
        </w:rPr>
        <w:t xml:space="preserve"> verbal label presented on the screen (e.g. ‘to swim’) corresponded to the action shown in the previous tria</w:t>
      </w:r>
      <w:r w:rsidR="005573CC" w:rsidRPr="005573CC">
        <w:rPr>
          <w:rFonts w:ascii="Calibri" w:hAnsi="Calibri" w:cs="Calibri"/>
          <w:lang w:val="en-US"/>
        </w:rPr>
        <w:t>l.</w:t>
      </w:r>
      <w:r w:rsidR="005573CC">
        <w:rPr>
          <w:rFonts w:ascii="Calibri" w:hAnsi="Calibri" w:cs="Calibri"/>
          <w:lang w:val="en-US"/>
        </w:rPr>
        <w:t xml:space="preserve"> </w:t>
      </w:r>
      <w:r w:rsidR="00E411CB">
        <w:rPr>
          <w:rFonts w:ascii="Calibri" w:hAnsi="Calibri" w:cs="Calibri"/>
          <w:lang w:val="en-US"/>
        </w:rPr>
        <w:t xml:space="preserve">The accuracy of N = 3 participants in the catch trials did not differ from chance; data from these participants were therefore excluded from further analyses. The remaining participants </w:t>
      </w:r>
      <w:r w:rsidR="00183539">
        <w:rPr>
          <w:rFonts w:ascii="Calibri" w:hAnsi="Calibri" w:cs="Calibri"/>
          <w:lang w:val="en-US"/>
        </w:rPr>
        <w:t xml:space="preserve">(N=22, mean age: 23 </w:t>
      </w:r>
      <w:r w:rsidR="00183539" w:rsidRPr="006C6F78">
        <w:rPr>
          <w:rFonts w:ascii="Calibri" w:hAnsi="Calibri" w:cs="Calibri"/>
        </w:rPr>
        <w:t>±</w:t>
      </w:r>
      <w:r w:rsidR="009F1747" w:rsidRPr="006C6F78">
        <w:rPr>
          <w:rFonts w:ascii="Calibri" w:hAnsi="Calibri" w:cs="Calibri"/>
        </w:rPr>
        <w:t xml:space="preserve"> 4.7 years, 20</w:t>
      </w:r>
      <w:r w:rsidR="00183539">
        <w:rPr>
          <w:rFonts w:ascii="Calibri" w:hAnsi="Calibri" w:cs="Calibri"/>
          <w:lang w:val="en-US"/>
        </w:rPr>
        <w:t xml:space="preserve"> females</w:t>
      </w:r>
      <w:r w:rsidR="009F1747" w:rsidRPr="006C6F78">
        <w:rPr>
          <w:rFonts w:ascii="Calibri" w:hAnsi="Calibri" w:cs="Calibri"/>
        </w:rPr>
        <w:t xml:space="preserve">) </w:t>
      </w:r>
      <w:r w:rsidR="00183539">
        <w:rPr>
          <w:rFonts w:ascii="Calibri" w:hAnsi="Calibri" w:cs="Calibri"/>
          <w:lang w:val="en-US"/>
        </w:rPr>
        <w:t xml:space="preserve">answered to catch trials with a mean accuracy of </w:t>
      </w:r>
      <w:r w:rsidR="009F1747" w:rsidRPr="006C6F78">
        <w:rPr>
          <w:rFonts w:ascii="Calibri" w:hAnsi="Calibri" w:cs="Calibri"/>
        </w:rPr>
        <w:t>0.84</w:t>
      </w:r>
      <w:r w:rsidR="006A5959">
        <w:rPr>
          <w:rFonts w:ascii="Calibri" w:hAnsi="Calibri" w:cs="Calibri"/>
          <w:lang w:val="en-US"/>
        </w:rPr>
        <w:t xml:space="preserve"> </w:t>
      </w:r>
      <w:r w:rsidR="009F1747" w:rsidRPr="006C6F78">
        <w:rPr>
          <w:rFonts w:ascii="Calibri" w:hAnsi="Calibri" w:cs="Calibri"/>
        </w:rPr>
        <w:t>±</w:t>
      </w:r>
      <w:r w:rsidR="006A5959">
        <w:rPr>
          <w:rFonts w:ascii="Calibri" w:hAnsi="Calibri" w:cs="Calibri"/>
          <w:lang w:val="en-US"/>
        </w:rPr>
        <w:t xml:space="preserve"> </w:t>
      </w:r>
      <w:r w:rsidR="009F1747" w:rsidRPr="006C6F78">
        <w:rPr>
          <w:rFonts w:ascii="Calibri" w:hAnsi="Calibri" w:cs="Calibri"/>
        </w:rPr>
        <w:t>0.09</w:t>
      </w:r>
      <w:r w:rsidR="009F1747">
        <w:rPr>
          <w:rFonts w:ascii="Calibri" w:hAnsi="Calibri" w:cs="Calibri"/>
          <w:lang w:val="en-US"/>
        </w:rPr>
        <w:t xml:space="preserve"> and </w:t>
      </w:r>
      <w:r w:rsidR="00183539">
        <w:rPr>
          <w:rFonts w:ascii="Calibri" w:hAnsi="Calibri" w:cs="Calibri"/>
          <w:lang w:val="en-US"/>
        </w:rPr>
        <w:t xml:space="preserve">a </w:t>
      </w:r>
      <w:r w:rsidR="009F1747" w:rsidRPr="006C6F78">
        <w:rPr>
          <w:rFonts w:ascii="Calibri" w:hAnsi="Calibri" w:cs="Calibri"/>
        </w:rPr>
        <w:t>reaction time</w:t>
      </w:r>
      <w:r w:rsidR="009F1747">
        <w:rPr>
          <w:rFonts w:ascii="Calibri" w:hAnsi="Calibri" w:cs="Calibri"/>
          <w:color w:val="000000" w:themeColor="text1"/>
          <w:kern w:val="24"/>
          <w:lang w:val="en-US"/>
        </w:rPr>
        <w:t xml:space="preserve"> of </w:t>
      </w:r>
      <w:r w:rsidR="009F1747" w:rsidRPr="006C6F78">
        <w:rPr>
          <w:rFonts w:ascii="Calibri" w:hAnsi="Calibri" w:cs="Calibri"/>
        </w:rPr>
        <w:t>833.</w:t>
      </w:r>
      <w:r w:rsidR="009F1747">
        <w:rPr>
          <w:rFonts w:ascii="Calibri" w:hAnsi="Calibri" w:cs="Calibri"/>
        </w:rPr>
        <w:t xml:space="preserve">1 </w:t>
      </w:r>
      <w:r w:rsidR="009F1747" w:rsidRPr="006C6F78">
        <w:rPr>
          <w:rFonts w:ascii="Calibri" w:hAnsi="Calibri" w:cs="Calibri"/>
        </w:rPr>
        <w:t>±</w:t>
      </w:r>
      <w:r w:rsidR="009F1747">
        <w:rPr>
          <w:rFonts w:ascii="Calibri" w:hAnsi="Calibri" w:cs="Calibri"/>
        </w:rPr>
        <w:t xml:space="preserve"> </w:t>
      </w:r>
      <w:r w:rsidR="009F1747" w:rsidRPr="006C6F78">
        <w:rPr>
          <w:rFonts w:ascii="Calibri" w:hAnsi="Calibri" w:cs="Calibri"/>
        </w:rPr>
        <w:t>73.8 ms</w:t>
      </w:r>
      <w:r w:rsidR="009F1747">
        <w:rPr>
          <w:rFonts w:ascii="Calibri" w:hAnsi="Calibri" w:cs="Calibri"/>
          <w:lang w:val="en-US"/>
        </w:rPr>
        <w:t>.</w:t>
      </w:r>
    </w:p>
    <w:p w14:paraId="76AE29EA" w14:textId="77777777" w:rsidR="006A5959" w:rsidRDefault="00092A65" w:rsidP="006A5959">
      <w:pPr>
        <w:jc w:val="both"/>
        <w:rPr>
          <w:b/>
          <w:bCs/>
        </w:rPr>
      </w:pPr>
      <w:r w:rsidRPr="006A5959">
        <w:rPr>
          <w:b/>
          <w:bCs/>
        </w:rPr>
        <w:t>RSA</w:t>
      </w:r>
      <w:r w:rsidR="006A5959" w:rsidRPr="006A5959">
        <w:rPr>
          <w:b/>
          <w:bCs/>
        </w:rPr>
        <w:t xml:space="preserve"> results</w:t>
      </w:r>
    </w:p>
    <w:p w14:paraId="7035F957" w14:textId="06B663C4" w:rsidR="00992F0B" w:rsidRPr="006A5959" w:rsidRDefault="002866F5" w:rsidP="008B73BA">
      <w:pPr>
        <w:spacing w:line="276" w:lineRule="auto"/>
        <w:jc w:val="both"/>
        <w:rPr>
          <w:b/>
          <w:bCs/>
        </w:rPr>
      </w:pPr>
      <w:r w:rsidRPr="006A5959">
        <w:rPr>
          <w:b/>
          <w:bCs/>
        </w:rPr>
        <w:t xml:space="preserve">Standard </w:t>
      </w:r>
      <w:r w:rsidR="002A5747" w:rsidRPr="006A5959">
        <w:rPr>
          <w:b/>
          <w:bCs/>
        </w:rPr>
        <w:t>RSA</w:t>
      </w:r>
      <w:r w:rsidR="00092A65" w:rsidRPr="006A5959">
        <w:rPr>
          <w:b/>
          <w:bCs/>
        </w:rPr>
        <w:t>.</w:t>
      </w:r>
      <w:r w:rsidR="00092A65" w:rsidRPr="006A5959">
        <w:t xml:space="preserve"> </w:t>
      </w:r>
      <w:r w:rsidR="002A5747" w:rsidRPr="006A5959">
        <w:t xml:space="preserve">To </w:t>
      </w:r>
      <w:r w:rsidR="00092A65" w:rsidRPr="006A5959">
        <w:t xml:space="preserve">determine </w:t>
      </w:r>
      <w:r w:rsidR="008B73BA">
        <w:t xml:space="preserve">the temporal evolution of </w:t>
      </w:r>
      <w:r w:rsidR="00092A65" w:rsidRPr="006A5959">
        <w:t xml:space="preserve">action representations at </w:t>
      </w:r>
      <w:r w:rsidR="002A5747" w:rsidRPr="006A5959">
        <w:t>different taxonomic levels</w:t>
      </w:r>
      <w:r w:rsidR="008B73BA">
        <w:t xml:space="preserve"> (see Figure 4)</w:t>
      </w:r>
      <w:r w:rsidR="002A5747" w:rsidRPr="006A5959">
        <w:t xml:space="preserve">, we conducted </w:t>
      </w:r>
      <w:r w:rsidR="008B73BA">
        <w:t>time-resolved</w:t>
      </w:r>
      <w:r w:rsidR="008B73BA" w:rsidRPr="006A5959">
        <w:t xml:space="preserve"> </w:t>
      </w:r>
      <w:r w:rsidR="002A5747" w:rsidRPr="006A5959">
        <w:t>RSA</w:t>
      </w:r>
      <w:r w:rsidR="00183539">
        <w:t xml:space="preserve">. In brief, we </w:t>
      </w:r>
      <w:r w:rsidR="00190054">
        <w:t>performed classification accuracies as a pairwise measure of pairwise neural dissimilarity to establish</w:t>
      </w:r>
      <w:r w:rsidR="00183539">
        <w:t xml:space="preserve"> EEG-based neural RDMs</w:t>
      </w:r>
      <w:r w:rsidR="00190054">
        <w:t>.</w:t>
      </w:r>
      <w:r w:rsidR="00183539">
        <w:t xml:space="preserve"> </w:t>
      </w:r>
      <w:r w:rsidR="00763A42">
        <w:t xml:space="preserve">These </w:t>
      </w:r>
      <w:r w:rsidR="0072714E">
        <w:t xml:space="preserve">EEG-based </w:t>
      </w:r>
      <w:r w:rsidR="00763A42">
        <w:t xml:space="preserve">neural RDMs were also used for further multiple-regression RSA analysis and MDS visualization. We </w:t>
      </w:r>
      <w:r w:rsidR="00190054">
        <w:t>then</w:t>
      </w:r>
      <w:r w:rsidR="00183539">
        <w:t xml:space="preserve"> determined the correlation between </w:t>
      </w:r>
      <w:r w:rsidR="00190054">
        <w:t xml:space="preserve">these neural RDMs </w:t>
      </w:r>
      <w:r w:rsidR="00183539">
        <w:t>and each of the three taxonomic models (</w:t>
      </w:r>
      <w:r w:rsidR="008B73BA">
        <w:t>subordinate, basic and superordinate level</w:t>
      </w:r>
      <w:r w:rsidR="00183539">
        <w:t xml:space="preserve">; </w:t>
      </w:r>
      <w:r w:rsidR="008B73BA">
        <w:t>see Figure 6A)</w:t>
      </w:r>
      <w:r w:rsidR="00183539">
        <w:t>, separately for each time point (see Methods section for details)</w:t>
      </w:r>
      <w:r w:rsidR="002A5747" w:rsidRPr="006A5959">
        <w:t>. In addition, to examine</w:t>
      </w:r>
      <w:r w:rsidR="00092A65" w:rsidRPr="006A5959">
        <w:t xml:space="preserve"> the time course underlying the representation of the behaviorally established </w:t>
      </w:r>
      <w:r w:rsidR="008B73BA">
        <w:t xml:space="preserve">semantic </w:t>
      </w:r>
      <w:r w:rsidR="00092A65" w:rsidRPr="006A5959">
        <w:t xml:space="preserve">action </w:t>
      </w:r>
      <w:r w:rsidR="008B73BA">
        <w:t>model (see Figure 6B)</w:t>
      </w:r>
      <w:r w:rsidR="00092A65" w:rsidRPr="006A5959">
        <w:t xml:space="preserve">, we computed </w:t>
      </w:r>
      <w:r w:rsidR="002A5747" w:rsidRPr="006A5959">
        <w:t xml:space="preserve">the </w:t>
      </w:r>
      <w:r w:rsidR="005573CC" w:rsidRPr="006A5959">
        <w:t xml:space="preserve">correlation </w:t>
      </w:r>
      <w:r w:rsidR="002A5747" w:rsidRPr="006A5959">
        <w:t xml:space="preserve">between </w:t>
      </w:r>
      <w:r w:rsidR="00183539">
        <w:t>the neural RDM</w:t>
      </w:r>
      <w:r w:rsidR="002A5747" w:rsidRPr="006A5959">
        <w:t xml:space="preserve"> and the behavioral RDM</w:t>
      </w:r>
      <w:r w:rsidR="00092A65" w:rsidRPr="006A5959">
        <w:t>, separately</w:t>
      </w:r>
      <w:r w:rsidR="00992F0B" w:rsidRPr="006A5959">
        <w:t xml:space="preserve"> for each time point</w:t>
      </w:r>
      <w:r w:rsidR="002A5747" w:rsidRPr="006A5959">
        <w:t xml:space="preserve">. </w:t>
      </w:r>
      <w:r w:rsidR="00992F0B" w:rsidRPr="006A5959">
        <w:t xml:space="preserve">As can be seen </w:t>
      </w:r>
      <w:r w:rsidR="008B73BA">
        <w:t>in</w:t>
      </w:r>
      <w:r w:rsidR="008B73BA" w:rsidRPr="006A5959">
        <w:t xml:space="preserve"> </w:t>
      </w:r>
      <w:r w:rsidR="009B3F28" w:rsidRPr="006A5959">
        <w:t>Figure 1</w:t>
      </w:r>
      <w:r w:rsidR="002A5747" w:rsidRPr="006A5959">
        <w:t xml:space="preserve">A, </w:t>
      </w:r>
      <w:r w:rsidR="00992F0B" w:rsidRPr="006A5959">
        <w:t xml:space="preserve">the correlation between neural data and all three taxonomic level models </w:t>
      </w:r>
      <w:r w:rsidR="008B73BA">
        <w:t xml:space="preserve">showed a significant onset from baseline at 90-100 </w:t>
      </w:r>
      <w:proofErr w:type="spellStart"/>
      <w:r w:rsidR="008B73BA">
        <w:t>ms</w:t>
      </w:r>
      <w:proofErr w:type="spellEnd"/>
      <w:r w:rsidR="008B73BA">
        <w:t xml:space="preserve"> and</w:t>
      </w:r>
      <w:r w:rsidR="00183539">
        <w:t xml:space="preserve"> a</w:t>
      </w:r>
      <w:r w:rsidR="008B73BA">
        <w:t xml:space="preserve"> </w:t>
      </w:r>
      <w:r w:rsidR="00992F0B" w:rsidRPr="006A5959">
        <w:t>peak</w:t>
      </w:r>
      <w:r w:rsidR="002A5747" w:rsidRPr="006A5959">
        <w:t xml:space="preserve"> around </w:t>
      </w:r>
      <w:r w:rsidR="008B73BA" w:rsidRPr="006A5959">
        <w:t>17</w:t>
      </w:r>
      <w:r w:rsidR="008B73BA">
        <w:t>0</w:t>
      </w:r>
      <w:r w:rsidR="008B73BA" w:rsidRPr="006A5959">
        <w:t xml:space="preserve"> </w:t>
      </w:r>
      <w:proofErr w:type="spellStart"/>
      <w:r w:rsidR="002A5747" w:rsidRPr="006A5959">
        <w:t>ms.</w:t>
      </w:r>
      <w:proofErr w:type="spellEnd"/>
      <w:r w:rsidR="002A5747" w:rsidRPr="006A5959">
        <w:t xml:space="preserve"> The </w:t>
      </w:r>
      <w:r w:rsidR="00E91791" w:rsidRPr="006A5959">
        <w:lastRenderedPageBreak/>
        <w:t>behavioral</w:t>
      </w:r>
      <w:r w:rsidR="002A5747" w:rsidRPr="006A5959">
        <w:t xml:space="preserve"> model showed the highest similarities with the EEG</w:t>
      </w:r>
      <w:r w:rsidR="00183539">
        <w:t>-based neural</w:t>
      </w:r>
      <w:r w:rsidR="002A5747" w:rsidRPr="006A5959">
        <w:t xml:space="preserve"> RDM, reflecting the strongest representations for the </w:t>
      </w:r>
      <w:r w:rsidR="00E91791" w:rsidRPr="006A5959">
        <w:t>behavioral model, followed by the subordinate</w:t>
      </w:r>
      <w:r w:rsidR="008B73BA">
        <w:t>, the basic and the superordinate</w:t>
      </w:r>
      <w:r w:rsidR="00E91791" w:rsidRPr="006A5959">
        <w:t xml:space="preserve"> level</w:t>
      </w:r>
      <w:r w:rsidR="002A5747" w:rsidRPr="006A5959">
        <w:t>.</w:t>
      </w:r>
    </w:p>
    <w:p w14:paraId="357F811B" w14:textId="25579D8C" w:rsidR="00FD5D18" w:rsidRDefault="006C6D02" w:rsidP="008B73BA">
      <w:pPr>
        <w:pStyle w:val="NormalWeb"/>
        <w:spacing w:line="276" w:lineRule="auto"/>
        <w:jc w:val="both"/>
        <w:rPr>
          <w:rFonts w:ascii="Calibri" w:hAnsi="Calibri" w:cs="Calibri"/>
          <w:lang w:val="en-US"/>
        </w:rPr>
      </w:pPr>
      <w:r>
        <w:rPr>
          <w:rFonts w:ascii="Calibri" w:hAnsi="Calibri" w:cs="Calibri"/>
          <w:b/>
          <w:bCs/>
          <w:lang w:val="en-US"/>
        </w:rPr>
        <w:t>Mu</w:t>
      </w:r>
      <w:r w:rsidR="0027725D">
        <w:rPr>
          <w:rFonts w:ascii="Calibri" w:hAnsi="Calibri" w:cs="Calibri"/>
          <w:b/>
          <w:bCs/>
          <w:lang w:val="en-US"/>
        </w:rPr>
        <w:t>lti</w:t>
      </w:r>
      <w:r>
        <w:rPr>
          <w:rFonts w:ascii="Calibri" w:hAnsi="Calibri" w:cs="Calibri"/>
          <w:b/>
          <w:bCs/>
          <w:lang w:val="en-US"/>
        </w:rPr>
        <w:t xml:space="preserve">ple-regression </w:t>
      </w:r>
      <w:r w:rsidRPr="006C6F78">
        <w:rPr>
          <w:rFonts w:ascii="Calibri" w:hAnsi="Calibri" w:cs="Calibri"/>
          <w:b/>
          <w:bCs/>
        </w:rPr>
        <w:t>RSA</w:t>
      </w:r>
      <w:r>
        <w:rPr>
          <w:rFonts w:ascii="Calibri" w:hAnsi="Calibri" w:cs="Calibri"/>
          <w:b/>
          <w:bCs/>
        </w:rPr>
        <w:t xml:space="preserve">. </w:t>
      </w:r>
      <w:r w:rsidR="002A5747" w:rsidRPr="006C6F78">
        <w:rPr>
          <w:rFonts w:ascii="Calibri" w:hAnsi="Calibri" w:cs="Calibri"/>
        </w:rPr>
        <w:t xml:space="preserve">To </w:t>
      </w:r>
      <w:r w:rsidR="00EC1966">
        <w:rPr>
          <w:rFonts w:ascii="Calibri" w:hAnsi="Calibri" w:cs="Calibri"/>
        </w:rPr>
        <w:t>account for differences between actions due to</w:t>
      </w:r>
      <w:r w:rsidR="00EC1966" w:rsidRPr="006C6F78">
        <w:rPr>
          <w:rFonts w:ascii="Calibri" w:hAnsi="Calibri" w:cs="Calibri"/>
        </w:rPr>
        <w:t xml:space="preserve"> </w:t>
      </w:r>
      <w:r w:rsidR="002A5747" w:rsidRPr="006C6F78">
        <w:rPr>
          <w:rFonts w:ascii="Calibri" w:hAnsi="Calibri" w:cs="Calibri"/>
        </w:rPr>
        <w:t xml:space="preserve">low visual </w:t>
      </w:r>
      <w:r w:rsidR="00EC1966">
        <w:rPr>
          <w:rFonts w:ascii="Calibri" w:hAnsi="Calibri" w:cs="Calibri"/>
        </w:rPr>
        <w:t>features and features related to scene and background information</w:t>
      </w:r>
      <w:r w:rsidR="002A5747" w:rsidRPr="006C6F78">
        <w:rPr>
          <w:rFonts w:ascii="Calibri" w:hAnsi="Calibri" w:cs="Calibri"/>
        </w:rPr>
        <w:t>, we performed multiple-regression RSA</w:t>
      </w:r>
      <w:r w:rsidR="00EC1966">
        <w:rPr>
          <w:rFonts w:ascii="Calibri" w:hAnsi="Calibri" w:cs="Calibri"/>
        </w:rPr>
        <w:t>,</w:t>
      </w:r>
      <w:r w:rsidR="002A5747" w:rsidRPr="006C6F78">
        <w:rPr>
          <w:rFonts w:ascii="Calibri" w:hAnsi="Calibri" w:cs="Calibri"/>
        </w:rPr>
        <w:t xml:space="preserve"> regressing out</w:t>
      </w:r>
      <w:r w:rsidR="002866F5">
        <w:rPr>
          <w:rFonts w:ascii="Calibri" w:hAnsi="Calibri" w:cs="Calibri"/>
          <w:lang w:val="en-US"/>
        </w:rPr>
        <w:t xml:space="preserve"> </w:t>
      </w:r>
      <w:r w:rsidR="00EC1966">
        <w:rPr>
          <w:rFonts w:ascii="Calibri" w:hAnsi="Calibri" w:cs="Calibri"/>
          <w:lang w:val="en-US"/>
        </w:rPr>
        <w:t xml:space="preserve">a </w:t>
      </w:r>
      <w:r w:rsidR="002866F5">
        <w:rPr>
          <w:rFonts w:ascii="Calibri" w:hAnsi="Calibri" w:cs="Calibri"/>
          <w:lang w:val="en-US"/>
        </w:rPr>
        <w:t xml:space="preserve">visual control </w:t>
      </w:r>
      <w:r w:rsidR="00EC1966">
        <w:rPr>
          <w:rFonts w:ascii="Calibri" w:hAnsi="Calibri" w:cs="Calibri"/>
          <w:lang w:val="en-US"/>
        </w:rPr>
        <w:t xml:space="preserve">RDM </w:t>
      </w:r>
      <w:r w:rsidR="002866F5">
        <w:rPr>
          <w:rFonts w:ascii="Calibri" w:hAnsi="Calibri" w:cs="Calibri"/>
          <w:lang w:val="en-US"/>
        </w:rPr>
        <w:t xml:space="preserve">and </w:t>
      </w:r>
      <w:r w:rsidR="00EC1966">
        <w:rPr>
          <w:rFonts w:ascii="Calibri" w:hAnsi="Calibri" w:cs="Calibri"/>
          <w:lang w:val="en-US"/>
        </w:rPr>
        <w:t xml:space="preserve">a </w:t>
      </w:r>
      <w:r w:rsidR="002866F5">
        <w:rPr>
          <w:rFonts w:ascii="Calibri" w:hAnsi="Calibri" w:cs="Calibri"/>
          <w:lang w:val="en-US"/>
        </w:rPr>
        <w:t xml:space="preserve">scene control </w:t>
      </w:r>
      <w:r w:rsidR="00EC1966">
        <w:rPr>
          <w:rFonts w:ascii="Calibri" w:hAnsi="Calibri" w:cs="Calibri"/>
          <w:lang w:val="en-US"/>
        </w:rPr>
        <w:t>RDM (see Methods for details)</w:t>
      </w:r>
      <w:r w:rsidR="002A5747" w:rsidRPr="006C6F78">
        <w:rPr>
          <w:rFonts w:ascii="Calibri" w:hAnsi="Calibri" w:cs="Calibri"/>
        </w:rPr>
        <w:t xml:space="preserve">. As shown in </w:t>
      </w:r>
      <w:r w:rsidR="009B3F28">
        <w:rPr>
          <w:rFonts w:ascii="Calibri" w:hAnsi="Calibri" w:cs="Calibri"/>
        </w:rPr>
        <w:t>Figure 1</w:t>
      </w:r>
      <w:r w:rsidR="002A5747" w:rsidRPr="006C6F78">
        <w:rPr>
          <w:rFonts w:ascii="Calibri" w:hAnsi="Calibri" w:cs="Calibri"/>
        </w:rPr>
        <w:t xml:space="preserve">B, </w:t>
      </w:r>
      <w:r w:rsidR="008B73BA">
        <w:rPr>
          <w:rFonts w:ascii="Calibri" w:hAnsi="Calibri" w:cs="Calibri"/>
          <w:lang w:val="en-US"/>
        </w:rPr>
        <w:t>results were qualitatively comparable to the results of the standard RSA shown in Figure 1A</w:t>
      </w:r>
      <w:r w:rsidR="00CE4004">
        <w:rPr>
          <w:rFonts w:ascii="Calibri" w:hAnsi="Calibri" w:cs="Calibri"/>
          <w:lang w:val="en-US"/>
        </w:rPr>
        <w:t>.</w:t>
      </w:r>
    </w:p>
    <w:p w14:paraId="137F75A5" w14:textId="2AE095C5" w:rsidR="002A5747" w:rsidRPr="00D84C20" w:rsidRDefault="00FD5D18" w:rsidP="00D84C20">
      <w:pPr>
        <w:pStyle w:val="NormalWeb"/>
        <w:spacing w:line="276" w:lineRule="auto"/>
        <w:jc w:val="both"/>
        <w:rPr>
          <w:rFonts w:ascii="Calibri" w:hAnsi="Calibri" w:cs="Calibri"/>
          <w:lang w:val="en-US"/>
        </w:rPr>
      </w:pPr>
      <w:r>
        <w:rPr>
          <w:rFonts w:ascii="Calibri" w:hAnsi="Calibri" w:cs="Calibri"/>
          <w:noProof/>
          <w:lang w:val="en-US"/>
        </w:rPr>
        <w:drawing>
          <wp:inline distT="0" distB="0" distL="0" distR="0" wp14:anchorId="14BE668F" wp14:editId="066CB14F">
            <wp:extent cx="5731510" cy="2232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5731510" cy="2232660"/>
                    </a:xfrm>
                    <a:prstGeom prst="rect">
                      <a:avLst/>
                    </a:prstGeom>
                  </pic:spPr>
                </pic:pic>
              </a:graphicData>
            </a:graphic>
          </wp:inline>
        </w:drawing>
      </w:r>
      <w:r w:rsidR="009B3F28">
        <w:rPr>
          <w:rFonts w:ascii="Calibri" w:hAnsi="Calibri" w:cs="Calibri"/>
          <w:b/>
          <w:i/>
          <w:sz w:val="22"/>
          <w:szCs w:val="22"/>
        </w:rPr>
        <w:t>Figure 1</w:t>
      </w:r>
      <w:r w:rsidR="002A5747" w:rsidRPr="00E65FB3">
        <w:rPr>
          <w:rFonts w:ascii="Calibri" w:hAnsi="Calibri" w:cs="Calibri"/>
          <w:b/>
          <w:i/>
          <w:sz w:val="22"/>
          <w:szCs w:val="22"/>
        </w:rPr>
        <w:t>.</w:t>
      </w:r>
      <w:r w:rsidR="002A5747" w:rsidRPr="00E65FB3">
        <w:rPr>
          <w:rFonts w:ascii="Calibri" w:hAnsi="Calibri" w:cs="Calibri"/>
          <w:i/>
          <w:sz w:val="22"/>
          <w:szCs w:val="22"/>
        </w:rPr>
        <w:t xml:space="preserve"> </w:t>
      </w:r>
      <w:r w:rsidR="008B73BA">
        <w:rPr>
          <w:rFonts w:ascii="Calibri" w:hAnsi="Calibri" w:cs="Calibri"/>
          <w:i/>
          <w:sz w:val="22"/>
          <w:szCs w:val="22"/>
          <w:lang w:val="en-US"/>
        </w:rPr>
        <w:t>Time-resolved s</w:t>
      </w:r>
      <w:r w:rsidR="008B73BA" w:rsidRPr="00E65FB3">
        <w:rPr>
          <w:rFonts w:ascii="Calibri" w:hAnsi="Calibri" w:cs="Calibri"/>
          <w:i/>
          <w:sz w:val="22"/>
          <w:szCs w:val="22"/>
          <w:lang w:val="en-US"/>
        </w:rPr>
        <w:t xml:space="preserve">tandard </w:t>
      </w:r>
      <w:r w:rsidR="002A5747" w:rsidRPr="00E65FB3">
        <w:rPr>
          <w:rFonts w:ascii="Calibri" w:hAnsi="Calibri" w:cs="Calibri"/>
          <w:i/>
          <w:sz w:val="22"/>
          <w:szCs w:val="22"/>
        </w:rPr>
        <w:t xml:space="preserve">and multiple-regression RSA results. A. </w:t>
      </w:r>
      <w:r w:rsidR="002866F5" w:rsidRPr="00E65FB3">
        <w:rPr>
          <w:rFonts w:ascii="Calibri" w:hAnsi="Calibri" w:cs="Calibri"/>
          <w:i/>
          <w:sz w:val="22"/>
          <w:szCs w:val="22"/>
          <w:lang w:val="en-US"/>
        </w:rPr>
        <w:t xml:space="preserve">Standard </w:t>
      </w:r>
      <w:r w:rsidR="002A5747" w:rsidRPr="00E65FB3">
        <w:rPr>
          <w:rFonts w:ascii="Calibri" w:hAnsi="Calibri" w:cs="Calibri"/>
          <w:i/>
          <w:sz w:val="22"/>
          <w:szCs w:val="22"/>
        </w:rPr>
        <w:t>RSA results</w:t>
      </w:r>
      <w:r w:rsidR="008B73BA">
        <w:rPr>
          <w:rFonts w:ascii="Calibri" w:hAnsi="Calibri" w:cs="Calibri"/>
          <w:i/>
          <w:sz w:val="22"/>
          <w:szCs w:val="22"/>
          <w:lang w:val="en-US"/>
        </w:rPr>
        <w:t>, showing the correlation (expressed as beta weights)</w:t>
      </w:r>
      <w:r w:rsidR="002A5747" w:rsidRPr="00E65FB3">
        <w:rPr>
          <w:rFonts w:ascii="Calibri" w:hAnsi="Calibri" w:cs="Calibri"/>
          <w:i/>
          <w:sz w:val="22"/>
          <w:szCs w:val="22"/>
        </w:rPr>
        <w:t xml:space="preserve"> between EEG-based </w:t>
      </w:r>
      <w:r w:rsidR="008B73BA">
        <w:rPr>
          <w:rFonts w:ascii="Calibri" w:hAnsi="Calibri" w:cs="Calibri"/>
          <w:i/>
          <w:sz w:val="22"/>
          <w:szCs w:val="22"/>
          <w:lang w:val="en-US"/>
        </w:rPr>
        <w:t xml:space="preserve">neural </w:t>
      </w:r>
      <w:r w:rsidR="002A5747" w:rsidRPr="00E65FB3">
        <w:rPr>
          <w:rFonts w:ascii="Calibri" w:hAnsi="Calibri" w:cs="Calibri"/>
          <w:i/>
          <w:sz w:val="22"/>
          <w:szCs w:val="22"/>
        </w:rPr>
        <w:t xml:space="preserve">RDMs and </w:t>
      </w:r>
      <w:r w:rsidR="008B73BA">
        <w:rPr>
          <w:rFonts w:ascii="Calibri" w:hAnsi="Calibri" w:cs="Calibri"/>
          <w:i/>
          <w:sz w:val="22"/>
          <w:szCs w:val="22"/>
          <w:lang w:val="en-US"/>
        </w:rPr>
        <w:t xml:space="preserve">the </w:t>
      </w:r>
      <w:r w:rsidR="002A5747" w:rsidRPr="00E65FB3">
        <w:rPr>
          <w:rFonts w:ascii="Calibri" w:hAnsi="Calibri" w:cs="Calibri"/>
          <w:i/>
          <w:sz w:val="22"/>
          <w:szCs w:val="22"/>
        </w:rPr>
        <w:t xml:space="preserve">three taxonomic level models respectively. B. </w:t>
      </w:r>
      <w:r w:rsidR="008B73BA">
        <w:rPr>
          <w:rFonts w:ascii="Calibri" w:hAnsi="Calibri" w:cs="Calibri"/>
          <w:i/>
          <w:sz w:val="22"/>
          <w:szCs w:val="22"/>
          <w:lang w:val="en-US"/>
        </w:rPr>
        <w:t>M</w:t>
      </w:r>
      <w:r w:rsidR="008B73BA" w:rsidRPr="00E65FB3">
        <w:rPr>
          <w:rFonts w:ascii="Calibri" w:hAnsi="Calibri" w:cs="Calibri"/>
          <w:i/>
          <w:sz w:val="22"/>
          <w:szCs w:val="22"/>
        </w:rPr>
        <w:t>ultiple</w:t>
      </w:r>
      <w:r w:rsidR="002A5747" w:rsidRPr="00E65FB3">
        <w:rPr>
          <w:rFonts w:ascii="Calibri" w:hAnsi="Calibri" w:cs="Calibri"/>
          <w:i/>
          <w:sz w:val="22"/>
          <w:szCs w:val="22"/>
        </w:rPr>
        <w:t>-regression RSA</w:t>
      </w:r>
      <w:r w:rsidR="008B73BA">
        <w:rPr>
          <w:rFonts w:ascii="Calibri" w:hAnsi="Calibri" w:cs="Calibri"/>
          <w:i/>
          <w:sz w:val="22"/>
          <w:szCs w:val="22"/>
          <w:lang w:val="en-US"/>
        </w:rPr>
        <w:t>, showing the beta weights</w:t>
      </w:r>
      <w:r w:rsidR="002A5747" w:rsidRPr="00E65FB3">
        <w:rPr>
          <w:rFonts w:ascii="Calibri" w:hAnsi="Calibri" w:cs="Calibri"/>
          <w:i/>
          <w:sz w:val="22"/>
          <w:szCs w:val="22"/>
        </w:rPr>
        <w:t xml:space="preserve"> of </w:t>
      </w:r>
      <w:r w:rsidR="008B73BA">
        <w:rPr>
          <w:rFonts w:ascii="Calibri" w:hAnsi="Calibri" w:cs="Calibri"/>
          <w:i/>
          <w:sz w:val="22"/>
          <w:szCs w:val="22"/>
          <w:lang w:val="en-US"/>
        </w:rPr>
        <w:t>the three taxonomic</w:t>
      </w:r>
      <w:r w:rsidR="008B73BA" w:rsidRPr="00E65FB3">
        <w:rPr>
          <w:rFonts w:ascii="Calibri" w:hAnsi="Calibri" w:cs="Calibri"/>
          <w:i/>
          <w:sz w:val="22"/>
          <w:szCs w:val="22"/>
        </w:rPr>
        <w:t xml:space="preserve"> </w:t>
      </w:r>
      <w:r w:rsidR="002A5747" w:rsidRPr="00E65FB3">
        <w:rPr>
          <w:rFonts w:ascii="Calibri" w:hAnsi="Calibri" w:cs="Calibri"/>
          <w:i/>
          <w:sz w:val="22"/>
          <w:szCs w:val="22"/>
        </w:rPr>
        <w:t xml:space="preserve">models after regressing out the </w:t>
      </w:r>
      <w:proofErr w:type="gramStart"/>
      <w:r w:rsidR="008B73BA">
        <w:rPr>
          <w:rFonts w:ascii="Calibri" w:hAnsi="Calibri" w:cs="Calibri"/>
          <w:i/>
          <w:sz w:val="22"/>
          <w:szCs w:val="22"/>
          <w:lang w:val="en-US"/>
        </w:rPr>
        <w:t>low level</w:t>
      </w:r>
      <w:proofErr w:type="gramEnd"/>
      <w:r w:rsidR="008B73BA">
        <w:rPr>
          <w:rFonts w:ascii="Calibri" w:hAnsi="Calibri" w:cs="Calibri"/>
          <w:i/>
          <w:sz w:val="22"/>
          <w:szCs w:val="22"/>
          <w:lang w:val="en-US"/>
        </w:rPr>
        <w:t xml:space="preserve"> </w:t>
      </w:r>
      <w:r w:rsidR="002A5747" w:rsidRPr="00E65FB3">
        <w:rPr>
          <w:rFonts w:ascii="Calibri" w:hAnsi="Calibri" w:cs="Calibri"/>
          <w:i/>
          <w:sz w:val="22"/>
          <w:szCs w:val="22"/>
        </w:rPr>
        <w:t>visual control model</w:t>
      </w:r>
      <w:r w:rsidR="002866F5" w:rsidRPr="00E65FB3">
        <w:rPr>
          <w:rFonts w:ascii="Calibri" w:hAnsi="Calibri" w:cs="Calibri"/>
          <w:i/>
          <w:sz w:val="22"/>
          <w:szCs w:val="22"/>
          <w:lang w:val="en-US"/>
        </w:rPr>
        <w:t xml:space="preserve"> and the scene control model</w:t>
      </w:r>
      <w:r w:rsidR="002A5747" w:rsidRPr="00E65FB3">
        <w:rPr>
          <w:rFonts w:ascii="Calibri" w:hAnsi="Calibri" w:cs="Calibri"/>
          <w:i/>
          <w:sz w:val="22"/>
          <w:szCs w:val="22"/>
        </w:rPr>
        <w:t>.</w:t>
      </w:r>
      <w:r w:rsidR="00B067C0" w:rsidRPr="00E65FB3">
        <w:rPr>
          <w:rFonts w:ascii="Calibri" w:hAnsi="Calibri" w:cs="Calibri"/>
          <w:i/>
          <w:sz w:val="22"/>
          <w:szCs w:val="22"/>
        </w:rPr>
        <w:t xml:space="preserve"> </w:t>
      </w:r>
      <w:r w:rsidR="00B067C0" w:rsidRPr="00E65FB3">
        <w:rPr>
          <w:rFonts w:ascii="Calibri" w:hAnsi="Calibri" w:cs="Calibri"/>
          <w:i/>
          <w:sz w:val="22"/>
          <w:szCs w:val="22"/>
          <w:lang w:val="en-US"/>
        </w:rPr>
        <w:t xml:space="preserve">Blue: </w:t>
      </w:r>
      <w:r w:rsidR="00B067C0" w:rsidRPr="00E65FB3">
        <w:rPr>
          <w:rFonts w:ascii="Calibri" w:hAnsi="Calibri" w:cs="Calibri"/>
          <w:i/>
          <w:sz w:val="22"/>
          <w:szCs w:val="22"/>
        </w:rPr>
        <w:t xml:space="preserve">superordinate </w:t>
      </w:r>
      <w:r w:rsidR="008B73BA">
        <w:rPr>
          <w:rFonts w:ascii="Calibri" w:hAnsi="Calibri" w:cs="Calibri"/>
          <w:i/>
          <w:sz w:val="22"/>
          <w:szCs w:val="22"/>
          <w:lang w:val="en-US"/>
        </w:rPr>
        <w:t xml:space="preserve">level </w:t>
      </w:r>
      <w:r w:rsidR="00B067C0" w:rsidRPr="00E65FB3">
        <w:rPr>
          <w:rFonts w:ascii="Calibri" w:hAnsi="Calibri" w:cs="Calibri"/>
          <w:i/>
          <w:sz w:val="22"/>
          <w:szCs w:val="22"/>
          <w:lang w:val="en-US"/>
        </w:rPr>
        <w:t>model;</w:t>
      </w:r>
      <w:r w:rsidR="00B067C0" w:rsidRPr="00E65FB3">
        <w:rPr>
          <w:rFonts w:ascii="Calibri" w:hAnsi="Calibri" w:cs="Calibri"/>
          <w:i/>
          <w:sz w:val="22"/>
          <w:szCs w:val="22"/>
        </w:rPr>
        <w:t xml:space="preserve"> red: basic</w:t>
      </w:r>
      <w:r w:rsidR="00B067C0" w:rsidRPr="00E65FB3">
        <w:rPr>
          <w:rFonts w:ascii="Calibri" w:hAnsi="Calibri" w:cs="Calibri"/>
          <w:i/>
          <w:sz w:val="22"/>
          <w:szCs w:val="22"/>
          <w:lang w:val="en-US"/>
        </w:rPr>
        <w:t xml:space="preserve"> </w:t>
      </w:r>
      <w:r w:rsidR="008B73BA">
        <w:rPr>
          <w:rFonts w:ascii="Calibri" w:hAnsi="Calibri" w:cs="Calibri"/>
          <w:i/>
          <w:sz w:val="22"/>
          <w:szCs w:val="22"/>
          <w:lang w:val="en-US"/>
        </w:rPr>
        <w:t xml:space="preserve">level </w:t>
      </w:r>
      <w:r w:rsidR="00B067C0" w:rsidRPr="00E65FB3">
        <w:rPr>
          <w:rFonts w:ascii="Calibri" w:hAnsi="Calibri" w:cs="Calibri"/>
          <w:i/>
          <w:sz w:val="22"/>
          <w:szCs w:val="22"/>
          <w:lang w:val="en-US"/>
        </w:rPr>
        <w:t xml:space="preserve">model, </w:t>
      </w:r>
      <w:r w:rsidR="00B067C0" w:rsidRPr="00E65FB3">
        <w:rPr>
          <w:rFonts w:ascii="Calibri" w:hAnsi="Calibri" w:cs="Calibri"/>
          <w:i/>
          <w:sz w:val="22"/>
          <w:szCs w:val="22"/>
        </w:rPr>
        <w:t>green: subordinate</w:t>
      </w:r>
      <w:r w:rsidR="008B73BA">
        <w:rPr>
          <w:rFonts w:ascii="Calibri" w:hAnsi="Calibri" w:cs="Calibri"/>
          <w:i/>
          <w:sz w:val="22"/>
          <w:szCs w:val="22"/>
          <w:lang w:val="en-US"/>
        </w:rPr>
        <w:t xml:space="preserve"> level</w:t>
      </w:r>
      <w:r w:rsidR="00B067C0" w:rsidRPr="00E65FB3">
        <w:rPr>
          <w:rFonts w:ascii="Calibri" w:hAnsi="Calibri" w:cs="Calibri"/>
          <w:i/>
          <w:sz w:val="22"/>
          <w:szCs w:val="22"/>
        </w:rPr>
        <w:t xml:space="preserve"> model, black</w:t>
      </w:r>
      <w:r w:rsidR="00B067C0" w:rsidRPr="00E65FB3">
        <w:rPr>
          <w:rFonts w:ascii="Calibri" w:hAnsi="Calibri" w:cs="Calibri"/>
          <w:i/>
          <w:sz w:val="22"/>
          <w:szCs w:val="22"/>
          <w:lang w:val="en-US"/>
        </w:rPr>
        <w:t xml:space="preserve">: </w:t>
      </w:r>
      <w:r w:rsidR="00B067C0" w:rsidRPr="00E65FB3">
        <w:rPr>
          <w:rFonts w:ascii="Calibri" w:hAnsi="Calibri" w:cs="Calibri"/>
          <w:i/>
          <w:sz w:val="22"/>
          <w:szCs w:val="22"/>
        </w:rPr>
        <w:t xml:space="preserve">behavioral </w:t>
      </w:r>
      <w:r w:rsidR="00EC1966">
        <w:rPr>
          <w:rFonts w:ascii="Calibri" w:hAnsi="Calibri" w:cs="Calibri"/>
          <w:i/>
          <w:sz w:val="22"/>
          <w:szCs w:val="22"/>
        </w:rPr>
        <w:t>model</w:t>
      </w:r>
      <w:r w:rsidR="00B067C0" w:rsidRPr="00E65FB3">
        <w:rPr>
          <w:rFonts w:ascii="Calibri" w:hAnsi="Calibri" w:cs="Calibri"/>
          <w:i/>
          <w:sz w:val="22"/>
          <w:szCs w:val="22"/>
          <w:lang w:val="en-US"/>
        </w:rPr>
        <w:t>.</w:t>
      </w:r>
      <w:r w:rsidR="005573CC">
        <w:rPr>
          <w:rFonts w:ascii="Calibri" w:hAnsi="Calibri" w:cs="Calibri"/>
          <w:i/>
          <w:sz w:val="22"/>
          <w:szCs w:val="22"/>
          <w:lang w:val="en-US"/>
        </w:rPr>
        <w:t xml:space="preserve"> </w:t>
      </w:r>
      <w:r w:rsidR="008B73BA">
        <w:rPr>
          <w:rFonts w:ascii="Calibri" w:hAnsi="Calibri" w:cs="Calibri"/>
          <w:i/>
          <w:sz w:val="22"/>
          <w:szCs w:val="22"/>
          <w:lang w:val="en-US"/>
        </w:rPr>
        <w:t>H</w:t>
      </w:r>
      <w:r w:rsidR="005573CC">
        <w:rPr>
          <w:rFonts w:ascii="Calibri" w:hAnsi="Calibri" w:cs="Calibri"/>
          <w:i/>
          <w:sz w:val="22"/>
          <w:szCs w:val="22"/>
          <w:lang w:val="en-US"/>
        </w:rPr>
        <w:t xml:space="preserve">orizontal lines </w:t>
      </w:r>
      <w:r w:rsidR="008B73BA">
        <w:rPr>
          <w:rFonts w:ascii="Calibri" w:hAnsi="Calibri" w:cs="Calibri"/>
          <w:i/>
          <w:sz w:val="22"/>
          <w:szCs w:val="22"/>
          <w:lang w:val="en-US"/>
        </w:rPr>
        <w:t>highlight time windows in which the similarity between neural and model RDMs differs from baseline</w:t>
      </w:r>
      <w:r w:rsidR="005573CC">
        <w:rPr>
          <w:rFonts w:ascii="Calibri" w:hAnsi="Calibri" w:cs="Calibri"/>
          <w:i/>
          <w:sz w:val="22"/>
          <w:szCs w:val="22"/>
          <w:lang w:val="en-US"/>
        </w:rPr>
        <w:t>.</w:t>
      </w:r>
    </w:p>
    <w:p w14:paraId="4E4B7B96" w14:textId="3B131AE0" w:rsidR="002A5747" w:rsidRPr="006C6F78" w:rsidRDefault="00C66C87" w:rsidP="00E65FB3">
      <w:pPr>
        <w:spacing w:line="276" w:lineRule="auto"/>
        <w:jc w:val="both"/>
        <w:rPr>
          <w:rFonts w:ascii="Calibri" w:hAnsi="Calibri" w:cs="Calibri"/>
          <w:b/>
          <w:bCs/>
        </w:rPr>
      </w:pPr>
      <w:r>
        <w:rPr>
          <w:rFonts w:ascii="Calibri" w:hAnsi="Calibri" w:cs="Calibri"/>
          <w:b/>
          <w:bCs/>
        </w:rPr>
        <w:t>P</w:t>
      </w:r>
      <w:r w:rsidR="002A5747" w:rsidRPr="006C6F78">
        <w:rPr>
          <w:rFonts w:ascii="Calibri" w:hAnsi="Calibri" w:cs="Calibri"/>
          <w:b/>
          <w:bCs/>
        </w:rPr>
        <w:t>airwise</w:t>
      </w:r>
      <w:r w:rsidR="00F2347D">
        <w:rPr>
          <w:rFonts w:ascii="Calibri" w:hAnsi="Calibri" w:cs="Calibri"/>
          <w:b/>
          <w:bCs/>
        </w:rPr>
        <w:t>-</w:t>
      </w:r>
      <w:r w:rsidR="002A5747" w:rsidRPr="006C6F78">
        <w:rPr>
          <w:rFonts w:ascii="Calibri" w:hAnsi="Calibri" w:cs="Calibri"/>
          <w:b/>
          <w:bCs/>
        </w:rPr>
        <w:t xml:space="preserve">exemplar decoding and </w:t>
      </w:r>
      <w:r w:rsidR="00C30713" w:rsidRPr="006C6F78">
        <w:rPr>
          <w:rFonts w:ascii="Calibri" w:hAnsi="Calibri" w:cs="Calibri"/>
          <w:b/>
          <w:bCs/>
        </w:rPr>
        <w:t>multi-dimensional</w:t>
      </w:r>
      <w:r w:rsidR="002A5747" w:rsidRPr="006C6F78">
        <w:rPr>
          <w:rFonts w:ascii="Calibri" w:hAnsi="Calibri" w:cs="Calibri"/>
          <w:b/>
          <w:bCs/>
        </w:rPr>
        <w:t xml:space="preserve"> scaling (MDS)</w:t>
      </w:r>
    </w:p>
    <w:p w14:paraId="57BF028E" w14:textId="555163C5" w:rsidR="00183539" w:rsidRDefault="00183539" w:rsidP="00183539">
      <w:pPr>
        <w:spacing w:line="276" w:lineRule="auto"/>
        <w:jc w:val="both"/>
        <w:rPr>
          <w:rFonts w:ascii="Calibri" w:hAnsi="Calibri" w:cs="Calibri"/>
        </w:rPr>
      </w:pPr>
      <w:r>
        <w:rPr>
          <w:rFonts w:ascii="Calibri" w:hAnsi="Calibri" w:cs="Calibri"/>
        </w:rPr>
        <w:t>To visualize how action exemplars started to form category-based clusters, w</w:t>
      </w:r>
      <w:r w:rsidRPr="006C6F78">
        <w:rPr>
          <w:rFonts w:ascii="Calibri" w:hAnsi="Calibri" w:cs="Calibri"/>
        </w:rPr>
        <w:t xml:space="preserve">e used </w:t>
      </w:r>
      <w:r>
        <w:rPr>
          <w:rFonts w:ascii="Calibri" w:hAnsi="Calibri" w:cs="Calibri"/>
        </w:rPr>
        <w:t>multidimensional scaling analysis (MDS)</w:t>
      </w:r>
      <w:r w:rsidRPr="006C6F78">
        <w:rPr>
          <w:rFonts w:ascii="Calibri" w:hAnsi="Calibri" w:cs="Calibri"/>
        </w:rPr>
        <w:t xml:space="preserve"> </w:t>
      </w:r>
      <w:r>
        <w:rPr>
          <w:rFonts w:ascii="Calibri" w:hAnsi="Calibri" w:cs="Calibri"/>
        </w:rPr>
        <w:t>of the</w:t>
      </w:r>
      <w:r w:rsidRPr="006C6F78">
        <w:rPr>
          <w:rFonts w:ascii="Calibri" w:hAnsi="Calibri" w:cs="Calibri"/>
        </w:rPr>
        <w:t xml:space="preserve"> EEG-based RDMs</w:t>
      </w:r>
      <w:r>
        <w:rPr>
          <w:rFonts w:ascii="Calibri" w:hAnsi="Calibri" w:cs="Calibri"/>
        </w:rPr>
        <w:t xml:space="preserve"> across</w:t>
      </w:r>
      <w:r w:rsidRPr="006C6F78">
        <w:rPr>
          <w:rFonts w:ascii="Calibri" w:hAnsi="Calibri" w:cs="Calibri"/>
        </w:rPr>
        <w:t xml:space="preserve"> time.</w:t>
      </w:r>
      <w:r>
        <w:rPr>
          <w:rFonts w:ascii="Calibri" w:hAnsi="Calibri" w:cs="Calibri"/>
        </w:rPr>
        <w:t xml:space="preserve"> To do so, we </w:t>
      </w:r>
      <w:r w:rsidR="00CE4004">
        <w:rPr>
          <w:rFonts w:ascii="Calibri" w:hAnsi="Calibri" w:cs="Calibri"/>
        </w:rPr>
        <w:t xml:space="preserve">first established EEG-based </w:t>
      </w:r>
      <w:r w:rsidR="00CE4004" w:rsidRPr="00226925">
        <w:rPr>
          <w:rFonts w:ascii="Calibri" w:hAnsi="Calibri" w:cs="Calibri"/>
        </w:rPr>
        <w:t xml:space="preserve">Representational Dissimilarity Matrices </w:t>
      </w:r>
      <w:r w:rsidR="00CE4004">
        <w:rPr>
          <w:rFonts w:ascii="Calibri" w:hAnsi="Calibri" w:cs="Calibri"/>
        </w:rPr>
        <w:t>(</w:t>
      </w:r>
      <w:r w:rsidR="00CE4004" w:rsidRPr="00C66C87">
        <w:rPr>
          <w:rFonts w:ascii="Calibri" w:hAnsi="Calibri" w:cs="Calibri"/>
        </w:rPr>
        <w:t>RDMs</w:t>
      </w:r>
      <w:r>
        <w:rPr>
          <w:rFonts w:ascii="Calibri" w:hAnsi="Calibri" w:cs="Calibri"/>
        </w:rPr>
        <w:t xml:space="preserve">), using </w:t>
      </w:r>
      <w:r w:rsidR="00C66C87" w:rsidRPr="00C66C87">
        <w:rPr>
          <w:rFonts w:ascii="Calibri" w:hAnsi="Calibri" w:cs="Calibri"/>
        </w:rPr>
        <w:t>pairwise exemplar decoding</w:t>
      </w:r>
      <w:r>
        <w:rPr>
          <w:rFonts w:ascii="Calibri" w:hAnsi="Calibri" w:cs="Calibri"/>
        </w:rPr>
        <w:t>, separately for each time point (see Methods for details)</w:t>
      </w:r>
      <w:r w:rsidR="00C66C87" w:rsidRPr="00C66C87">
        <w:rPr>
          <w:rFonts w:ascii="Calibri" w:hAnsi="Calibri" w:cs="Calibri"/>
        </w:rPr>
        <w:t>.</w:t>
      </w:r>
      <w:r w:rsidR="00C66C87">
        <w:rPr>
          <w:rFonts w:ascii="Calibri" w:hAnsi="Calibri" w:cs="Calibri"/>
        </w:rPr>
        <w:t xml:space="preserve"> </w:t>
      </w:r>
      <w:r>
        <w:rPr>
          <w:rFonts w:ascii="Calibri" w:hAnsi="Calibri" w:cs="Calibri"/>
        </w:rPr>
        <w:t xml:space="preserve">As can be seen in Figure 2A, within the first 10 </w:t>
      </w:r>
      <w:proofErr w:type="spellStart"/>
      <w:r>
        <w:rPr>
          <w:rFonts w:ascii="Calibri" w:hAnsi="Calibri" w:cs="Calibri"/>
        </w:rPr>
        <w:t>ms</w:t>
      </w:r>
      <w:proofErr w:type="spellEnd"/>
      <w:r>
        <w:rPr>
          <w:rFonts w:ascii="Calibri" w:hAnsi="Calibri" w:cs="Calibri"/>
        </w:rPr>
        <w:t xml:space="preserve">, </w:t>
      </w:r>
      <w:r w:rsidR="002A5747" w:rsidRPr="006C6F78">
        <w:rPr>
          <w:rFonts w:ascii="Calibri" w:hAnsi="Calibri" w:cs="Calibri"/>
        </w:rPr>
        <w:t xml:space="preserve">all exemplars are close to each. </w:t>
      </w:r>
      <w:r>
        <w:rPr>
          <w:rFonts w:ascii="Calibri" w:hAnsi="Calibri" w:cs="Calibri"/>
        </w:rPr>
        <w:t>A</w:t>
      </w:r>
      <w:r w:rsidR="00501565">
        <w:rPr>
          <w:rFonts w:ascii="Calibri" w:hAnsi="Calibri" w:cs="Calibri"/>
        </w:rPr>
        <w:t xml:space="preserve">round 90-100 </w:t>
      </w:r>
      <w:proofErr w:type="spellStart"/>
      <w:r w:rsidR="00501565">
        <w:rPr>
          <w:rFonts w:ascii="Calibri" w:hAnsi="Calibri" w:cs="Calibri"/>
        </w:rPr>
        <w:t>ms</w:t>
      </w:r>
      <w:proofErr w:type="spellEnd"/>
      <w:r w:rsidR="00501565">
        <w:rPr>
          <w:rFonts w:ascii="Calibri" w:hAnsi="Calibri" w:cs="Calibri"/>
        </w:rPr>
        <w:t xml:space="preserve"> (Figure 2B)</w:t>
      </w:r>
      <w:r w:rsidR="002A5747" w:rsidRPr="006C6F78">
        <w:rPr>
          <w:rFonts w:ascii="Calibri" w:hAnsi="Calibri" w:cs="Calibri"/>
        </w:rPr>
        <w:t>, dots</w:t>
      </w:r>
      <w:r w:rsidR="00501565">
        <w:rPr>
          <w:rFonts w:ascii="Calibri" w:hAnsi="Calibri" w:cs="Calibri"/>
        </w:rPr>
        <w:t xml:space="preserve"> corresponding to different exemplars </w:t>
      </w:r>
      <w:r w:rsidR="002A5747" w:rsidRPr="006C6F78">
        <w:rPr>
          <w:rFonts w:ascii="Calibri" w:hAnsi="Calibri" w:cs="Calibri"/>
        </w:rPr>
        <w:t>start to spread out</w:t>
      </w:r>
      <w:r>
        <w:rPr>
          <w:rFonts w:ascii="Calibri" w:hAnsi="Calibri" w:cs="Calibri"/>
        </w:rPr>
        <w:t>,</w:t>
      </w:r>
      <w:r w:rsidR="002A5747" w:rsidRPr="006C6F78">
        <w:rPr>
          <w:rFonts w:ascii="Calibri" w:hAnsi="Calibri" w:cs="Calibri"/>
        </w:rPr>
        <w:t xml:space="preserve"> in line with </w:t>
      </w:r>
      <w:r w:rsidR="00501565">
        <w:rPr>
          <w:rFonts w:ascii="Calibri" w:hAnsi="Calibri" w:cs="Calibri"/>
        </w:rPr>
        <w:t xml:space="preserve">the </w:t>
      </w:r>
      <w:r>
        <w:rPr>
          <w:rFonts w:ascii="Calibri" w:hAnsi="Calibri" w:cs="Calibri"/>
        </w:rPr>
        <w:t xml:space="preserve">results of the </w:t>
      </w:r>
      <w:r w:rsidR="00501565">
        <w:rPr>
          <w:rFonts w:ascii="Calibri" w:hAnsi="Calibri" w:cs="Calibri"/>
        </w:rPr>
        <w:t>standard and</w:t>
      </w:r>
      <w:r w:rsidR="00501565" w:rsidRPr="006C6F78">
        <w:rPr>
          <w:rFonts w:ascii="Calibri" w:hAnsi="Calibri" w:cs="Calibri"/>
        </w:rPr>
        <w:t xml:space="preserve"> </w:t>
      </w:r>
      <w:r w:rsidR="002A5747" w:rsidRPr="006C6F78">
        <w:rPr>
          <w:rFonts w:ascii="Calibri" w:hAnsi="Calibri" w:cs="Calibri"/>
        </w:rPr>
        <w:t xml:space="preserve">multiple-regression </w:t>
      </w:r>
      <w:r w:rsidR="00501565">
        <w:rPr>
          <w:rFonts w:ascii="Calibri" w:hAnsi="Calibri" w:cs="Calibri"/>
        </w:rPr>
        <w:t>RSA</w:t>
      </w:r>
      <w:r w:rsidR="002A5747" w:rsidRPr="006C6F78">
        <w:rPr>
          <w:rFonts w:ascii="Calibri" w:hAnsi="Calibri" w:cs="Calibri"/>
        </w:rPr>
        <w:t xml:space="preserve"> </w:t>
      </w:r>
      <w:proofErr w:type="gramStart"/>
      <w:r w:rsidR="00501565">
        <w:rPr>
          <w:rFonts w:ascii="Calibri" w:hAnsi="Calibri" w:cs="Calibri"/>
        </w:rPr>
        <w:t>( Figure</w:t>
      </w:r>
      <w:proofErr w:type="gramEnd"/>
      <w:r w:rsidR="00501565">
        <w:rPr>
          <w:rFonts w:ascii="Calibri" w:hAnsi="Calibri" w:cs="Calibri"/>
        </w:rPr>
        <w:t xml:space="preserve"> 1)</w:t>
      </w:r>
      <w:r w:rsidR="002A5747" w:rsidRPr="006C6F78">
        <w:rPr>
          <w:rFonts w:ascii="Calibri" w:hAnsi="Calibri" w:cs="Calibri"/>
        </w:rPr>
        <w:t>.</w:t>
      </w:r>
      <w:r w:rsidR="00501565">
        <w:rPr>
          <w:rFonts w:ascii="Calibri" w:hAnsi="Calibri" w:cs="Calibri"/>
        </w:rPr>
        <w:t xml:space="preserve"> Around 170-180 </w:t>
      </w:r>
      <w:proofErr w:type="spellStart"/>
      <w:r w:rsidR="00501565">
        <w:rPr>
          <w:rFonts w:ascii="Calibri" w:hAnsi="Calibri" w:cs="Calibri"/>
        </w:rPr>
        <w:t>ms</w:t>
      </w:r>
      <w:proofErr w:type="spellEnd"/>
      <w:r w:rsidR="00501565">
        <w:rPr>
          <w:rFonts w:ascii="Calibri" w:hAnsi="Calibri" w:cs="Calibri"/>
        </w:rPr>
        <w:t xml:space="preserve"> (Figure 2C), dots corresponding to the same superordinate category cluster together, in line with the peak latencies obtained in Figure 1</w:t>
      </w:r>
      <w:r w:rsidR="002A5747" w:rsidRPr="006C6F78">
        <w:rPr>
          <w:rFonts w:ascii="Calibri" w:hAnsi="Calibri" w:cs="Calibri"/>
        </w:rPr>
        <w:t xml:space="preserve">. </w:t>
      </w:r>
      <w:r>
        <w:rPr>
          <w:rFonts w:ascii="Calibri" w:hAnsi="Calibri" w:cs="Calibri"/>
        </w:rPr>
        <w:t xml:space="preserve">Together, these results are consistent with MDS results obtained in the object perception literature </w:t>
      </w:r>
      <w:r>
        <w:rPr>
          <w:rFonts w:ascii="Calibri" w:hAnsi="Calibri" w:cs="Calibri"/>
        </w:rPr>
        <w:t xml:space="preserve">(e.g. </w:t>
      </w:r>
      <w:r w:rsidRPr="006C6F78">
        <w:rPr>
          <w:rFonts w:ascii="Calibri" w:hAnsi="Calibri" w:cs="Calibri"/>
        </w:rPr>
        <w:t>Carlson et al.</w:t>
      </w:r>
      <w:r>
        <w:rPr>
          <w:rFonts w:ascii="Calibri" w:hAnsi="Calibri" w:cs="Calibri"/>
        </w:rPr>
        <w:t xml:space="preserve">, </w:t>
      </w:r>
      <w:r>
        <w:rPr>
          <w:rFonts w:ascii="Calibri" w:hAnsi="Calibri" w:cs="Calibri"/>
        </w:rPr>
        <w:fldChar w:fldCharType="begin" w:fldLock="1"/>
      </w:r>
      <w:r>
        <w:rPr>
          <w:rFonts w:ascii="Calibri" w:hAnsi="Calibri" w:cs="Calibri"/>
        </w:rPr>
        <w:instrText>ADDIN CSL_CITATION {"citationItems":[{"id":"ITEM-1","itemData":{"DOI":"10.1167/13.10.1","ISSN":"15347362","PMID":"23908380","abstract":"Human object recognition is remarkably efficient. In recent years, significant advancements have been made in our understanding of how the brain represents visual objects and organizes them into categories. Recent studies using pattern analyses methods have characterized a representational space of objects in human and primate inferior temporal cortex in which object exemplars are discriminable and cluster according to category (e.g., faces and bodies). In the present study we examined how category structure in object representations emerges in the first 1000 ms of visual processing. In the study, participants viewed 24 object exemplars with a planned categorical structure comprised of four levels ranging from highly specific (individual exemplars) to highly abstract (animate vs. inanimate), while their brain activity was recorded with magnetoencephalography (MEG). We used a sliding time window decoding approach to decode the exemplar and the exemplar's category that participants were viewing on a moment-to-moment basis. We found exemplar and category membership could be decoded from the neuromagnetic recordings shortly after stimulus onset (,100 ms) with peak decodability following thereafter. Latencies for peak decodability varied systematically with the level of category abstraction with more abstract categories emerging later, indicating that the brain hierarchically constructs category representations. In addition, we examined the stationarity of patterns of activity in the brain that encode object category information and show these patterns vary over time, suggesting the brain might use flexible time varying codes to represent visual object categories. © 2013 ARVO.","author":[{"dropping-particle":"","family":"Carlson","given":"Thomas","non-dropping-particle":"","parse-names":false,"suffix":""},{"dropping-particle":"","family":"Tovar","given":"David A.","non-dropping-particle":"","parse-names":false,"suffix":""},{"dropping-particle":"","family":"Alink","given":"Arjen","non-dropping-particle":"","parse-names":false,"suffix":""},{"dropping-particle":"","family":"Kriegeskorte","given":"Nikolaus","non-dropping-particle":"","parse-names":false,"suffix":""}],"container-title":"Journal of Vision","id":"ITEM-1","issue":"10","issued":{"date-parts":[["2013"]]},"page":"1-19","title":"Representational dynamics of object vision: The first 1000 ms","type":"article-journal","volume":"13"},"label":"issue","suppress-author":1,"uris":["http://www.mendeley.com/documents/?uuid=89f7d077-7392-46bc-9734-be9c8cd553d8"]}],"mendeley":{"formattedCitation":"(2013)","plainTextFormattedCitation":"(2013)","previouslyFormattedCitation":"(2013)"},"properties":{"noteIndex":0},"schema":"https://github.com/citation-style-language/schema/raw/master/csl-citation.json"}</w:instrText>
      </w:r>
      <w:r>
        <w:rPr>
          <w:rFonts w:ascii="Calibri" w:hAnsi="Calibri" w:cs="Calibri"/>
        </w:rPr>
        <w:fldChar w:fldCharType="separate"/>
      </w:r>
      <w:r w:rsidRPr="006440AF">
        <w:rPr>
          <w:rFonts w:ascii="Calibri" w:hAnsi="Calibri" w:cs="Calibri"/>
          <w:noProof/>
        </w:rPr>
        <w:t>2013</w:t>
      </w:r>
      <w:r w:rsidR="00A5261F">
        <w:rPr>
          <w:rFonts w:ascii="Calibri" w:hAnsi="Calibri" w:cs="Calibri"/>
          <w:noProof/>
        </w:rPr>
        <w:t>; Kaneshiro et al., 2015; Cichy et al., 2016; Wang et al., 2022</w:t>
      </w:r>
      <w:r w:rsidRPr="006440AF">
        <w:rPr>
          <w:rFonts w:ascii="Calibri" w:hAnsi="Calibri" w:cs="Calibri"/>
          <w:noProof/>
        </w:rPr>
        <w:t>)</w:t>
      </w:r>
      <w:r>
        <w:rPr>
          <w:rFonts w:ascii="Calibri" w:hAnsi="Calibri" w:cs="Calibri"/>
        </w:rPr>
        <w:fldChar w:fldCharType="end"/>
      </w:r>
      <w:r>
        <w:rPr>
          <w:rFonts w:ascii="Calibri" w:hAnsi="Calibri" w:cs="Calibri"/>
        </w:rPr>
        <w:t>.</w:t>
      </w:r>
    </w:p>
    <w:p w14:paraId="0F21BB15" w14:textId="77777777" w:rsidR="00501565" w:rsidRDefault="00501565" w:rsidP="00E65FB3">
      <w:pPr>
        <w:spacing w:line="276" w:lineRule="auto"/>
        <w:jc w:val="both"/>
        <w:rPr>
          <w:rFonts w:ascii="Calibri" w:hAnsi="Calibri" w:cs="Calibri"/>
        </w:rPr>
      </w:pPr>
    </w:p>
    <w:p w14:paraId="2BF6C44E" w14:textId="3983BE05" w:rsidR="006F54B4" w:rsidRDefault="006F54B4" w:rsidP="00344FD0">
      <w:pPr>
        <w:spacing w:line="276" w:lineRule="auto"/>
        <w:jc w:val="center"/>
        <w:rPr>
          <w:rFonts w:ascii="Calibri" w:hAnsi="Calibri" w:cs="Calibri"/>
          <w:b/>
          <w:i/>
          <w:sz w:val="22"/>
          <w:szCs w:val="22"/>
        </w:rPr>
      </w:pPr>
    </w:p>
    <w:p w14:paraId="3ECC50DE" w14:textId="4E6177C8" w:rsidR="0071579E" w:rsidRDefault="0071579E" w:rsidP="00344FD0">
      <w:pPr>
        <w:spacing w:line="276" w:lineRule="auto"/>
        <w:jc w:val="center"/>
        <w:rPr>
          <w:rFonts w:ascii="Calibri" w:hAnsi="Calibri" w:cs="Calibri"/>
          <w:b/>
          <w:i/>
          <w:sz w:val="22"/>
          <w:szCs w:val="22"/>
        </w:rPr>
      </w:pPr>
      <w:r>
        <w:rPr>
          <w:rFonts w:ascii="Calibri" w:hAnsi="Calibri" w:cs="Calibri"/>
          <w:b/>
          <w:i/>
          <w:noProof/>
          <w:sz w:val="22"/>
          <w:szCs w:val="22"/>
        </w:rPr>
        <w:lastRenderedPageBreak/>
        <w:drawing>
          <wp:inline distT="0" distB="0" distL="0" distR="0" wp14:anchorId="0C3D1537" wp14:editId="30B11377">
            <wp:extent cx="5731510" cy="1583055"/>
            <wp:effectExtent l="0" t="0" r="0" b="4445"/>
            <wp:docPr id="11903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86570" name="Picture 1190386570"/>
                    <pic:cNvPicPr/>
                  </pic:nvPicPr>
                  <pic:blipFill>
                    <a:blip r:embed="rId14"/>
                    <a:stretch>
                      <a:fillRect/>
                    </a:stretch>
                  </pic:blipFill>
                  <pic:spPr>
                    <a:xfrm>
                      <a:off x="0" y="0"/>
                      <a:ext cx="5731510" cy="1583055"/>
                    </a:xfrm>
                    <a:prstGeom prst="rect">
                      <a:avLst/>
                    </a:prstGeom>
                  </pic:spPr>
                </pic:pic>
              </a:graphicData>
            </a:graphic>
          </wp:inline>
        </w:drawing>
      </w:r>
    </w:p>
    <w:p w14:paraId="01DB4B14" w14:textId="25397826" w:rsidR="002A5747" w:rsidRPr="00344FD0" w:rsidRDefault="009B3F28" w:rsidP="00344FD0">
      <w:pPr>
        <w:spacing w:line="276" w:lineRule="auto"/>
        <w:jc w:val="both"/>
        <w:rPr>
          <w:rFonts w:ascii="Calibri" w:hAnsi="Calibri" w:cs="Calibri"/>
          <w:i/>
          <w:sz w:val="22"/>
          <w:szCs w:val="22"/>
        </w:rPr>
      </w:pPr>
      <w:r>
        <w:rPr>
          <w:rFonts w:ascii="Calibri" w:hAnsi="Calibri" w:cs="Calibri"/>
          <w:b/>
          <w:i/>
          <w:sz w:val="22"/>
          <w:szCs w:val="22"/>
        </w:rPr>
        <w:t>Figure 2</w:t>
      </w:r>
      <w:r w:rsidR="002A5747" w:rsidRPr="00344FD0">
        <w:rPr>
          <w:rFonts w:ascii="Calibri" w:hAnsi="Calibri" w:cs="Calibri"/>
          <w:b/>
          <w:i/>
          <w:sz w:val="22"/>
          <w:szCs w:val="22"/>
        </w:rPr>
        <w:t xml:space="preserve">. </w:t>
      </w:r>
      <w:r w:rsidR="002A5747" w:rsidRPr="00344FD0">
        <w:rPr>
          <w:rFonts w:ascii="Calibri" w:hAnsi="Calibri" w:cs="Calibri"/>
          <w:i/>
          <w:sz w:val="22"/>
          <w:szCs w:val="22"/>
        </w:rPr>
        <w:t xml:space="preserve">MDS results </w:t>
      </w:r>
      <w:r w:rsidR="005849DD">
        <w:rPr>
          <w:rFonts w:ascii="Calibri" w:hAnsi="Calibri" w:cs="Calibri"/>
          <w:i/>
          <w:sz w:val="22"/>
          <w:szCs w:val="22"/>
        </w:rPr>
        <w:t>from</w:t>
      </w:r>
      <w:r w:rsidR="002A5747" w:rsidRPr="00344FD0">
        <w:rPr>
          <w:rFonts w:ascii="Calibri" w:hAnsi="Calibri" w:cs="Calibri"/>
          <w:i/>
          <w:sz w:val="22"/>
          <w:szCs w:val="22"/>
        </w:rPr>
        <w:t xml:space="preserve"> 0-</w:t>
      </w:r>
      <w:r w:rsidR="00A5261F">
        <w:rPr>
          <w:rFonts w:ascii="Calibri" w:hAnsi="Calibri" w:cs="Calibri"/>
          <w:i/>
          <w:sz w:val="22"/>
          <w:szCs w:val="22"/>
        </w:rPr>
        <w:t>18</w:t>
      </w:r>
      <w:r w:rsidR="00867A65" w:rsidRPr="00344FD0">
        <w:rPr>
          <w:rFonts w:ascii="Calibri" w:hAnsi="Calibri" w:cs="Calibri"/>
          <w:i/>
          <w:sz w:val="22"/>
          <w:szCs w:val="22"/>
        </w:rPr>
        <w:t>0</w:t>
      </w:r>
      <w:r w:rsidR="006A5959">
        <w:rPr>
          <w:rFonts w:ascii="Calibri" w:hAnsi="Calibri" w:cs="Calibri"/>
          <w:i/>
          <w:sz w:val="22"/>
          <w:szCs w:val="22"/>
        </w:rPr>
        <w:t xml:space="preserve"> </w:t>
      </w:r>
      <w:proofErr w:type="spellStart"/>
      <w:r w:rsidR="00867A65" w:rsidRPr="00344FD0">
        <w:rPr>
          <w:rFonts w:ascii="Calibri" w:hAnsi="Calibri" w:cs="Calibri"/>
          <w:i/>
          <w:sz w:val="22"/>
          <w:szCs w:val="22"/>
        </w:rPr>
        <w:t>ms</w:t>
      </w:r>
      <w:proofErr w:type="spellEnd"/>
      <w:r w:rsidR="00867A65">
        <w:rPr>
          <w:rFonts w:ascii="Calibri" w:hAnsi="Calibri" w:cs="Calibri"/>
          <w:i/>
          <w:sz w:val="22"/>
          <w:szCs w:val="22"/>
        </w:rPr>
        <w:t xml:space="preserve"> </w:t>
      </w:r>
      <w:r w:rsidR="005849DD">
        <w:rPr>
          <w:rFonts w:ascii="Calibri" w:hAnsi="Calibri" w:cs="Calibri"/>
          <w:i/>
          <w:sz w:val="22"/>
          <w:szCs w:val="22"/>
        </w:rPr>
        <w:t xml:space="preserve">indicate the time span from before exemplars can be decoded until to the point of the best </w:t>
      </w:r>
      <w:proofErr w:type="spellStart"/>
      <w:r w:rsidR="005849DD">
        <w:rPr>
          <w:rFonts w:ascii="Calibri" w:hAnsi="Calibri" w:cs="Calibri"/>
          <w:i/>
          <w:sz w:val="22"/>
          <w:szCs w:val="22"/>
        </w:rPr>
        <w:t>decodability</w:t>
      </w:r>
      <w:proofErr w:type="spellEnd"/>
      <w:r w:rsidR="005849DD">
        <w:rPr>
          <w:rFonts w:ascii="Calibri" w:hAnsi="Calibri" w:cs="Calibri"/>
          <w:i/>
          <w:sz w:val="22"/>
          <w:szCs w:val="22"/>
        </w:rPr>
        <w:t xml:space="preserve"> at the first peak</w:t>
      </w:r>
      <w:r w:rsidR="002A5747" w:rsidRPr="00344FD0">
        <w:rPr>
          <w:rFonts w:ascii="Calibri" w:hAnsi="Calibri" w:cs="Calibri"/>
          <w:i/>
          <w:sz w:val="22"/>
          <w:szCs w:val="22"/>
        </w:rPr>
        <w:t xml:space="preserve">. The colors represent three action categories at the superordinate level (e.g., ‘locomotion’). The squares and dots represent two basic action categories at </w:t>
      </w:r>
      <w:r w:rsidR="000C07AF">
        <w:rPr>
          <w:rFonts w:ascii="Calibri" w:hAnsi="Calibri" w:cs="Calibri"/>
          <w:i/>
          <w:sz w:val="22"/>
          <w:szCs w:val="22"/>
        </w:rPr>
        <w:t xml:space="preserve">the </w:t>
      </w:r>
      <w:r w:rsidR="002A5747" w:rsidRPr="00344FD0">
        <w:rPr>
          <w:rFonts w:ascii="Calibri" w:hAnsi="Calibri" w:cs="Calibri"/>
          <w:i/>
          <w:sz w:val="22"/>
          <w:szCs w:val="22"/>
        </w:rPr>
        <w:t>three superordinate level</w:t>
      </w:r>
      <w:r w:rsidR="000C07AF">
        <w:rPr>
          <w:rFonts w:ascii="Calibri" w:hAnsi="Calibri" w:cs="Calibri"/>
          <w:i/>
          <w:sz w:val="22"/>
          <w:szCs w:val="22"/>
        </w:rPr>
        <w:t>s</w:t>
      </w:r>
      <w:r w:rsidR="002A5747" w:rsidRPr="00344FD0">
        <w:rPr>
          <w:rFonts w:ascii="Calibri" w:hAnsi="Calibri" w:cs="Calibri"/>
          <w:i/>
          <w:sz w:val="22"/>
          <w:szCs w:val="22"/>
        </w:rPr>
        <w:t xml:space="preserve"> (e.g.,</w:t>
      </w:r>
      <w:r w:rsidR="002A5747" w:rsidRPr="00344FD0">
        <w:rPr>
          <w:rFonts w:ascii="Calibri" w:hAnsi="Calibri" w:cs="Calibri"/>
          <w:i/>
          <w:noProof/>
          <w:sz w:val="22"/>
          <w:szCs w:val="22"/>
        </w:rPr>
        <w:t xml:space="preserve"> </w:t>
      </w:r>
      <w:r w:rsidR="002A5747" w:rsidRPr="00344FD0">
        <w:rPr>
          <w:rFonts w:ascii="Calibri" w:hAnsi="Calibri" w:cs="Calibri"/>
          <w:i/>
          <w:sz w:val="22"/>
          <w:szCs w:val="22"/>
        </w:rPr>
        <w:t>‘to ride’ and ‘to swim’ for upper-level - ‘locomotion’). The filled and unfilled dots represent two subordinate action categories at six basic level</w:t>
      </w:r>
      <w:r w:rsidR="000C07AF">
        <w:rPr>
          <w:rFonts w:ascii="Calibri" w:hAnsi="Calibri" w:cs="Calibri"/>
          <w:i/>
          <w:sz w:val="22"/>
          <w:szCs w:val="22"/>
        </w:rPr>
        <w:t>s</w:t>
      </w:r>
      <w:r w:rsidR="002A5747" w:rsidRPr="00344FD0">
        <w:rPr>
          <w:rFonts w:ascii="Calibri" w:hAnsi="Calibri" w:cs="Calibri"/>
          <w:i/>
          <w:sz w:val="22"/>
          <w:szCs w:val="22"/>
        </w:rPr>
        <w:t xml:space="preserve"> (e.g., ‘to ride motorbike’ and ‘to ride bike’ for upper-level - ‘to ride’).</w:t>
      </w:r>
    </w:p>
    <w:p w14:paraId="52DCE048" w14:textId="28C2FE08" w:rsidR="00FD5D18" w:rsidRDefault="00FD5D18" w:rsidP="00344FD0">
      <w:pPr>
        <w:spacing w:line="276" w:lineRule="auto"/>
        <w:jc w:val="both"/>
        <w:rPr>
          <w:rFonts w:ascii="Calibri" w:hAnsi="Calibri" w:cs="Calibri"/>
          <w:b/>
          <w:bCs/>
        </w:rPr>
      </w:pPr>
    </w:p>
    <w:p w14:paraId="14997A6B" w14:textId="7788B6E1" w:rsidR="002A5747" w:rsidRPr="006C6F78" w:rsidRDefault="002A5747" w:rsidP="00344FD0">
      <w:pPr>
        <w:spacing w:line="276" w:lineRule="auto"/>
        <w:jc w:val="both"/>
        <w:rPr>
          <w:rFonts w:ascii="Calibri" w:hAnsi="Calibri" w:cs="Calibri"/>
          <w:b/>
          <w:bCs/>
        </w:rPr>
      </w:pPr>
      <w:r w:rsidRPr="006C6F78">
        <w:rPr>
          <w:rFonts w:ascii="Calibri" w:hAnsi="Calibri" w:cs="Calibri"/>
          <w:b/>
          <w:bCs/>
        </w:rPr>
        <w:t>Spatiotemporal representation with EEG-fMRI fusion</w:t>
      </w:r>
    </w:p>
    <w:p w14:paraId="3A0D69B1" w14:textId="7C23599C" w:rsidR="008C4042" w:rsidRDefault="00183539" w:rsidP="00183539">
      <w:pPr>
        <w:spacing w:line="276" w:lineRule="auto"/>
        <w:jc w:val="both"/>
        <w:rPr>
          <w:rFonts w:ascii="Calibri" w:hAnsi="Calibri" w:cs="Calibri"/>
        </w:rPr>
      </w:pPr>
      <w:r>
        <w:rPr>
          <w:rFonts w:ascii="Calibri" w:hAnsi="Calibri" w:cs="Calibri"/>
        </w:rPr>
        <w:t xml:space="preserve">In our previous fMRI </w:t>
      </w:r>
      <w:r w:rsidR="00763A42">
        <w:rPr>
          <w:rFonts w:ascii="Calibri" w:hAnsi="Calibri" w:cs="Calibri"/>
        </w:rPr>
        <w:t>study,</w:t>
      </w:r>
      <w:r>
        <w:rPr>
          <w:rFonts w:ascii="Calibri" w:hAnsi="Calibri" w:cs="Calibri"/>
        </w:rPr>
        <w:t xml:space="preserve"> we were able to distinguish between observed actions at all three taxonomic levels in occipitotemporal cortex (Zhuang, </w:t>
      </w:r>
      <w:proofErr w:type="spellStart"/>
      <w:r>
        <w:rPr>
          <w:rFonts w:ascii="Calibri" w:hAnsi="Calibri" w:cs="Calibri"/>
        </w:rPr>
        <w:t>Kabulska</w:t>
      </w:r>
      <w:proofErr w:type="spellEnd"/>
      <w:r>
        <w:rPr>
          <w:rFonts w:ascii="Calibri" w:hAnsi="Calibri" w:cs="Calibri"/>
        </w:rPr>
        <w:t xml:space="preserve"> &amp; Lingnau</w:t>
      </w:r>
      <w:r w:rsidR="0072714E">
        <w:rPr>
          <w:rFonts w:ascii="Calibri" w:hAnsi="Calibri" w:cs="Calibri"/>
        </w:rPr>
        <w:t xml:space="preserve"> 2023</w:t>
      </w:r>
      <w:r>
        <w:rPr>
          <w:rFonts w:ascii="Calibri" w:hAnsi="Calibri" w:cs="Calibri"/>
        </w:rPr>
        <w:t>). We thus wished to determine the time course of action representations originating from that region. To this aim, we carried out RSA-based fusion of the EEG data collected in the current study and the fMRI data collected in our previous study (see Methods for details). Specifically, we computed fMRI-based RDMs originating from bilateral LOTC and compared them with</w:t>
      </w:r>
      <w:r w:rsidR="008C4042" w:rsidRPr="008B73BA">
        <w:rPr>
          <w:rFonts w:ascii="Calibri" w:hAnsi="Calibri" w:cs="Calibri"/>
        </w:rPr>
        <w:t xml:space="preserve"> EEG-based RDMs</w:t>
      </w:r>
      <w:r>
        <w:rPr>
          <w:rFonts w:ascii="Calibri" w:hAnsi="Calibri" w:cs="Calibri"/>
        </w:rPr>
        <w:t>, separately for each time point</w:t>
      </w:r>
      <w:r w:rsidR="008C4042" w:rsidRPr="008B73BA">
        <w:rPr>
          <w:rFonts w:ascii="Calibri" w:hAnsi="Calibri" w:cs="Calibri"/>
        </w:rPr>
        <w:t xml:space="preserve">. Additionally, we used bilateral V1 as </w:t>
      </w:r>
      <w:r>
        <w:rPr>
          <w:rFonts w:ascii="Calibri" w:hAnsi="Calibri" w:cs="Calibri"/>
        </w:rPr>
        <w:t xml:space="preserve">a control </w:t>
      </w:r>
      <w:r w:rsidR="008C4042" w:rsidRPr="008B73BA">
        <w:rPr>
          <w:rFonts w:ascii="Calibri" w:hAnsi="Calibri" w:cs="Calibri"/>
        </w:rPr>
        <w:t xml:space="preserve">ROI. </w:t>
      </w:r>
      <w:r w:rsidR="005A2249">
        <w:rPr>
          <w:rFonts w:ascii="Calibri" w:hAnsi="Calibri" w:cs="Calibri"/>
        </w:rPr>
        <w:t>As shown in Figure 3</w:t>
      </w:r>
      <w:r w:rsidR="009573D3">
        <w:rPr>
          <w:rFonts w:ascii="Calibri" w:hAnsi="Calibri" w:cs="Calibri"/>
        </w:rPr>
        <w:t xml:space="preserve"> A, B</w:t>
      </w:r>
      <w:r w:rsidR="005A2249">
        <w:rPr>
          <w:rFonts w:ascii="Calibri" w:hAnsi="Calibri" w:cs="Calibri"/>
        </w:rPr>
        <w:t xml:space="preserve">, we observed the most prominent peak of the </w:t>
      </w:r>
      <w:r w:rsidR="005A2249" w:rsidRPr="00162FE0">
        <w:rPr>
          <w:rFonts w:ascii="Calibri" w:hAnsi="Calibri" w:cs="Calibri"/>
        </w:rPr>
        <w:t>correlation between</w:t>
      </w:r>
      <w:r w:rsidR="005A2249">
        <w:rPr>
          <w:rFonts w:ascii="Calibri" w:hAnsi="Calibri" w:cs="Calibri"/>
        </w:rPr>
        <w:t xml:space="preserve"> the fMRI-based RDMs obtained in </w:t>
      </w:r>
      <w:r w:rsidR="005A2249" w:rsidRPr="00162FE0">
        <w:rPr>
          <w:rFonts w:ascii="Calibri" w:hAnsi="Calibri" w:cs="Calibri"/>
        </w:rPr>
        <w:t xml:space="preserve">bilateral LOTC and the EEG-based RDM around </w:t>
      </w:r>
      <w:r w:rsidR="00E411CB" w:rsidRPr="00162FE0">
        <w:rPr>
          <w:rFonts w:ascii="Calibri" w:hAnsi="Calibri" w:cs="Calibri"/>
        </w:rPr>
        <w:t>2</w:t>
      </w:r>
      <w:r w:rsidR="00E411CB">
        <w:rPr>
          <w:rFonts w:ascii="Calibri" w:hAnsi="Calibri" w:cs="Calibri"/>
        </w:rPr>
        <w:t>3</w:t>
      </w:r>
      <w:r w:rsidR="00E411CB" w:rsidRPr="00162FE0">
        <w:rPr>
          <w:rFonts w:ascii="Calibri" w:hAnsi="Calibri" w:cs="Calibri"/>
        </w:rPr>
        <w:t xml:space="preserve">0 </w:t>
      </w:r>
      <w:proofErr w:type="spellStart"/>
      <w:r w:rsidR="005A2249" w:rsidRPr="00162FE0">
        <w:rPr>
          <w:rFonts w:ascii="Calibri" w:hAnsi="Calibri" w:cs="Calibri"/>
        </w:rPr>
        <w:t>ms.</w:t>
      </w:r>
      <w:proofErr w:type="spellEnd"/>
      <w:r w:rsidR="005A2249">
        <w:rPr>
          <w:rFonts w:ascii="Calibri" w:hAnsi="Calibri" w:cs="Calibri"/>
        </w:rPr>
        <w:t xml:space="preserve"> </w:t>
      </w:r>
      <w:r w:rsidR="0007097F">
        <w:rPr>
          <w:rFonts w:ascii="Calibri" w:hAnsi="Calibri" w:cs="Calibri"/>
        </w:rPr>
        <w:t>With further statistical analysis (t-test and false discovery rate (FDR) correction, more details see method), t</w:t>
      </w:r>
      <w:r w:rsidR="0072714E">
        <w:rPr>
          <w:rFonts w:ascii="Calibri" w:hAnsi="Calibri" w:cs="Calibri"/>
        </w:rPr>
        <w:t xml:space="preserve">he </w:t>
      </w:r>
      <w:r w:rsidR="005352D9">
        <w:rPr>
          <w:rFonts w:ascii="Calibri" w:hAnsi="Calibri" w:cs="Calibri"/>
        </w:rPr>
        <w:t>correlations became significant</w:t>
      </w:r>
      <w:r w:rsidR="0072714E">
        <w:rPr>
          <w:rFonts w:ascii="Calibri" w:hAnsi="Calibri" w:cs="Calibri"/>
        </w:rPr>
        <w:t xml:space="preserve"> </w:t>
      </w:r>
      <w:r w:rsidR="005352D9">
        <w:rPr>
          <w:rFonts w:ascii="Calibri" w:hAnsi="Calibri" w:cs="Calibri"/>
        </w:rPr>
        <w:t>at</w:t>
      </w:r>
      <w:r w:rsidR="0072714E">
        <w:rPr>
          <w:rFonts w:ascii="Calibri" w:hAnsi="Calibri" w:cs="Calibri"/>
        </w:rPr>
        <w:t xml:space="preserve"> 96 </w:t>
      </w:r>
      <w:proofErr w:type="spellStart"/>
      <w:r w:rsidR="0072714E">
        <w:rPr>
          <w:rFonts w:ascii="Calibri" w:hAnsi="Calibri" w:cs="Calibri"/>
        </w:rPr>
        <w:t>ms</w:t>
      </w:r>
      <w:proofErr w:type="spellEnd"/>
      <w:r w:rsidR="0072714E">
        <w:rPr>
          <w:rFonts w:ascii="Calibri" w:hAnsi="Calibri" w:cs="Calibri"/>
        </w:rPr>
        <w:t xml:space="preserve"> (t </w:t>
      </w:r>
      <w:r w:rsidR="0072714E" w:rsidRPr="008068C5">
        <w:rPr>
          <w:rFonts w:ascii="Calibri" w:hAnsi="Calibri" w:cs="Calibri"/>
          <w:vertAlign w:val="subscript"/>
        </w:rPr>
        <w:t>(21)</w:t>
      </w:r>
      <w:r w:rsidR="005352D9">
        <w:rPr>
          <w:rFonts w:ascii="Calibri" w:hAnsi="Calibri" w:cs="Calibri"/>
        </w:rPr>
        <w:t xml:space="preserve"> </w:t>
      </w:r>
      <w:r w:rsidR="0072714E">
        <w:rPr>
          <w:rFonts w:ascii="Calibri" w:hAnsi="Calibri" w:cs="Calibri"/>
        </w:rPr>
        <w:t>=2.91; p&lt;.</w:t>
      </w:r>
      <w:r w:rsidR="005352D9">
        <w:rPr>
          <w:rFonts w:ascii="Calibri" w:hAnsi="Calibri" w:cs="Calibri"/>
        </w:rPr>
        <w:t xml:space="preserve">04) </w:t>
      </w:r>
      <w:r w:rsidR="0072714E">
        <w:rPr>
          <w:rFonts w:ascii="Calibri" w:hAnsi="Calibri" w:cs="Calibri"/>
        </w:rPr>
        <w:t xml:space="preserve">in left LOTC and </w:t>
      </w:r>
      <w:r w:rsidR="005352D9">
        <w:rPr>
          <w:rFonts w:ascii="Calibri" w:hAnsi="Calibri" w:cs="Calibri"/>
        </w:rPr>
        <w:t xml:space="preserve">at 144 </w:t>
      </w:r>
      <w:proofErr w:type="spellStart"/>
      <w:r w:rsidR="005352D9">
        <w:rPr>
          <w:rFonts w:ascii="Calibri" w:hAnsi="Calibri" w:cs="Calibri"/>
        </w:rPr>
        <w:t>ms</w:t>
      </w:r>
      <w:proofErr w:type="spellEnd"/>
      <w:r w:rsidR="005352D9">
        <w:rPr>
          <w:rFonts w:ascii="Calibri" w:hAnsi="Calibri" w:cs="Calibri"/>
        </w:rPr>
        <w:t xml:space="preserve"> (</w:t>
      </w:r>
      <w:proofErr w:type="gramStart"/>
      <w:r w:rsidR="005352D9">
        <w:rPr>
          <w:rFonts w:ascii="Calibri" w:hAnsi="Calibri" w:cs="Calibri"/>
        </w:rPr>
        <w:t>t</w:t>
      </w:r>
      <w:r w:rsidR="005352D9" w:rsidRPr="008068C5">
        <w:rPr>
          <w:rFonts w:ascii="Calibri" w:hAnsi="Calibri" w:cs="Calibri"/>
          <w:vertAlign w:val="subscript"/>
        </w:rPr>
        <w:t>(</w:t>
      </w:r>
      <w:proofErr w:type="gramEnd"/>
      <w:r w:rsidR="005352D9" w:rsidRPr="008068C5">
        <w:rPr>
          <w:rFonts w:ascii="Calibri" w:hAnsi="Calibri" w:cs="Calibri"/>
          <w:vertAlign w:val="subscript"/>
        </w:rPr>
        <w:t>21)</w:t>
      </w:r>
      <w:r w:rsidR="005352D9">
        <w:rPr>
          <w:rFonts w:ascii="Calibri" w:hAnsi="Calibri" w:cs="Calibri"/>
        </w:rPr>
        <w:t xml:space="preserve"> =3.35, p&lt;.03) in right LOTC. </w:t>
      </w:r>
      <w:r w:rsidR="005A2249">
        <w:rPr>
          <w:rFonts w:ascii="Calibri" w:hAnsi="Calibri" w:cs="Calibri"/>
        </w:rPr>
        <w:t>T</w:t>
      </w:r>
      <w:r w:rsidR="008C4042" w:rsidRPr="008B73BA">
        <w:rPr>
          <w:rFonts w:ascii="Calibri" w:hAnsi="Calibri" w:cs="Calibri"/>
        </w:rPr>
        <w:t>he correlation between</w:t>
      </w:r>
      <w:r w:rsidR="005A2249">
        <w:rPr>
          <w:rFonts w:ascii="Calibri" w:hAnsi="Calibri" w:cs="Calibri"/>
        </w:rPr>
        <w:t xml:space="preserve"> neural RDMs obtained in</w:t>
      </w:r>
      <w:r w:rsidR="008C4042" w:rsidRPr="008B73BA">
        <w:rPr>
          <w:rFonts w:ascii="Calibri" w:hAnsi="Calibri" w:cs="Calibri"/>
        </w:rPr>
        <w:t xml:space="preserve"> bilateral V1</w:t>
      </w:r>
      <w:r w:rsidR="005A2249">
        <w:rPr>
          <w:rFonts w:ascii="Calibri" w:hAnsi="Calibri" w:cs="Calibri"/>
        </w:rPr>
        <w:t xml:space="preserve"> and EEG-based RDMs</w:t>
      </w:r>
      <w:r w:rsidR="008C4042" w:rsidRPr="008B73BA">
        <w:rPr>
          <w:rFonts w:ascii="Calibri" w:hAnsi="Calibri" w:cs="Calibri"/>
        </w:rPr>
        <w:t xml:space="preserve"> was</w:t>
      </w:r>
      <w:r w:rsidR="005A2249">
        <w:rPr>
          <w:rFonts w:ascii="Calibri" w:hAnsi="Calibri" w:cs="Calibri"/>
        </w:rPr>
        <w:t xml:space="preserve"> overall</w:t>
      </w:r>
      <w:r w:rsidR="008C4042" w:rsidRPr="008B73BA">
        <w:rPr>
          <w:rFonts w:ascii="Calibri" w:hAnsi="Calibri" w:cs="Calibri"/>
        </w:rPr>
        <w:t xml:space="preserve"> weaker</w:t>
      </w:r>
      <w:r w:rsidR="005A2249">
        <w:rPr>
          <w:rFonts w:ascii="Calibri" w:hAnsi="Calibri" w:cs="Calibri"/>
        </w:rPr>
        <w:t xml:space="preserve">, without any prominent peak </w:t>
      </w:r>
      <w:r w:rsidR="008C4042" w:rsidRPr="008B73BA">
        <w:rPr>
          <w:rFonts w:ascii="Calibri" w:hAnsi="Calibri" w:cs="Calibri"/>
        </w:rPr>
        <w:t xml:space="preserve">(Figure </w:t>
      </w:r>
      <w:r w:rsidR="005A2249" w:rsidRPr="008B73BA">
        <w:rPr>
          <w:rFonts w:ascii="Calibri" w:hAnsi="Calibri" w:cs="Calibri"/>
        </w:rPr>
        <w:t>3</w:t>
      </w:r>
      <w:r w:rsidR="005A2249">
        <w:rPr>
          <w:rFonts w:ascii="Calibri" w:hAnsi="Calibri" w:cs="Calibri"/>
        </w:rPr>
        <w:t>C</w:t>
      </w:r>
      <w:r w:rsidR="008C4042" w:rsidRPr="008B73BA">
        <w:rPr>
          <w:rFonts w:ascii="Calibri" w:hAnsi="Calibri" w:cs="Calibri"/>
        </w:rPr>
        <w:t>,</w:t>
      </w:r>
      <w:r w:rsidR="00620F63">
        <w:rPr>
          <w:rFonts w:ascii="Calibri" w:hAnsi="Calibri" w:cs="Calibri"/>
        </w:rPr>
        <w:t xml:space="preserve"> </w:t>
      </w:r>
      <w:r w:rsidR="005A2249">
        <w:rPr>
          <w:rFonts w:ascii="Calibri" w:hAnsi="Calibri" w:cs="Calibri"/>
        </w:rPr>
        <w:t>D</w:t>
      </w:r>
      <w:r w:rsidR="008C4042" w:rsidRPr="008B73BA">
        <w:rPr>
          <w:rFonts w:ascii="Calibri" w:hAnsi="Calibri" w:cs="Calibri"/>
        </w:rPr>
        <w:t>).</w:t>
      </w:r>
    </w:p>
    <w:p w14:paraId="73C10CC0" w14:textId="1CD6B300" w:rsidR="008C4042" w:rsidRDefault="00DB72FD" w:rsidP="00DB72FD">
      <w:pPr>
        <w:spacing w:line="276" w:lineRule="auto"/>
        <w:jc w:val="center"/>
        <w:rPr>
          <w:rFonts w:ascii="Calibri" w:hAnsi="Calibri" w:cs="Calibri"/>
          <w:b/>
          <w:i/>
          <w:sz w:val="22"/>
          <w:szCs w:val="22"/>
        </w:rPr>
      </w:pPr>
      <w:r>
        <w:rPr>
          <w:rFonts w:ascii="Calibri" w:hAnsi="Calibri" w:cs="Calibri" w:hint="eastAsia"/>
          <w:noProof/>
        </w:rPr>
        <w:drawing>
          <wp:inline distT="0" distB="0" distL="0" distR="0" wp14:anchorId="46D58407" wp14:editId="5788D483">
            <wp:extent cx="6034604" cy="2239107"/>
            <wp:effectExtent l="0" t="0" r="0" b="0"/>
            <wp:docPr id="15290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1581" name="Picture 1529001581"/>
                    <pic:cNvPicPr/>
                  </pic:nvPicPr>
                  <pic:blipFill rotWithShape="1">
                    <a:blip r:embed="rId15"/>
                    <a:srcRect l="12417" t="2476" r="9082" b="2920"/>
                    <a:stretch/>
                  </pic:blipFill>
                  <pic:spPr bwMode="auto">
                    <a:xfrm>
                      <a:off x="0" y="0"/>
                      <a:ext cx="6079457" cy="2255749"/>
                    </a:xfrm>
                    <a:prstGeom prst="rect">
                      <a:avLst/>
                    </a:prstGeom>
                    <a:ln>
                      <a:noFill/>
                    </a:ln>
                    <a:extLst>
                      <a:ext uri="{53640926-AAD7-44D8-BBD7-CCE9431645EC}">
                        <a14:shadowObscured xmlns:a14="http://schemas.microsoft.com/office/drawing/2010/main"/>
                      </a:ext>
                    </a:extLst>
                  </pic:spPr>
                </pic:pic>
              </a:graphicData>
            </a:graphic>
          </wp:inline>
        </w:drawing>
      </w:r>
    </w:p>
    <w:p w14:paraId="50131224" w14:textId="7471C023" w:rsidR="008C4042" w:rsidRPr="00344FD0" w:rsidRDefault="008C4042" w:rsidP="00CD1E76">
      <w:pPr>
        <w:spacing w:line="276" w:lineRule="auto"/>
        <w:jc w:val="both"/>
        <w:rPr>
          <w:rFonts w:ascii="Calibri" w:hAnsi="Calibri" w:cs="Calibri"/>
          <w:i/>
          <w:sz w:val="22"/>
          <w:szCs w:val="22"/>
        </w:rPr>
      </w:pPr>
      <w:r w:rsidRPr="008B73BA">
        <w:rPr>
          <w:rFonts w:ascii="Calibri" w:hAnsi="Calibri" w:cs="Calibri"/>
          <w:b/>
          <w:i/>
          <w:sz w:val="22"/>
          <w:szCs w:val="22"/>
        </w:rPr>
        <w:t>Figure 3.</w:t>
      </w:r>
      <w:r w:rsidRPr="008B73BA">
        <w:rPr>
          <w:rFonts w:ascii="Calibri" w:hAnsi="Calibri" w:cs="Calibri"/>
          <w:b/>
          <w:i/>
          <w:color w:val="000000" w:themeColor="text1"/>
          <w:kern w:val="24"/>
          <w:sz w:val="22"/>
          <w:szCs w:val="22"/>
        </w:rPr>
        <w:t xml:space="preserve"> </w:t>
      </w:r>
      <w:r w:rsidR="00CD1E76">
        <w:rPr>
          <w:rFonts w:ascii="Calibri" w:hAnsi="Calibri" w:cs="Calibri"/>
          <w:i/>
          <w:sz w:val="22"/>
          <w:szCs w:val="22"/>
        </w:rPr>
        <w:t>Neural RDMs</w:t>
      </w:r>
      <w:r w:rsidR="00E33848">
        <w:rPr>
          <w:rFonts w:ascii="Calibri" w:hAnsi="Calibri" w:cs="Calibri"/>
          <w:i/>
          <w:sz w:val="22"/>
          <w:szCs w:val="22"/>
        </w:rPr>
        <w:t xml:space="preserve"> </w:t>
      </w:r>
      <w:r w:rsidR="007B4904">
        <w:rPr>
          <w:rFonts w:ascii="Calibri" w:hAnsi="Calibri" w:cs="Calibri"/>
          <w:i/>
          <w:sz w:val="22"/>
          <w:szCs w:val="22"/>
        </w:rPr>
        <w:t xml:space="preserve">(left panel) </w:t>
      </w:r>
      <w:r w:rsidR="00E33848">
        <w:rPr>
          <w:rFonts w:ascii="Calibri" w:hAnsi="Calibri" w:cs="Calibri"/>
          <w:i/>
          <w:sz w:val="22"/>
          <w:szCs w:val="22"/>
        </w:rPr>
        <w:t>established by fMRI data</w:t>
      </w:r>
      <w:r w:rsidRPr="008B73BA">
        <w:rPr>
          <w:rFonts w:ascii="Calibri" w:hAnsi="Calibri" w:cs="Calibri"/>
          <w:i/>
          <w:sz w:val="22"/>
          <w:szCs w:val="22"/>
        </w:rPr>
        <w:t xml:space="preserve"> and correlation </w:t>
      </w:r>
      <w:r w:rsidR="007B4904">
        <w:rPr>
          <w:rFonts w:ascii="Calibri" w:hAnsi="Calibri" w:cs="Calibri"/>
          <w:i/>
          <w:sz w:val="22"/>
          <w:szCs w:val="22"/>
        </w:rPr>
        <w:t xml:space="preserve">results (right panel) </w:t>
      </w:r>
      <w:r w:rsidRPr="008B73BA">
        <w:rPr>
          <w:rFonts w:ascii="Calibri" w:hAnsi="Calibri" w:cs="Calibri"/>
          <w:i/>
          <w:sz w:val="22"/>
          <w:szCs w:val="22"/>
        </w:rPr>
        <w:t xml:space="preserve">between fMRI- and EEG-based RDMs. </w:t>
      </w:r>
      <w:r w:rsidR="00CD1E76">
        <w:rPr>
          <w:rFonts w:ascii="Calibri" w:hAnsi="Calibri" w:cs="Calibri"/>
          <w:i/>
          <w:sz w:val="22"/>
          <w:szCs w:val="22"/>
        </w:rPr>
        <w:t xml:space="preserve">A, B: </w:t>
      </w:r>
      <w:r w:rsidRPr="008B73BA">
        <w:rPr>
          <w:rFonts w:ascii="Calibri" w:hAnsi="Calibri" w:cs="Calibri"/>
          <w:i/>
          <w:sz w:val="22"/>
          <w:szCs w:val="22"/>
        </w:rPr>
        <w:t xml:space="preserve">The similarity between the RDMs </w:t>
      </w:r>
      <w:r w:rsidR="005A2249">
        <w:rPr>
          <w:rFonts w:ascii="Calibri" w:hAnsi="Calibri" w:cs="Calibri"/>
          <w:i/>
          <w:sz w:val="22"/>
          <w:szCs w:val="22"/>
        </w:rPr>
        <w:t>obtained in</w:t>
      </w:r>
      <w:r w:rsidRPr="008B73BA">
        <w:rPr>
          <w:rFonts w:ascii="Calibri" w:hAnsi="Calibri" w:cs="Calibri"/>
          <w:i/>
          <w:sz w:val="22"/>
          <w:szCs w:val="22"/>
        </w:rPr>
        <w:t xml:space="preserve"> bilateral LOTC </w:t>
      </w:r>
      <w:r w:rsidRPr="008B73BA">
        <w:rPr>
          <w:rFonts w:ascii="Calibri" w:hAnsi="Calibri" w:cs="Calibri"/>
          <w:i/>
          <w:sz w:val="22"/>
          <w:szCs w:val="22"/>
        </w:rPr>
        <w:lastRenderedPageBreak/>
        <w:t xml:space="preserve">and the EEG-based RDMs was highest at around 230 </w:t>
      </w:r>
      <w:proofErr w:type="spellStart"/>
      <w:r w:rsidRPr="008B73BA">
        <w:rPr>
          <w:rFonts w:ascii="Calibri" w:hAnsi="Calibri" w:cs="Calibri"/>
          <w:i/>
          <w:sz w:val="22"/>
          <w:szCs w:val="22"/>
        </w:rPr>
        <w:t>ms.</w:t>
      </w:r>
      <w:proofErr w:type="spellEnd"/>
      <w:r w:rsidRPr="008B73BA">
        <w:rPr>
          <w:rFonts w:ascii="Calibri" w:hAnsi="Calibri" w:cs="Calibri"/>
          <w:i/>
          <w:sz w:val="22"/>
          <w:szCs w:val="22"/>
        </w:rPr>
        <w:t xml:space="preserve"> </w:t>
      </w:r>
      <w:r w:rsidR="005352D9" w:rsidRPr="005352D9">
        <w:rPr>
          <w:rFonts w:ascii="Calibri" w:hAnsi="Calibri" w:cs="Calibri"/>
          <w:i/>
          <w:sz w:val="22"/>
          <w:szCs w:val="22"/>
        </w:rPr>
        <w:t xml:space="preserve">The correlations became significant at 96 </w:t>
      </w:r>
      <w:proofErr w:type="spellStart"/>
      <w:r w:rsidR="005352D9" w:rsidRPr="005352D9">
        <w:rPr>
          <w:rFonts w:ascii="Calibri" w:hAnsi="Calibri" w:cs="Calibri"/>
          <w:i/>
          <w:sz w:val="22"/>
          <w:szCs w:val="22"/>
        </w:rPr>
        <w:t>ms</w:t>
      </w:r>
      <w:proofErr w:type="spellEnd"/>
      <w:r w:rsidR="005352D9" w:rsidRPr="005352D9">
        <w:rPr>
          <w:rFonts w:ascii="Calibri" w:hAnsi="Calibri" w:cs="Calibri"/>
          <w:i/>
          <w:sz w:val="22"/>
          <w:szCs w:val="22"/>
        </w:rPr>
        <w:t xml:space="preserve"> </w:t>
      </w:r>
      <w:r w:rsidR="005352D9">
        <w:rPr>
          <w:rFonts w:ascii="Calibri" w:hAnsi="Calibri" w:cs="Calibri"/>
          <w:i/>
          <w:sz w:val="22"/>
          <w:szCs w:val="22"/>
        </w:rPr>
        <w:t xml:space="preserve">in left LOTC. </w:t>
      </w:r>
      <w:r w:rsidR="00CD1E76">
        <w:rPr>
          <w:rFonts w:ascii="Calibri" w:hAnsi="Calibri" w:cs="Calibri"/>
          <w:i/>
          <w:sz w:val="22"/>
          <w:szCs w:val="22"/>
        </w:rPr>
        <w:t xml:space="preserve">C, D: In comparison, the similarity between RDMs obtained in bilateral V1 and EEG-based RDMs were lower and </w:t>
      </w:r>
      <w:r w:rsidR="007B4904">
        <w:rPr>
          <w:rFonts w:ascii="Calibri" w:hAnsi="Calibri" w:cs="Calibri"/>
          <w:i/>
          <w:sz w:val="22"/>
          <w:szCs w:val="22"/>
        </w:rPr>
        <w:t>noisier</w:t>
      </w:r>
      <w:r w:rsidR="00CD1E76">
        <w:rPr>
          <w:rFonts w:ascii="Calibri" w:hAnsi="Calibri" w:cs="Calibri"/>
          <w:i/>
          <w:sz w:val="22"/>
          <w:szCs w:val="22"/>
        </w:rPr>
        <w:t>, with no consistent peak.</w:t>
      </w:r>
      <w:r w:rsidR="00620F63">
        <w:rPr>
          <w:rFonts w:ascii="Calibri" w:hAnsi="Calibri" w:cs="Calibri"/>
          <w:i/>
          <w:sz w:val="22"/>
          <w:szCs w:val="22"/>
        </w:rPr>
        <w:t xml:space="preserve"> The horizontal lines refer to the time windows which are</w:t>
      </w:r>
      <w:r w:rsidR="00620F63" w:rsidRPr="00620F63">
        <w:rPr>
          <w:rFonts w:ascii="Calibri" w:hAnsi="Calibri" w:cs="Calibri"/>
          <w:i/>
          <w:sz w:val="22"/>
          <w:szCs w:val="22"/>
        </w:rPr>
        <w:t xml:space="preserve"> </w:t>
      </w:r>
      <w:r w:rsidR="00620F63">
        <w:rPr>
          <w:rFonts w:ascii="Calibri" w:hAnsi="Calibri" w:cs="Calibri"/>
          <w:i/>
          <w:sz w:val="22"/>
          <w:szCs w:val="22"/>
        </w:rPr>
        <w:t>significant correlation between fMRI- and EEG-based RDMs.</w:t>
      </w:r>
      <w:r w:rsidR="00CD1E76">
        <w:rPr>
          <w:rFonts w:ascii="Calibri" w:hAnsi="Calibri" w:cs="Calibri"/>
          <w:i/>
          <w:sz w:val="22"/>
          <w:szCs w:val="22"/>
        </w:rPr>
        <w:t xml:space="preserve"> </w:t>
      </w:r>
    </w:p>
    <w:p w14:paraId="35AE7A41" w14:textId="77777777" w:rsidR="00D653D9" w:rsidRDefault="00D653D9" w:rsidP="00344FD0">
      <w:pPr>
        <w:spacing w:line="276" w:lineRule="auto"/>
        <w:jc w:val="both"/>
        <w:rPr>
          <w:rFonts w:ascii="Calibri" w:hAnsi="Calibri" w:cs="Calibri"/>
        </w:rPr>
      </w:pPr>
    </w:p>
    <w:p w14:paraId="019B3BCC" w14:textId="77777777" w:rsidR="00BA1559" w:rsidRPr="00BC0BC3" w:rsidRDefault="00BA1559" w:rsidP="00BA1559">
      <w:pPr>
        <w:rPr>
          <w:rFonts w:cstheme="minorHAnsi"/>
          <w:b/>
          <w:bCs/>
        </w:rPr>
      </w:pPr>
      <w:r w:rsidRPr="00BC0BC3">
        <w:rPr>
          <w:rFonts w:cstheme="minorHAnsi"/>
          <w:b/>
          <w:bCs/>
        </w:rPr>
        <w:t>Temporal generalization of hierarchical action representations</w:t>
      </w:r>
    </w:p>
    <w:p w14:paraId="3B51AC6B" w14:textId="256BF3AB" w:rsidR="00BA1559" w:rsidRPr="000C3EB0" w:rsidRDefault="00BA1559" w:rsidP="00BA1559">
      <w:r>
        <w:rPr>
          <w:rFonts w:cstheme="minorHAnsi"/>
        </w:rPr>
        <w:t>To examine whether the hierarchical action representations were stable across time, we conducted t</w:t>
      </w:r>
      <w:r w:rsidR="00763A42">
        <w:rPr>
          <w:rFonts w:cstheme="minorHAnsi"/>
        </w:rPr>
        <w:t xml:space="preserve">emporal </w:t>
      </w:r>
      <w:r>
        <w:rPr>
          <w:rFonts w:cstheme="minorHAnsi"/>
        </w:rPr>
        <w:t xml:space="preserve">generalization decoding with classifier using </w:t>
      </w:r>
      <w:r w:rsidRPr="00C80C66">
        <w:rPr>
          <w:rFonts w:cstheme="minorHAnsi"/>
        </w:rPr>
        <w:t>independent exemplar cross-validation</w:t>
      </w:r>
      <w:r>
        <w:rPr>
          <w:rFonts w:cstheme="minorHAnsi"/>
        </w:rPr>
        <w:t xml:space="preserve"> across times</w:t>
      </w:r>
      <w:r w:rsidR="00D653D9">
        <w:rPr>
          <w:rFonts w:cstheme="minorHAnsi"/>
        </w:rPr>
        <w:t xml:space="preserve"> (more details see methods session: </w:t>
      </w:r>
      <w:r w:rsidR="00D653D9" w:rsidRPr="008068C5">
        <w:rPr>
          <w:rFonts w:cstheme="minorHAnsi"/>
          <w:i/>
          <w:iCs/>
        </w:rPr>
        <w:t>Temporal generalization</w:t>
      </w:r>
      <w:r w:rsidR="00D653D9">
        <w:rPr>
          <w:rFonts w:cstheme="minorHAnsi"/>
        </w:rPr>
        <w:t>)</w:t>
      </w:r>
      <w:r>
        <w:rPr>
          <w:rFonts w:cstheme="minorHAnsi" w:hint="eastAsia"/>
        </w:rPr>
        <w:t>.</w:t>
      </w:r>
      <w:r>
        <w:rPr>
          <w:rFonts w:cstheme="minorHAnsi"/>
        </w:rPr>
        <w:t xml:space="preserve"> </w:t>
      </w:r>
      <w:r w:rsidR="00D653D9">
        <w:rPr>
          <w:rFonts w:cstheme="minorHAnsi"/>
        </w:rPr>
        <w:t xml:space="preserve">The results showed that </w:t>
      </w:r>
      <w:r>
        <w:rPr>
          <w:rFonts w:cstheme="minorHAnsi"/>
        </w:rPr>
        <w:t>all three decoding matrices are symmetric and diagonal, from onset around 100</w:t>
      </w:r>
      <w:r w:rsidR="00FF70C8">
        <w:rPr>
          <w:rFonts w:cstheme="minorHAnsi"/>
        </w:rPr>
        <w:t xml:space="preserve"> </w:t>
      </w:r>
      <w:proofErr w:type="spellStart"/>
      <w:r>
        <w:rPr>
          <w:rFonts w:cstheme="minorHAnsi"/>
        </w:rPr>
        <w:t>ms</w:t>
      </w:r>
      <w:proofErr w:type="spellEnd"/>
      <w:r>
        <w:rPr>
          <w:rFonts w:cstheme="minorHAnsi"/>
        </w:rPr>
        <w:t xml:space="preserve"> to </w:t>
      </w:r>
      <w:r w:rsidR="003E579B">
        <w:rPr>
          <w:rFonts w:cstheme="minorHAnsi"/>
        </w:rPr>
        <w:t>4</w:t>
      </w:r>
      <w:r>
        <w:rPr>
          <w:rFonts w:cstheme="minorHAnsi"/>
        </w:rPr>
        <w:t>00</w:t>
      </w:r>
      <w:r w:rsidR="00FF70C8">
        <w:rPr>
          <w:rFonts w:cstheme="minorHAnsi"/>
        </w:rPr>
        <w:t xml:space="preserve"> </w:t>
      </w:r>
      <w:proofErr w:type="spellStart"/>
      <w:r>
        <w:rPr>
          <w:rFonts w:cstheme="minorHAnsi"/>
        </w:rPr>
        <w:t>ms</w:t>
      </w:r>
      <w:proofErr w:type="spellEnd"/>
      <w:r>
        <w:rPr>
          <w:rFonts w:cstheme="minorHAnsi"/>
        </w:rPr>
        <w:t xml:space="preserve">, but the diagonal of observed actions at the </w:t>
      </w:r>
      <w:r w:rsidR="00763A42">
        <w:rPr>
          <w:rFonts w:cstheme="minorHAnsi"/>
        </w:rPr>
        <w:t>superordinate</w:t>
      </w:r>
      <w:r>
        <w:rPr>
          <w:rFonts w:cstheme="minorHAnsi"/>
        </w:rPr>
        <w:t xml:space="preserve"> level is more salient (Figure 4).</w:t>
      </w:r>
      <w:r w:rsidR="000C3EB0">
        <w:rPr>
          <w:rFonts w:cstheme="minorHAnsi"/>
          <w:noProof/>
        </w:rPr>
        <w:drawing>
          <wp:inline distT="0" distB="0" distL="0" distR="0" wp14:anchorId="48A05E66" wp14:editId="16D22B94">
            <wp:extent cx="5731510" cy="1862455"/>
            <wp:effectExtent l="0" t="0" r="0" b="4445"/>
            <wp:docPr id="767411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1842" name="Picture 767411842"/>
                    <pic:cNvPicPr/>
                  </pic:nvPicPr>
                  <pic:blipFill>
                    <a:blip r:embed="rId16"/>
                    <a:stretch>
                      <a:fillRect/>
                    </a:stretch>
                  </pic:blipFill>
                  <pic:spPr>
                    <a:xfrm>
                      <a:off x="0" y="0"/>
                      <a:ext cx="5731510" cy="1862455"/>
                    </a:xfrm>
                    <a:prstGeom prst="rect">
                      <a:avLst/>
                    </a:prstGeom>
                  </pic:spPr>
                </pic:pic>
              </a:graphicData>
            </a:graphic>
          </wp:inline>
        </w:drawing>
      </w:r>
    </w:p>
    <w:p w14:paraId="47505E43" w14:textId="5BC422DE" w:rsidR="00BA1559" w:rsidRPr="00D75429" w:rsidRDefault="00BA1559" w:rsidP="00BA1559">
      <w:r>
        <w:t xml:space="preserve">Figure 4. </w:t>
      </w:r>
      <w:r w:rsidRPr="00D75429">
        <w:t>Time-generalization decoding results from parietal and occipital sensors,</w:t>
      </w:r>
      <w:r>
        <w:rPr>
          <w:rFonts w:cstheme="minorHAnsi"/>
        </w:rPr>
        <w:t xml:space="preserve"> </w:t>
      </w:r>
      <w:r>
        <w:t>for action representations at three taxonomic levels across time.</w:t>
      </w:r>
      <w:r>
        <w:rPr>
          <w:rFonts w:hAnsi="Calibri"/>
          <w:color w:val="000000" w:themeColor="text1"/>
          <w:kern w:val="24"/>
          <w:sz w:val="56"/>
          <w:szCs w:val="56"/>
        </w:rPr>
        <w:t xml:space="preserve"> </w:t>
      </w:r>
      <w:r w:rsidRPr="00811CBD">
        <w:rPr>
          <w:lang w:val="x-none"/>
        </w:rPr>
        <w:t xml:space="preserve">Time-generalization results showed </w:t>
      </w:r>
      <w:r>
        <w:t>symmetric and diagonally with onset of ~100ms and end at ~</w:t>
      </w:r>
      <w:r w:rsidR="003E579B">
        <w:t>4</w:t>
      </w:r>
      <w:r>
        <w:t>00ms.</w:t>
      </w:r>
    </w:p>
    <w:p w14:paraId="4F85FD46" w14:textId="77777777" w:rsidR="00E411CB" w:rsidRPr="006C6F78" w:rsidRDefault="00E411CB" w:rsidP="00344FD0">
      <w:pPr>
        <w:spacing w:line="276" w:lineRule="auto"/>
        <w:jc w:val="both"/>
        <w:rPr>
          <w:rFonts w:ascii="Calibri" w:hAnsi="Calibri" w:cs="Calibri"/>
        </w:rPr>
      </w:pPr>
    </w:p>
    <w:p w14:paraId="09CF0FC7" w14:textId="21471FE3" w:rsidR="002A5747" w:rsidRDefault="002A5747" w:rsidP="008068C5">
      <w:pPr>
        <w:pStyle w:val="CommentText"/>
        <w:jc w:val="both"/>
      </w:pPr>
      <w:r w:rsidRPr="006C6F78">
        <w:rPr>
          <w:rFonts w:ascii="Calibri" w:hAnsi="Calibri" w:cs="Calibri"/>
          <w:b/>
          <w:bCs/>
        </w:rPr>
        <w:t>Discussion</w:t>
      </w:r>
      <w:r w:rsidR="00535110">
        <w:rPr>
          <w:rFonts w:ascii="Calibri" w:hAnsi="Calibri" w:cs="Calibri"/>
          <w:b/>
          <w:bCs/>
        </w:rPr>
        <w:t xml:space="preserve"> </w:t>
      </w:r>
      <w:r w:rsidRPr="008068C5">
        <w:rPr>
          <w:rFonts w:ascii="Calibri" w:hAnsi="Calibri" w:cs="Calibri"/>
        </w:rPr>
        <w:br/>
      </w:r>
      <w:r w:rsidR="008C4042" w:rsidRPr="008B73BA">
        <w:t xml:space="preserve">In </w:t>
      </w:r>
      <w:r w:rsidR="002A5405">
        <w:t>the current</w:t>
      </w:r>
      <w:r w:rsidR="002A5405" w:rsidRPr="008B73BA">
        <w:t xml:space="preserve"> </w:t>
      </w:r>
      <w:r w:rsidR="008C4042" w:rsidRPr="008B73BA">
        <w:t xml:space="preserve">study, we aimed to examine how representations of observed actions at different taxonomic levels evolve in time. To address this question, we used time-resolved RSA of EEG data. </w:t>
      </w:r>
      <w:r w:rsidR="002A5405">
        <w:t xml:space="preserve">Moreover, to be able to relate our results to </w:t>
      </w:r>
      <w:r w:rsidR="008C4042" w:rsidRPr="008B73BA">
        <w:t xml:space="preserve">specific brain regions </w:t>
      </w:r>
      <w:r w:rsidR="002A5405">
        <w:t xml:space="preserve">that have previously been shown to be capable to distinguish between different observed actions </w:t>
      </w:r>
      <w:proofErr w:type="gramStart"/>
      <w:r w:rsidR="002A5405">
        <w:t>on the basis of</w:t>
      </w:r>
      <w:proofErr w:type="gramEnd"/>
      <w:r w:rsidR="002A5405">
        <w:t xml:space="preserve"> patterns of activations, </w:t>
      </w:r>
      <w:r w:rsidR="008C4042" w:rsidRPr="008B73BA">
        <w:t xml:space="preserve">we used RSA-based EEG-fMRI fusion (REFS). </w:t>
      </w:r>
      <w:r w:rsidR="002A5405">
        <w:t>We found that t</w:t>
      </w:r>
      <w:r w:rsidR="00E411CB">
        <w:t xml:space="preserve">he similarity between the EEG-based neural data and the </w:t>
      </w:r>
      <w:r w:rsidR="008C4042" w:rsidRPr="008B73BA">
        <w:rPr>
          <w:rFonts w:ascii="Calibri" w:hAnsi="Calibri" w:cs="Calibri"/>
        </w:rPr>
        <w:t xml:space="preserve">three taxonomic level models </w:t>
      </w:r>
      <w:r w:rsidR="00E411CB">
        <w:rPr>
          <w:rFonts w:ascii="Calibri" w:hAnsi="Calibri" w:cs="Calibri"/>
        </w:rPr>
        <w:t>started to emerge</w:t>
      </w:r>
      <w:r w:rsidR="008C4042" w:rsidRPr="008B73BA">
        <w:rPr>
          <w:rFonts w:ascii="Calibri" w:hAnsi="Calibri" w:cs="Calibri"/>
        </w:rPr>
        <w:t xml:space="preserve"> from about 90-100 </w:t>
      </w:r>
      <w:proofErr w:type="spellStart"/>
      <w:r w:rsidR="008C4042" w:rsidRPr="008B73BA">
        <w:rPr>
          <w:rFonts w:ascii="Calibri" w:hAnsi="Calibri" w:cs="Calibri"/>
        </w:rPr>
        <w:t>ms</w:t>
      </w:r>
      <w:proofErr w:type="spellEnd"/>
      <w:r w:rsidR="008C4042" w:rsidRPr="008B73BA">
        <w:rPr>
          <w:rFonts w:ascii="Calibri" w:hAnsi="Calibri" w:cs="Calibri"/>
        </w:rPr>
        <w:t xml:space="preserve"> onwards, with </w:t>
      </w:r>
      <w:r w:rsidR="00E411CB">
        <w:rPr>
          <w:rFonts w:ascii="Calibri" w:hAnsi="Calibri" w:cs="Calibri"/>
        </w:rPr>
        <w:t xml:space="preserve">a </w:t>
      </w:r>
      <w:r w:rsidR="008C4042" w:rsidRPr="008B73BA">
        <w:rPr>
          <w:rFonts w:ascii="Calibri" w:hAnsi="Calibri" w:cs="Calibri"/>
        </w:rPr>
        <w:t xml:space="preserve">peak around 170 </w:t>
      </w:r>
      <w:proofErr w:type="spellStart"/>
      <w:r w:rsidR="008C4042" w:rsidRPr="008B73BA">
        <w:rPr>
          <w:rFonts w:ascii="Calibri" w:hAnsi="Calibri" w:cs="Calibri"/>
        </w:rPr>
        <w:t>ms.</w:t>
      </w:r>
      <w:proofErr w:type="spellEnd"/>
      <w:r w:rsidR="008C4042" w:rsidRPr="008B73BA">
        <w:rPr>
          <w:rFonts w:ascii="Calibri" w:hAnsi="Calibri" w:cs="Calibri"/>
        </w:rPr>
        <w:t xml:space="preserve"> Neither the onset nor the peak latencies differed between the three taxonomic levels. EEG-fMRI fusion with data from the LOTC showed the hig</w:t>
      </w:r>
      <w:r w:rsidR="006A7544">
        <w:rPr>
          <w:rFonts w:ascii="Calibri" w:hAnsi="Calibri" w:cs="Calibri"/>
        </w:rPr>
        <w:t>h</w:t>
      </w:r>
      <w:r w:rsidR="008C4042" w:rsidRPr="008B73BA">
        <w:rPr>
          <w:rFonts w:ascii="Calibri" w:hAnsi="Calibri" w:cs="Calibri"/>
        </w:rPr>
        <w:t xml:space="preserve">est latency peak at around 230 </w:t>
      </w:r>
      <w:proofErr w:type="spellStart"/>
      <w:r w:rsidR="008C4042" w:rsidRPr="008B73BA">
        <w:rPr>
          <w:rFonts w:ascii="Calibri" w:hAnsi="Calibri" w:cs="Calibri"/>
        </w:rPr>
        <w:t>ms.</w:t>
      </w:r>
      <w:proofErr w:type="spellEnd"/>
      <w:r w:rsidR="008C4042" w:rsidRPr="008B73BA">
        <w:rPr>
          <w:rFonts w:ascii="Calibri" w:hAnsi="Calibri" w:cs="Calibri"/>
        </w:rPr>
        <w:t xml:space="preserve"> </w:t>
      </w:r>
      <w:r w:rsidR="00E411CB">
        <w:rPr>
          <w:rFonts w:ascii="Calibri" w:hAnsi="Calibri" w:cs="Calibri"/>
        </w:rPr>
        <w:t>In the following we will discuss these observations in more detail in relation to the existing literature</w:t>
      </w:r>
      <w:r w:rsidR="008C4042" w:rsidRPr="008B73BA">
        <w:rPr>
          <w:rFonts w:ascii="Calibri" w:hAnsi="Calibri" w:cs="Calibri"/>
        </w:rPr>
        <w:t>.</w:t>
      </w:r>
    </w:p>
    <w:p w14:paraId="7064592F" w14:textId="23EEBBFD" w:rsidR="002A5405" w:rsidRDefault="002A5405" w:rsidP="008068C5">
      <w:pPr>
        <w:pStyle w:val="NormalWeb"/>
        <w:jc w:val="both"/>
      </w:pPr>
      <w:r w:rsidRPr="008068C5">
        <w:rPr>
          <w:rFonts w:ascii="Calibri" w:hAnsi="Calibri" w:cs="Calibri"/>
          <w:b/>
          <w:bCs/>
        </w:rPr>
        <w:t>The time course of action representations</w:t>
      </w:r>
      <w:r>
        <w:rPr>
          <w:rFonts w:ascii="Calibri" w:hAnsi="Calibri" w:cs="Calibri"/>
        </w:rPr>
        <w:t>. Our data suggest that the earliest point in time at which actions can be encoded on the basis of their neural representations in the EEG signal lies around 90-100 ms, in line with the onset latencies reported for the encoding of objects, ranging from 80-100 ms (Carlson et al., 2013</w:t>
      </w:r>
      <w:r w:rsidR="00F133EE">
        <w:rPr>
          <w:rFonts w:ascii="Calibri" w:hAnsi="Calibri" w:cs="Calibri"/>
        </w:rPr>
        <w:t xml:space="preserve">; </w:t>
      </w:r>
      <w:r w:rsidR="00F133EE" w:rsidRPr="008068C5">
        <w:rPr>
          <w:rFonts w:ascii="Calibri" w:hAnsi="Calibri" w:cs="Calibri" w:hint="eastAsia"/>
        </w:rPr>
        <w:t>Kaneshiro et al., 2015</w:t>
      </w:r>
      <w:r w:rsidR="00742D1B">
        <w:rPr>
          <w:rFonts w:ascii="Calibri" w:hAnsi="Calibri" w:cs="Calibri"/>
          <w:lang w:val="en-US"/>
        </w:rPr>
        <w:t>; Chen et al., 2023</w:t>
      </w:r>
      <w:r>
        <w:rPr>
          <w:rFonts w:ascii="Calibri" w:hAnsi="Calibri" w:cs="Calibri"/>
        </w:rPr>
        <w:t>). Likewise, the peak latencies we observed (170 ms for all sensors; 230 ms for EEG data restricted to the LOTC) lies within the range of peak latencies reported in the object perception literature (120 – 240 ms</w:t>
      </w:r>
      <w:r w:rsidR="00742D1B">
        <w:rPr>
          <w:rFonts w:ascii="Calibri" w:hAnsi="Calibri" w:cs="Calibri"/>
          <w:lang w:val="en-US"/>
        </w:rPr>
        <w:t>; Cichy et al., 2014; Chen et al., 2023</w:t>
      </w:r>
      <w:r>
        <w:rPr>
          <w:rFonts w:ascii="Calibri" w:hAnsi="Calibri" w:cs="Calibri"/>
        </w:rPr>
        <w:t xml:space="preserve">). These latencies are within the latencies at which event-related brain potentials have been shown to show a stronger response to comprehensible in comparison to incomprehensible actions (around 230 </w:t>
      </w:r>
      <w:r>
        <w:rPr>
          <w:rFonts w:ascii="Calibri" w:hAnsi="Calibri" w:cs="Calibri"/>
        </w:rPr>
        <w:lastRenderedPageBreak/>
        <w:t xml:space="preserve">ms; see Proverbio &amp; Riva, 2009; </w:t>
      </w:r>
      <w:r w:rsidRPr="00625C75">
        <w:rPr>
          <w:rFonts w:ascii="Calibri" w:hAnsi="Calibri" w:cs="Calibri"/>
        </w:rPr>
        <w:t>Proverbio et al.</w:t>
      </w:r>
      <w:r>
        <w:rPr>
          <w:rFonts w:ascii="Calibri" w:hAnsi="Calibri" w:cs="Calibri"/>
        </w:rPr>
        <w:t xml:space="preserve">, </w:t>
      </w:r>
      <w:r w:rsidRPr="00625C75">
        <w:rPr>
          <w:rFonts w:ascii="Calibri" w:hAnsi="Calibri" w:cs="Calibri"/>
        </w:rPr>
        <w:t>2010</w:t>
      </w:r>
      <w:r>
        <w:rPr>
          <w:rFonts w:ascii="Calibri" w:hAnsi="Calibri" w:cs="Calibri"/>
        </w:rPr>
        <w:t xml:space="preserve">). </w:t>
      </w:r>
      <w:r w:rsidR="00826EF1" w:rsidRPr="00F20652">
        <w:rPr>
          <w:rFonts w:ascii="Calibri" w:hAnsi="Calibri" w:cs="Calibri"/>
        </w:rPr>
        <w:t xml:space="preserve">This early semantic processing aligns with </w:t>
      </w:r>
      <w:r w:rsidR="00826EF1">
        <w:rPr>
          <w:rFonts w:ascii="Calibri" w:hAnsi="Calibri" w:cs="Calibri"/>
        </w:rPr>
        <w:t>Dien et al., (2003</w:t>
      </w:r>
      <w:r w:rsidR="00826EF1" w:rsidRPr="00F20652">
        <w:rPr>
          <w:rFonts w:ascii="Calibri" w:hAnsi="Calibri" w:cs="Calibri"/>
        </w:rPr>
        <w:t xml:space="preserve">) </w:t>
      </w:r>
      <w:r w:rsidR="00826EF1">
        <w:rPr>
          <w:rFonts w:ascii="Calibri" w:hAnsi="Calibri" w:cs="Calibri"/>
        </w:rPr>
        <w:t>findings</w:t>
      </w:r>
      <w:r w:rsidR="00826EF1" w:rsidRPr="00F20652">
        <w:rPr>
          <w:rFonts w:ascii="Calibri" w:hAnsi="Calibri" w:cs="Calibri"/>
        </w:rPr>
        <w:t xml:space="preserve"> of a 'recognition potential (RP)' around 200 ms linked to </w:t>
      </w:r>
      <w:r w:rsidR="00AB2B16">
        <w:rPr>
          <w:rFonts w:ascii="Calibri" w:hAnsi="Calibri" w:cs="Calibri"/>
          <w:lang w:val="en-US"/>
        </w:rPr>
        <w:t>categories by using</w:t>
      </w:r>
      <w:r w:rsidR="00826EF1">
        <w:rPr>
          <w:rFonts w:ascii="Calibri" w:hAnsi="Calibri" w:cs="Calibri"/>
        </w:rPr>
        <w:t xml:space="preserve">. </w:t>
      </w:r>
      <w:r w:rsidR="002A7F34" w:rsidRPr="002A7F34">
        <w:rPr>
          <w:rFonts w:ascii="Calibri" w:hAnsi="Calibri" w:cs="Calibri"/>
          <w:lang w:val="en-US"/>
        </w:rPr>
        <w:t xml:space="preserve">Dien et al. (2003) conducted a study using real stimuli (categorized as animal or non-animal) and nonsense stimuli to investigate the timing of semantic processing. Their findings indicate that semantic processing occurs approximately 200 milliseconds after stimulus presentation, highlighting the rapid nature of semantic categorization in the </w:t>
      </w:r>
      <w:r w:rsidR="002A7F34" w:rsidRPr="00DB72FD">
        <w:rPr>
          <w:rFonts w:ascii="Calibri" w:hAnsi="Calibri" w:cs="Calibri"/>
        </w:rPr>
        <w:t>brain.</w:t>
      </w:r>
      <w:r w:rsidR="002A7F34" w:rsidRPr="008068C5" w:rsidDel="00675B23">
        <w:rPr>
          <w:rFonts w:ascii="Calibri" w:hAnsi="Calibri" w:cs="Calibri"/>
        </w:rPr>
        <w:t xml:space="preserve"> </w:t>
      </w:r>
      <w:r w:rsidRPr="002A7F34">
        <w:rPr>
          <w:rFonts w:ascii="Calibri" w:hAnsi="Calibri" w:cs="Calibri"/>
        </w:rPr>
        <w:t>Additionally</w:t>
      </w:r>
      <w:r w:rsidRPr="00F20652">
        <w:rPr>
          <w:rFonts w:ascii="Calibri" w:hAnsi="Calibri" w:cs="Calibri"/>
        </w:rPr>
        <w:t>, the early peak at 170 ms may specifically relate to semantic category, a finding also observed by Mari-Beffa et al. (200</w:t>
      </w:r>
      <w:r w:rsidR="0007097F">
        <w:rPr>
          <w:rFonts w:ascii="Calibri" w:hAnsi="Calibri" w:cs="Calibri"/>
          <w:lang w:val="en-US"/>
        </w:rPr>
        <w:t>5</w:t>
      </w:r>
      <w:r w:rsidRPr="00F20652">
        <w:rPr>
          <w:rFonts w:ascii="Calibri" w:hAnsi="Calibri" w:cs="Calibri"/>
        </w:rPr>
        <w:t>) using event-related potential (ERP), where RP was identified as an early component reflecting automatic semantic processing, sensitive to category irrespective of task demands.</w:t>
      </w:r>
      <w:r>
        <w:rPr>
          <w:rFonts w:ascii="Calibri" w:hAnsi="Calibri" w:cs="Calibri"/>
        </w:rPr>
        <w:t xml:space="preserve"> These observations are compatible with data from Isik et al. (2018) demonstrating action representations that are invariant to </w:t>
      </w:r>
      <w:r w:rsidR="002A7F34" w:rsidRPr="008068C5">
        <w:rPr>
          <w:rFonts w:ascii="Calibri" w:hAnsi="Calibri" w:cs="Calibri"/>
        </w:rPr>
        <w:t>actors and viewpoints</w:t>
      </w:r>
      <w:r>
        <w:rPr>
          <w:rFonts w:ascii="Calibri" w:hAnsi="Calibri" w:cs="Calibri"/>
        </w:rPr>
        <w:t xml:space="preserve"> from around 200 ms onwards (see also Tucciarelli et al., 2015). Together, these findings are in line with the view that access to action semantics emerges around 200 ms after stimulus presentation.</w:t>
      </w:r>
    </w:p>
    <w:p w14:paraId="0CC6D86A" w14:textId="18AEA950" w:rsidR="002A5405" w:rsidRDefault="002A5405" w:rsidP="00173463">
      <w:pPr>
        <w:jc w:val="both"/>
        <w:rPr>
          <w:rFonts w:ascii="Calibri" w:hAnsi="Calibri" w:cs="Calibri"/>
        </w:rPr>
      </w:pPr>
      <w:r w:rsidRPr="008068C5">
        <w:rPr>
          <w:rFonts w:ascii="Calibri" w:hAnsi="Calibri" w:cs="Calibri"/>
          <w:b/>
          <w:bCs/>
        </w:rPr>
        <w:t xml:space="preserve">Similar onset/ peak latencies for all three taxonomic levels. </w:t>
      </w:r>
      <w:r>
        <w:rPr>
          <w:rFonts w:ascii="Calibri" w:hAnsi="Calibri" w:cs="Calibri"/>
        </w:rPr>
        <w:t xml:space="preserve">Whereas peak latencies for object processing have been reported to occur in a sequence from lower-tier to higher-tier representations (e.g. Carlson et al., 2013; </w:t>
      </w:r>
      <w:proofErr w:type="spellStart"/>
      <w:r>
        <w:rPr>
          <w:rFonts w:ascii="Calibri" w:hAnsi="Calibri" w:cs="Calibri"/>
        </w:rPr>
        <w:t>Grootswagers</w:t>
      </w:r>
      <w:proofErr w:type="spellEnd"/>
      <w:r>
        <w:rPr>
          <w:rFonts w:ascii="Calibri" w:hAnsi="Calibri" w:cs="Calibri"/>
        </w:rPr>
        <w:t xml:space="preserve">, Robinson, &amp; Carlson, 2019; </w:t>
      </w:r>
      <w:r w:rsidR="00B66471" w:rsidRPr="008068C5">
        <w:rPr>
          <w:rFonts w:ascii="Calibri" w:hAnsi="Calibri" w:cs="Calibri"/>
        </w:rPr>
        <w:t>Chen et al., 2023</w:t>
      </w:r>
      <w:r>
        <w:rPr>
          <w:rFonts w:ascii="Calibri" w:hAnsi="Calibri" w:cs="Calibri"/>
        </w:rPr>
        <w:t>), we obtained similar latencies for all three taxonomic levels. What might explain these differences? Previous behavioral studies suggested that the speed and accuracy to recognize observed actions is modulated by the taxonomic level, with faster responses at the basic level compared to the subordinate level (de la Rosa et al., 2014), and with faster responses at the subordinate and basic level in comparison to the superordinate level (Zhuang &amp; Lingnau, 2022). However, whereas de la Rosa et al. (2014) and Zhuang &amp; Lingnau (2022) explicitly directed participants towards the processing of one of the taxonomic levels using rapid category verification and priming, we explicitly chose a task in which all three taxonomic levels had an equal probability to be verified by the participants. The reason for this choice of task was that we wanted to prevent to bias participants towards the processing of one of the taxonomic levels. Instead, we were interested in the temporal evolution of action representations when no specific taxonomic level is favored by the task. That said, future studies are required to see whether similar onset and peak latencies are obtained if participants are directed towards one of the taxonomic levels.</w:t>
      </w:r>
    </w:p>
    <w:p w14:paraId="2FBECCF5" w14:textId="77777777" w:rsidR="001E0C20" w:rsidRDefault="001E0C20" w:rsidP="00173463">
      <w:pPr>
        <w:jc w:val="both"/>
        <w:rPr>
          <w:rFonts w:ascii="Calibri" w:hAnsi="Calibri" w:cs="Calibri"/>
        </w:rPr>
      </w:pPr>
    </w:p>
    <w:p w14:paraId="750AA117" w14:textId="77777777" w:rsidR="001E0C20" w:rsidRDefault="00F26D6A" w:rsidP="00173463">
      <w:pPr>
        <w:jc w:val="both"/>
        <w:rPr>
          <w:rFonts w:ascii="Calibri" w:hAnsi="Calibri" w:cs="Calibri"/>
          <w:b/>
          <w:bCs/>
        </w:rPr>
      </w:pPr>
      <w:r w:rsidRPr="008068C5">
        <w:rPr>
          <w:rFonts w:ascii="Calibri" w:hAnsi="Calibri" w:cs="Calibri"/>
          <w:b/>
          <w:bCs/>
        </w:rPr>
        <w:t>Transient and sustained response</w:t>
      </w:r>
      <w:r w:rsidR="001E0C20">
        <w:rPr>
          <w:rFonts w:ascii="Calibri" w:hAnsi="Calibri" w:cs="Calibri"/>
          <w:b/>
          <w:bCs/>
        </w:rPr>
        <w:t xml:space="preserve"> for action representations</w:t>
      </w:r>
    </w:p>
    <w:p w14:paraId="6F25E31C" w14:textId="6AA16FBA" w:rsidR="00F26D6A" w:rsidRPr="001E0C20" w:rsidRDefault="001E0C20" w:rsidP="00173463">
      <w:pPr>
        <w:jc w:val="both"/>
        <w:rPr>
          <w:rFonts w:ascii="Calibri" w:hAnsi="Calibri" w:cs="Calibri"/>
        </w:rPr>
      </w:pPr>
      <w:r>
        <w:rPr>
          <w:rFonts w:ascii="Calibri" w:hAnsi="Calibri" w:cs="Calibri"/>
        </w:rPr>
        <w:t xml:space="preserve">The current study also showed that actions at the different taxonomic levels have representational stability over times, i.e. from 100ms to 400ms. </w:t>
      </w:r>
      <w:r w:rsidRPr="001E0C20">
        <w:rPr>
          <w:rFonts w:ascii="Calibri" w:hAnsi="Calibri" w:cs="Calibri"/>
        </w:rPr>
        <w:t xml:space="preserve">This temporal stability suggests that the brain consistently processes actions in a structured manner across varying levels of abstraction. This finding is in line with previous research suggesting that the neural representation of actions involves a hierarchical organization (Wurm </w:t>
      </w:r>
      <w:r w:rsidR="002A7466">
        <w:rPr>
          <w:rFonts w:ascii="Calibri" w:hAnsi="Calibri" w:cs="Calibri"/>
        </w:rPr>
        <w:t xml:space="preserve">and Angelika </w:t>
      </w:r>
      <w:r w:rsidRPr="001E0C20">
        <w:rPr>
          <w:rFonts w:ascii="Calibri" w:hAnsi="Calibri" w:cs="Calibri"/>
        </w:rPr>
        <w:t>2015</w:t>
      </w:r>
      <w:r w:rsidR="002A7466">
        <w:rPr>
          <w:rFonts w:ascii="Calibri" w:hAnsi="Calibri" w:cs="Calibri"/>
        </w:rPr>
        <w:t xml:space="preserve">; </w:t>
      </w:r>
      <w:r w:rsidR="002A7466" w:rsidRPr="002A7466">
        <w:rPr>
          <w:rFonts w:ascii="Calibri" w:hAnsi="Calibri" w:cs="Calibri"/>
        </w:rPr>
        <w:t>Dima et al. 2022</w:t>
      </w:r>
      <w:r w:rsidRPr="001E0C20">
        <w:rPr>
          <w:rFonts w:ascii="Calibri" w:hAnsi="Calibri" w:cs="Calibri"/>
        </w:rPr>
        <w:t>).</w:t>
      </w:r>
    </w:p>
    <w:p w14:paraId="4990B124" w14:textId="77777777" w:rsidR="002A5405" w:rsidRDefault="002A5405" w:rsidP="00173463">
      <w:pPr>
        <w:jc w:val="both"/>
        <w:rPr>
          <w:rFonts w:ascii="Calibri" w:hAnsi="Calibri" w:cs="Calibri"/>
        </w:rPr>
      </w:pPr>
    </w:p>
    <w:p w14:paraId="14344FE4" w14:textId="4366C580" w:rsidR="002A5405" w:rsidRDefault="002A5747" w:rsidP="002A5405">
      <w:pPr>
        <w:jc w:val="both"/>
        <w:rPr>
          <w:rFonts w:ascii="Calibri" w:hAnsi="Calibri" w:cs="Calibri"/>
        </w:rPr>
      </w:pPr>
      <w:r w:rsidRPr="006C6F78">
        <w:rPr>
          <w:rFonts w:ascii="Calibri" w:hAnsi="Calibri" w:cs="Calibri"/>
          <w:b/>
          <w:bCs/>
        </w:rPr>
        <w:t>Resolving hierarchical action representations in time and space</w:t>
      </w:r>
      <w:r w:rsidR="002A5405">
        <w:rPr>
          <w:rFonts w:ascii="Calibri" w:hAnsi="Calibri" w:cs="Calibri"/>
          <w:b/>
          <w:bCs/>
        </w:rPr>
        <w:t xml:space="preserve">. </w:t>
      </w:r>
      <w:r w:rsidR="002A5405">
        <w:rPr>
          <w:rFonts w:ascii="Calibri" w:hAnsi="Calibri" w:cs="Calibri"/>
        </w:rPr>
        <w:t xml:space="preserve">Fusion of the EEG data collected in the current study with the fMRI data from LOTC collected in our previous study (Zhuang et al., 2023; see </w:t>
      </w:r>
      <w:r w:rsidR="00950363" w:rsidRPr="00950363">
        <w:rPr>
          <w:rFonts w:ascii="Calibri" w:hAnsi="Calibri" w:cs="Calibri"/>
        </w:rPr>
        <w:t>Cichy et al., 2014; Cichy and Oliva, 2020)</w:t>
      </w:r>
      <w:r w:rsidR="00950363">
        <w:rPr>
          <w:rFonts w:ascii="Calibri" w:hAnsi="Calibri" w:cs="Calibri"/>
        </w:rPr>
        <w:t xml:space="preserve"> </w:t>
      </w:r>
      <w:r w:rsidR="00950363" w:rsidRPr="00950363">
        <w:rPr>
          <w:rFonts w:ascii="Calibri" w:hAnsi="Calibri" w:cs="Calibri"/>
        </w:rPr>
        <w:t xml:space="preserve">revealed </w:t>
      </w:r>
      <w:r w:rsidR="002A5405">
        <w:rPr>
          <w:rFonts w:ascii="Calibri" w:hAnsi="Calibri" w:cs="Calibri"/>
        </w:rPr>
        <w:t xml:space="preserve">the highest peak </w:t>
      </w:r>
      <w:r w:rsidR="00950363" w:rsidRPr="00950363">
        <w:rPr>
          <w:rFonts w:ascii="Calibri" w:hAnsi="Calibri" w:cs="Calibri"/>
        </w:rPr>
        <w:t xml:space="preserve">around 230 </w:t>
      </w:r>
      <w:proofErr w:type="spellStart"/>
      <w:r w:rsidR="00950363" w:rsidRPr="00950363">
        <w:rPr>
          <w:rFonts w:ascii="Calibri" w:hAnsi="Calibri" w:cs="Calibri"/>
        </w:rPr>
        <w:t>ms</w:t>
      </w:r>
      <w:proofErr w:type="spellEnd"/>
      <w:r w:rsidR="00D97AE4">
        <w:rPr>
          <w:rFonts w:ascii="Calibri" w:hAnsi="Calibri" w:cs="Calibri"/>
        </w:rPr>
        <w:t xml:space="preserve"> and the earliest significant onset starting from 96ms</w:t>
      </w:r>
      <w:r w:rsidR="002A5405">
        <w:rPr>
          <w:rFonts w:ascii="Calibri" w:hAnsi="Calibri" w:cs="Calibri"/>
        </w:rPr>
        <w:t xml:space="preserve">, i.e. about 50 </w:t>
      </w:r>
      <w:proofErr w:type="spellStart"/>
      <w:r w:rsidR="002A5405">
        <w:rPr>
          <w:rFonts w:ascii="Calibri" w:hAnsi="Calibri" w:cs="Calibri"/>
        </w:rPr>
        <w:t>ms</w:t>
      </w:r>
      <w:proofErr w:type="spellEnd"/>
      <w:r w:rsidR="002A5405">
        <w:rPr>
          <w:rFonts w:ascii="Calibri" w:hAnsi="Calibri" w:cs="Calibri"/>
        </w:rPr>
        <w:t xml:space="preserve"> later than the peak we obtained for the EEG data coming from all sensors. Based on our current results, we are unable to tell which sensors contributed to these overall faster latencies. </w:t>
      </w:r>
      <w:r w:rsidR="002A5405">
        <w:rPr>
          <w:rFonts w:ascii="Calibri" w:hAnsi="Calibri" w:cs="Calibri"/>
        </w:rPr>
        <w:lastRenderedPageBreak/>
        <w:t>Exploratory analyses within parietal regions (not shown here) revealed no systematic differences between the peak latencies obtained in the LOTC and parietal regions. Further experiments are required to examine this question more systematically.</w:t>
      </w:r>
    </w:p>
    <w:p w14:paraId="466B4254" w14:textId="77777777" w:rsidR="00AB3113" w:rsidRDefault="00AB3113" w:rsidP="002A5405">
      <w:pPr>
        <w:jc w:val="both"/>
        <w:rPr>
          <w:rFonts w:ascii="Calibri" w:hAnsi="Calibri" w:cs="Calibri"/>
        </w:rPr>
      </w:pPr>
    </w:p>
    <w:p w14:paraId="681757C6" w14:textId="0F6554E8" w:rsidR="008C4042" w:rsidRDefault="00950363" w:rsidP="00950363">
      <w:pPr>
        <w:jc w:val="both"/>
        <w:rPr>
          <w:rFonts w:ascii="Calibri" w:hAnsi="Calibri" w:cs="Calibri"/>
        </w:rPr>
      </w:pPr>
      <w:r w:rsidRPr="00950363">
        <w:rPr>
          <w:rFonts w:ascii="Calibri" w:hAnsi="Calibri" w:cs="Calibri"/>
        </w:rPr>
        <w:t xml:space="preserve">Additionally, </w:t>
      </w:r>
      <w:r w:rsidR="00761A8C" w:rsidRPr="00761A8C">
        <w:rPr>
          <w:rFonts w:ascii="Calibri" w:hAnsi="Calibri" w:cs="Calibri"/>
        </w:rPr>
        <w:t xml:space="preserve">we observed </w:t>
      </w:r>
      <w:r w:rsidR="00D97AE4">
        <w:rPr>
          <w:rFonts w:ascii="Calibri" w:hAnsi="Calibri" w:cs="Calibri"/>
        </w:rPr>
        <w:t xml:space="preserve">the significant </w:t>
      </w:r>
      <w:r w:rsidR="00761A8C" w:rsidRPr="00761A8C">
        <w:rPr>
          <w:rFonts w:ascii="Calibri" w:hAnsi="Calibri" w:cs="Calibri"/>
        </w:rPr>
        <w:t xml:space="preserve">similarity </w:t>
      </w:r>
      <w:r w:rsidR="000D2795">
        <w:rPr>
          <w:rFonts w:ascii="Calibri" w:hAnsi="Calibri" w:cs="Calibri"/>
        </w:rPr>
        <w:t>starting</w:t>
      </w:r>
      <w:r w:rsidR="00D97AE4">
        <w:rPr>
          <w:rFonts w:ascii="Calibri" w:hAnsi="Calibri" w:cs="Calibri"/>
        </w:rPr>
        <w:t xml:space="preserve"> </w:t>
      </w:r>
      <w:r w:rsidR="00761A8C" w:rsidRPr="00761A8C">
        <w:rPr>
          <w:rFonts w:ascii="Calibri" w:hAnsi="Calibri" w:cs="Calibri"/>
        </w:rPr>
        <w:t xml:space="preserve">around </w:t>
      </w:r>
      <w:r w:rsidR="00D97AE4">
        <w:rPr>
          <w:rFonts w:ascii="Calibri" w:hAnsi="Calibri" w:cs="Calibri"/>
        </w:rPr>
        <w:t>96</w:t>
      </w:r>
      <w:r w:rsidR="00761A8C" w:rsidRPr="00761A8C">
        <w:rPr>
          <w:rFonts w:ascii="Calibri" w:hAnsi="Calibri" w:cs="Calibri"/>
        </w:rPr>
        <w:t xml:space="preserve"> </w:t>
      </w:r>
      <w:proofErr w:type="spellStart"/>
      <w:r w:rsidR="00761A8C" w:rsidRPr="00761A8C">
        <w:rPr>
          <w:rFonts w:ascii="Calibri" w:hAnsi="Calibri" w:cs="Calibri"/>
        </w:rPr>
        <w:t>ms</w:t>
      </w:r>
      <w:proofErr w:type="spellEnd"/>
      <w:r w:rsidR="00761A8C" w:rsidRPr="00761A8C">
        <w:rPr>
          <w:rFonts w:ascii="Calibri" w:hAnsi="Calibri" w:cs="Calibri"/>
        </w:rPr>
        <w:t xml:space="preserve"> in the left LOTC, coinciding with a significant time point identified in the RSA results. </w:t>
      </w:r>
      <w:r w:rsidR="000D2795">
        <w:rPr>
          <w:rFonts w:ascii="Calibri" w:hAnsi="Calibri" w:cs="Calibri"/>
        </w:rPr>
        <w:t>T</w:t>
      </w:r>
      <w:r w:rsidR="00D97AE4">
        <w:rPr>
          <w:rFonts w:ascii="Calibri" w:hAnsi="Calibri" w:cs="Calibri"/>
        </w:rPr>
        <w:t xml:space="preserve">he first </w:t>
      </w:r>
      <w:r w:rsidR="00761A8C" w:rsidRPr="00761A8C">
        <w:rPr>
          <w:rFonts w:ascii="Calibri" w:hAnsi="Calibri" w:cs="Calibri"/>
        </w:rPr>
        <w:t>peak in the right LOTC</w:t>
      </w:r>
      <w:r w:rsidR="00D97AE4" w:rsidRPr="00D97AE4">
        <w:t xml:space="preserve"> </w:t>
      </w:r>
      <w:r w:rsidR="000D2795">
        <w:rPr>
          <w:rFonts w:ascii="Calibri" w:hAnsi="Calibri" w:cs="Calibri"/>
        </w:rPr>
        <w:t>appeared</w:t>
      </w:r>
      <w:r w:rsidR="00D97AE4" w:rsidRPr="00D97AE4">
        <w:rPr>
          <w:rFonts w:ascii="Calibri" w:hAnsi="Calibri" w:cs="Calibri"/>
        </w:rPr>
        <w:t xml:space="preserve"> at 168 </w:t>
      </w:r>
      <w:proofErr w:type="spellStart"/>
      <w:r w:rsidR="00D97AE4" w:rsidRPr="00D97AE4">
        <w:rPr>
          <w:rFonts w:ascii="Calibri" w:hAnsi="Calibri" w:cs="Calibri"/>
        </w:rPr>
        <w:t>ms</w:t>
      </w:r>
      <w:proofErr w:type="spellEnd"/>
      <w:r w:rsidR="00761A8C" w:rsidRPr="00761A8C">
        <w:rPr>
          <w:rFonts w:ascii="Calibri" w:hAnsi="Calibri" w:cs="Calibri"/>
        </w:rPr>
        <w:t xml:space="preserve">, </w:t>
      </w:r>
      <w:r w:rsidR="000D2795">
        <w:rPr>
          <w:rFonts w:ascii="Calibri" w:hAnsi="Calibri" w:cs="Calibri"/>
        </w:rPr>
        <w:t xml:space="preserve">also </w:t>
      </w:r>
      <w:r w:rsidR="00761A8C" w:rsidRPr="00761A8C">
        <w:rPr>
          <w:rFonts w:ascii="Calibri" w:hAnsi="Calibri" w:cs="Calibri"/>
        </w:rPr>
        <w:t xml:space="preserve">aligning with the peak observed in the RSA findings. </w:t>
      </w:r>
      <w:r w:rsidR="00D97AE4">
        <w:rPr>
          <w:rFonts w:ascii="Calibri" w:hAnsi="Calibri" w:cs="Calibri"/>
        </w:rPr>
        <w:t xml:space="preserve">Additionally, </w:t>
      </w:r>
      <w:r w:rsidR="00D97AE4" w:rsidRPr="00D97AE4">
        <w:rPr>
          <w:rFonts w:ascii="Calibri" w:hAnsi="Calibri" w:cs="Calibri"/>
        </w:rPr>
        <w:t xml:space="preserve">the highest peak </w:t>
      </w:r>
      <w:r w:rsidR="000D2795">
        <w:rPr>
          <w:rFonts w:ascii="Calibri" w:hAnsi="Calibri" w:cs="Calibri"/>
        </w:rPr>
        <w:t>occurred</w:t>
      </w:r>
      <w:r w:rsidR="00D97AE4" w:rsidRPr="00D97AE4">
        <w:rPr>
          <w:rFonts w:ascii="Calibri" w:hAnsi="Calibri" w:cs="Calibri"/>
        </w:rPr>
        <w:t xml:space="preserve"> around 230 </w:t>
      </w:r>
      <w:proofErr w:type="spellStart"/>
      <w:r w:rsidR="00D97AE4" w:rsidRPr="00D97AE4">
        <w:rPr>
          <w:rFonts w:ascii="Calibri" w:hAnsi="Calibri" w:cs="Calibri"/>
        </w:rPr>
        <w:t>ms</w:t>
      </w:r>
      <w:proofErr w:type="spellEnd"/>
      <w:r w:rsidR="00D97AE4" w:rsidRPr="00D97AE4">
        <w:rPr>
          <w:rFonts w:ascii="Calibri" w:hAnsi="Calibri" w:cs="Calibri"/>
        </w:rPr>
        <w:t xml:space="preserve"> in the bilateral LOTC</w:t>
      </w:r>
      <w:r w:rsidR="002A7466">
        <w:rPr>
          <w:rFonts w:ascii="Calibri" w:hAnsi="Calibri" w:cs="Calibri"/>
        </w:rPr>
        <w:t xml:space="preserve">, which are 50 </w:t>
      </w:r>
      <w:proofErr w:type="spellStart"/>
      <w:r w:rsidR="002A7466">
        <w:rPr>
          <w:rFonts w:ascii="Calibri" w:hAnsi="Calibri" w:cs="Calibri"/>
        </w:rPr>
        <w:t>ms</w:t>
      </w:r>
      <w:proofErr w:type="spellEnd"/>
      <w:r w:rsidR="002A7466">
        <w:rPr>
          <w:rFonts w:ascii="Calibri" w:hAnsi="Calibri" w:cs="Calibri"/>
        </w:rPr>
        <w:t xml:space="preserve"> later than the peak in RSA findings</w:t>
      </w:r>
      <w:r w:rsidR="000D2795">
        <w:rPr>
          <w:rFonts w:ascii="Calibri" w:hAnsi="Calibri" w:cs="Calibri"/>
        </w:rPr>
        <w:t xml:space="preserve">. </w:t>
      </w:r>
      <w:r w:rsidR="002A7466" w:rsidRPr="002A7466">
        <w:rPr>
          <w:rFonts w:ascii="Calibri" w:hAnsi="Calibri" w:cs="Calibri"/>
        </w:rPr>
        <w:t>This delay could be due to the use of all sensors to establish EEG-based RDMs. In this case, the signals come from the whole brain and are less sensitive to the specific spatial representations localized in the LOTC.</w:t>
      </w:r>
      <w:r w:rsidR="00F26D6A">
        <w:rPr>
          <w:rFonts w:ascii="Calibri" w:hAnsi="Calibri" w:cs="Calibri"/>
        </w:rPr>
        <w:t xml:space="preserve"> </w:t>
      </w:r>
      <w:r w:rsidR="002A7466">
        <w:rPr>
          <w:rFonts w:ascii="Calibri" w:hAnsi="Calibri" w:cs="Calibri"/>
        </w:rPr>
        <w:t>In total, t</w:t>
      </w:r>
      <w:r w:rsidR="00761A8C" w:rsidRPr="00761A8C">
        <w:rPr>
          <w:rFonts w:ascii="Calibri" w:hAnsi="Calibri" w:cs="Calibri"/>
        </w:rPr>
        <w:t>he identification of these specific similarit</w:t>
      </w:r>
      <w:r w:rsidR="00F26D6A">
        <w:rPr>
          <w:rFonts w:ascii="Calibri" w:hAnsi="Calibri" w:cs="Calibri"/>
        </w:rPr>
        <w:t>y results</w:t>
      </w:r>
      <w:r w:rsidR="00761A8C" w:rsidRPr="00761A8C">
        <w:rPr>
          <w:rFonts w:ascii="Calibri" w:hAnsi="Calibri" w:cs="Calibri"/>
        </w:rPr>
        <w:t xml:space="preserve"> at distinct time points provides valuable insights into the temporal dynamics of neural representations during action perception and comprehension, in line with Dima et al., </w:t>
      </w:r>
      <w:r w:rsidR="00761A8C">
        <w:rPr>
          <w:rFonts w:ascii="Calibri" w:hAnsi="Calibri" w:cs="Calibri"/>
        </w:rPr>
        <w:t>(</w:t>
      </w:r>
      <w:r w:rsidR="00761A8C" w:rsidRPr="00761A8C">
        <w:rPr>
          <w:rFonts w:ascii="Calibri" w:hAnsi="Calibri" w:cs="Calibri"/>
        </w:rPr>
        <w:t>2022</w:t>
      </w:r>
      <w:r w:rsidR="00761A8C">
        <w:rPr>
          <w:rFonts w:ascii="Calibri" w:hAnsi="Calibri" w:cs="Calibri"/>
        </w:rPr>
        <w:t>)</w:t>
      </w:r>
      <w:r w:rsidR="00761A8C" w:rsidRPr="00761A8C">
        <w:rPr>
          <w:rFonts w:ascii="Calibri" w:hAnsi="Calibri" w:cs="Calibri"/>
        </w:rPr>
        <w:t>.</w:t>
      </w:r>
    </w:p>
    <w:p w14:paraId="54515821" w14:textId="77777777" w:rsidR="00950363" w:rsidRDefault="00950363" w:rsidP="00950363">
      <w:pPr>
        <w:jc w:val="both"/>
        <w:rPr>
          <w:rFonts w:ascii="Calibri" w:hAnsi="Calibri" w:cs="Calibri"/>
        </w:rPr>
      </w:pPr>
    </w:p>
    <w:p w14:paraId="628F2A82" w14:textId="634D5A66" w:rsidR="008C4042" w:rsidRDefault="00950363" w:rsidP="008C4042">
      <w:pPr>
        <w:jc w:val="both"/>
        <w:rPr>
          <w:rFonts w:ascii="Calibri" w:hAnsi="Calibri" w:cs="Calibri"/>
        </w:rPr>
      </w:pPr>
      <w:r>
        <w:rPr>
          <w:rFonts w:ascii="Calibri" w:hAnsi="Calibri" w:cs="Calibri"/>
        </w:rPr>
        <w:t>Furthermore, t</w:t>
      </w:r>
      <w:r w:rsidRPr="00950363">
        <w:rPr>
          <w:rFonts w:ascii="Calibri" w:hAnsi="Calibri" w:cs="Calibri"/>
        </w:rPr>
        <w:t xml:space="preserve">hese findings </w:t>
      </w:r>
      <w:r w:rsidR="00761A8C">
        <w:rPr>
          <w:rFonts w:ascii="Calibri" w:hAnsi="Calibri" w:cs="Calibri"/>
        </w:rPr>
        <w:t>highlighted</w:t>
      </w:r>
      <w:r w:rsidRPr="00950363">
        <w:rPr>
          <w:rFonts w:ascii="Calibri" w:hAnsi="Calibri" w:cs="Calibri"/>
        </w:rPr>
        <w:t xml:space="preserve"> the critical involvement of LOTC in processes related to action representation.</w:t>
      </w:r>
      <w:r w:rsidR="00761A8C">
        <w:rPr>
          <w:rFonts w:ascii="Calibri" w:hAnsi="Calibri" w:cs="Calibri"/>
        </w:rPr>
        <w:t xml:space="preserve"> </w:t>
      </w:r>
      <w:r w:rsidR="00761A8C" w:rsidRPr="00761A8C">
        <w:rPr>
          <w:rFonts w:ascii="Calibri" w:hAnsi="Calibri" w:cs="Calibri"/>
        </w:rPr>
        <w:t>This observation aligns with previous research, including our fMRI study (Zhuang et al., 2023), and supports the hierarchical organization of action features described by McMahon et al. (2020).</w:t>
      </w:r>
    </w:p>
    <w:p w14:paraId="3B13EA57" w14:textId="77777777" w:rsidR="006A5959" w:rsidRPr="006C6F78" w:rsidRDefault="006A5959" w:rsidP="006A5959">
      <w:pPr>
        <w:jc w:val="both"/>
        <w:rPr>
          <w:rFonts w:ascii="Calibri" w:hAnsi="Calibri" w:cs="Calibri"/>
        </w:rPr>
      </w:pPr>
    </w:p>
    <w:p w14:paraId="77ECEA66" w14:textId="48FA3D5E" w:rsidR="00E924DB" w:rsidRDefault="00761A8C" w:rsidP="00E924DB">
      <w:pPr>
        <w:jc w:val="both"/>
        <w:rPr>
          <w:rFonts w:ascii="Calibri" w:hAnsi="Calibri" w:cs="Calibri"/>
        </w:rPr>
      </w:pPr>
      <w:r>
        <w:rPr>
          <w:rFonts w:ascii="Calibri" w:hAnsi="Calibri" w:cs="Calibri"/>
          <w:b/>
        </w:rPr>
        <w:t>Comparison of</w:t>
      </w:r>
      <w:r w:rsidR="00E924DB" w:rsidRPr="00685756">
        <w:rPr>
          <w:rFonts w:ascii="Calibri" w:hAnsi="Calibri" w:cs="Calibri"/>
          <w:b/>
        </w:rPr>
        <w:t xml:space="preserve"> object levels and action hierarchies</w:t>
      </w:r>
    </w:p>
    <w:p w14:paraId="6C1265DE" w14:textId="0397B7DC" w:rsidR="004A36E5" w:rsidRDefault="00E924DB" w:rsidP="00E924DB">
      <w:pPr>
        <w:jc w:val="both"/>
        <w:rPr>
          <w:rFonts w:ascii="Calibri" w:hAnsi="Calibri" w:cs="Calibri"/>
        </w:rPr>
      </w:pPr>
      <w:r>
        <w:rPr>
          <w:rFonts w:ascii="Calibri" w:hAnsi="Calibri" w:cs="Calibri"/>
        </w:rPr>
        <w:t xml:space="preserve">Our RSA results </w:t>
      </w:r>
      <w:r w:rsidR="00ED0583" w:rsidRPr="00ED0583">
        <w:rPr>
          <w:rFonts w:ascii="Calibri" w:hAnsi="Calibri" w:cs="Calibri"/>
        </w:rPr>
        <w:t>indicated significant activity occurring very early</w:t>
      </w:r>
      <w:r w:rsidR="00ED0583" w:rsidRPr="00ED0583" w:rsidDel="00ED0583">
        <w:rPr>
          <w:rFonts w:ascii="Calibri" w:hAnsi="Calibri" w:cs="Calibri"/>
        </w:rPr>
        <w:t xml:space="preserve"> </w:t>
      </w:r>
      <w:r>
        <w:rPr>
          <w:rFonts w:ascii="Calibri" w:hAnsi="Calibri" w:cs="Calibri"/>
        </w:rPr>
        <w:t>(</w:t>
      </w:r>
      <w:r w:rsidR="00E14CCC">
        <w:rPr>
          <w:rFonts w:ascii="Calibri" w:hAnsi="Calibri" w:cs="Calibri"/>
        </w:rPr>
        <w:t>90-</w:t>
      </w:r>
      <w:r>
        <w:rPr>
          <w:rFonts w:ascii="Calibri" w:hAnsi="Calibri" w:cs="Calibri"/>
        </w:rPr>
        <w:t xml:space="preserve">100 </w:t>
      </w:r>
      <w:proofErr w:type="spellStart"/>
      <w:r>
        <w:rPr>
          <w:rFonts w:ascii="Calibri" w:hAnsi="Calibri" w:cs="Calibri"/>
        </w:rPr>
        <w:t>ms</w:t>
      </w:r>
      <w:proofErr w:type="spellEnd"/>
      <w:r>
        <w:rPr>
          <w:rFonts w:ascii="Calibri" w:hAnsi="Calibri" w:cs="Calibri"/>
        </w:rPr>
        <w:t xml:space="preserve">) </w:t>
      </w:r>
      <w:r w:rsidR="00ED0583">
        <w:rPr>
          <w:rFonts w:ascii="Calibri" w:hAnsi="Calibri" w:cs="Calibri"/>
        </w:rPr>
        <w:t xml:space="preserve">after stimulus was presented </w:t>
      </w:r>
      <w:r>
        <w:rPr>
          <w:rFonts w:ascii="Calibri" w:hAnsi="Calibri" w:cs="Calibri"/>
        </w:rPr>
        <w:t xml:space="preserve">and two dominate peaks appeared later, in line with </w:t>
      </w:r>
      <w:r w:rsidR="00ED0583">
        <w:rPr>
          <w:rFonts w:ascii="Calibri" w:hAnsi="Calibri" w:cs="Calibri"/>
        </w:rPr>
        <w:t xml:space="preserve">our MDS visualizations and </w:t>
      </w:r>
      <w:r>
        <w:rPr>
          <w:rFonts w:ascii="Calibri" w:hAnsi="Calibri" w:cs="Calibri"/>
        </w:rPr>
        <w:t>the corresponding representations of object levels (Carlson et al., 2013</w:t>
      </w:r>
      <w:r w:rsidR="00F05407">
        <w:rPr>
          <w:rFonts w:ascii="Calibri" w:hAnsi="Calibri" w:cs="Calibri"/>
        </w:rPr>
        <w:t>)</w:t>
      </w:r>
      <w:r w:rsidR="00FE32B4">
        <w:rPr>
          <w:rFonts w:ascii="Calibri" w:hAnsi="Calibri" w:cs="Calibri"/>
        </w:rPr>
        <w:t>.</w:t>
      </w:r>
      <w:r w:rsidR="00D03B1A" w:rsidRPr="00D03B1A">
        <w:rPr>
          <w:rFonts w:ascii="Calibri" w:hAnsi="Calibri" w:cs="Calibri"/>
        </w:rPr>
        <w:t xml:space="preserve"> </w:t>
      </w:r>
      <w:r w:rsidR="00FE32B4" w:rsidRPr="00FE32B4">
        <w:rPr>
          <w:rFonts w:ascii="Calibri" w:hAnsi="Calibri" w:cs="Calibri"/>
        </w:rPr>
        <w:t xml:space="preserve">This is </w:t>
      </w:r>
      <w:r w:rsidR="00FE32B4">
        <w:rPr>
          <w:rFonts w:ascii="Calibri" w:hAnsi="Calibri" w:cs="Calibri"/>
        </w:rPr>
        <w:t xml:space="preserve">also </w:t>
      </w:r>
      <w:r w:rsidR="00FE32B4" w:rsidRPr="00FE32B4">
        <w:rPr>
          <w:rFonts w:ascii="Calibri" w:hAnsi="Calibri" w:cs="Calibri"/>
        </w:rPr>
        <w:t>consistent with</w:t>
      </w:r>
      <w:r w:rsidR="00D03B1A">
        <w:rPr>
          <w:rFonts w:ascii="Calibri" w:hAnsi="Calibri" w:cs="Calibri"/>
        </w:rPr>
        <w:t xml:space="preserve"> object recognition</w:t>
      </w:r>
      <w:r w:rsidR="00FE32B4">
        <w:rPr>
          <w:rFonts w:ascii="Calibri" w:hAnsi="Calibri" w:cs="Calibri"/>
        </w:rPr>
        <w:t xml:space="preserve"> (Chen et al., 2023)</w:t>
      </w:r>
      <w:r w:rsidR="00FE32B4" w:rsidRPr="00FE32B4">
        <w:rPr>
          <w:rFonts w:ascii="Calibri" w:hAnsi="Calibri" w:cs="Calibri"/>
        </w:rPr>
        <w:t>, specifically high-level tasks (animals vs. non-animals) and low-level tasks (appearance)</w:t>
      </w:r>
      <w:r w:rsidR="00D03B1A">
        <w:rPr>
          <w:rFonts w:ascii="Calibri" w:hAnsi="Calibri" w:cs="Calibri"/>
        </w:rPr>
        <w:t>.</w:t>
      </w:r>
      <w:r w:rsidR="00F05407">
        <w:rPr>
          <w:rFonts w:ascii="Calibri" w:hAnsi="Calibri" w:cs="Calibri"/>
        </w:rPr>
        <w:t xml:space="preserve"> </w:t>
      </w:r>
      <w:r w:rsidR="00FE32B4" w:rsidRPr="00FE32B4">
        <w:rPr>
          <w:rFonts w:ascii="Calibri" w:hAnsi="Calibri" w:cs="Calibri"/>
        </w:rPr>
        <w:t xml:space="preserve">Additionally, Cichy et al. (2014) found earlier significant times at ~40 </w:t>
      </w:r>
      <w:proofErr w:type="spellStart"/>
      <w:r w:rsidR="00FE32B4" w:rsidRPr="00FE32B4">
        <w:rPr>
          <w:rFonts w:ascii="Calibri" w:hAnsi="Calibri" w:cs="Calibri"/>
        </w:rPr>
        <w:t>ms</w:t>
      </w:r>
      <w:proofErr w:type="spellEnd"/>
      <w:r w:rsidR="00FE32B4" w:rsidRPr="00FE32B4">
        <w:rPr>
          <w:rFonts w:ascii="Calibri" w:hAnsi="Calibri" w:cs="Calibri"/>
        </w:rPr>
        <w:t xml:space="preserve"> and 70 </w:t>
      </w:r>
      <w:proofErr w:type="spellStart"/>
      <w:r w:rsidR="00FE32B4" w:rsidRPr="00FE32B4">
        <w:rPr>
          <w:rFonts w:ascii="Calibri" w:hAnsi="Calibri" w:cs="Calibri"/>
        </w:rPr>
        <w:t>ms</w:t>
      </w:r>
      <w:proofErr w:type="spellEnd"/>
      <w:r w:rsidR="00FE32B4" w:rsidRPr="00FE32B4">
        <w:rPr>
          <w:rFonts w:ascii="Calibri" w:hAnsi="Calibri" w:cs="Calibri"/>
        </w:rPr>
        <w:t>, with two peaks using 92 object images collected in MEG. Together with these studies on object recognition and object levels, we conclude that there are two dominant peaks for hierarchical representations of objects and actions, with action representations occurring slightly later.</w:t>
      </w:r>
    </w:p>
    <w:p w14:paraId="65BE2CE2" w14:textId="77777777" w:rsidR="004A36E5" w:rsidRDefault="004A36E5" w:rsidP="00E924DB">
      <w:pPr>
        <w:jc w:val="both"/>
        <w:rPr>
          <w:rFonts w:ascii="Calibri" w:hAnsi="Calibri" w:cs="Calibri"/>
        </w:rPr>
      </w:pPr>
    </w:p>
    <w:p w14:paraId="4396AB04" w14:textId="6721A14C" w:rsidR="00ED0583" w:rsidRDefault="00173463" w:rsidP="00E924DB">
      <w:pPr>
        <w:jc w:val="both"/>
        <w:rPr>
          <w:rFonts w:ascii="Calibri" w:hAnsi="Calibri" w:cs="Calibri"/>
        </w:rPr>
      </w:pPr>
      <w:r>
        <w:rPr>
          <w:rFonts w:ascii="Calibri" w:hAnsi="Calibri" w:cs="Calibri"/>
        </w:rPr>
        <w:t xml:space="preserve">However, a major </w:t>
      </w:r>
      <w:r w:rsidRPr="00173463">
        <w:rPr>
          <w:rFonts w:ascii="Calibri" w:hAnsi="Calibri" w:cs="Calibri"/>
        </w:rPr>
        <w:t>distinction between object and action categorization lies in the sequential process observed in object levels</w:t>
      </w:r>
      <w:r w:rsidR="00ED0583">
        <w:rPr>
          <w:rFonts w:ascii="Calibri" w:hAnsi="Calibri" w:cs="Calibri"/>
        </w:rPr>
        <w:t xml:space="preserve">. </w:t>
      </w:r>
      <w:r w:rsidR="00ED0583" w:rsidRPr="00ED0583">
        <w:rPr>
          <w:rFonts w:ascii="Calibri" w:hAnsi="Calibri" w:cs="Calibri"/>
        </w:rPr>
        <w:t>Specifically, in object categorization, the concrete level is typically processed first, followed by the abstract levels</w:t>
      </w:r>
      <w:r w:rsidR="008E3712">
        <w:rPr>
          <w:rFonts w:ascii="Calibri" w:hAnsi="Calibri" w:cs="Calibri"/>
        </w:rPr>
        <w:t xml:space="preserve"> (Calrson et al., 2013)</w:t>
      </w:r>
      <w:r w:rsidR="00ED0583" w:rsidRPr="00ED0583">
        <w:rPr>
          <w:rFonts w:ascii="Calibri" w:hAnsi="Calibri" w:cs="Calibri"/>
        </w:rPr>
        <w:t>.</w:t>
      </w:r>
      <w:r w:rsidR="00ED0583">
        <w:rPr>
          <w:rFonts w:ascii="Calibri" w:hAnsi="Calibri" w:cs="Calibri"/>
        </w:rPr>
        <w:t xml:space="preserve"> </w:t>
      </w:r>
      <w:r w:rsidR="00ED0583" w:rsidRPr="00ED0583">
        <w:rPr>
          <w:rFonts w:ascii="Calibri" w:hAnsi="Calibri" w:cs="Calibri"/>
        </w:rPr>
        <w:t>This sequential order of object processing suggests that category structure emerges from specific to abstract, implying that early resolution of category representations can provide supportive evidence for later-constructed representations. For example, activation of the category "human face" would support the representations of "human" and "animate."</w:t>
      </w:r>
    </w:p>
    <w:p w14:paraId="0019E53A" w14:textId="77777777" w:rsidR="00ED0583" w:rsidRDefault="00ED0583" w:rsidP="00E924DB">
      <w:pPr>
        <w:jc w:val="both"/>
        <w:rPr>
          <w:rFonts w:ascii="Calibri" w:hAnsi="Calibri" w:cs="Calibri"/>
        </w:rPr>
      </w:pPr>
    </w:p>
    <w:p w14:paraId="55B5AEF5" w14:textId="118B1D69" w:rsidR="00143049" w:rsidRDefault="00173463" w:rsidP="004A36E5">
      <w:pPr>
        <w:jc w:val="both"/>
        <w:rPr>
          <w:rFonts w:ascii="Calibri" w:hAnsi="Calibri" w:cs="Calibri"/>
        </w:rPr>
      </w:pPr>
      <w:r w:rsidRPr="00173463">
        <w:rPr>
          <w:rFonts w:ascii="Calibri" w:hAnsi="Calibri" w:cs="Calibri"/>
        </w:rPr>
        <w:t>In contrast, our current study demonstrated that actions across different levels were represented simultaneously.</w:t>
      </w:r>
      <w:r>
        <w:rPr>
          <w:rFonts w:ascii="Calibri" w:hAnsi="Calibri" w:cs="Calibri"/>
        </w:rPr>
        <w:t xml:space="preserve"> </w:t>
      </w:r>
      <w:r w:rsidR="004A36E5" w:rsidRPr="004A36E5">
        <w:rPr>
          <w:rFonts w:ascii="Calibri" w:hAnsi="Calibri" w:cs="Calibri"/>
        </w:rPr>
        <w:t>This hierarchical organization in object categorization contrasts with action categorization, where the processing of action-related information may not necessarily follow the same sequential pattern. Our behavioral experiments further support this concept, revealing that actions at basic and subordinate levels were recognized at comparable speeds (Zhuang and Lingnau, 2022).</w:t>
      </w:r>
      <w:r w:rsidR="004A36E5">
        <w:rPr>
          <w:rFonts w:ascii="Calibri" w:hAnsi="Calibri" w:cs="Calibri"/>
        </w:rPr>
        <w:t xml:space="preserve"> </w:t>
      </w:r>
    </w:p>
    <w:p w14:paraId="7B56C85A" w14:textId="77777777" w:rsidR="007E3468" w:rsidRDefault="007E3468" w:rsidP="004A36E5">
      <w:pPr>
        <w:jc w:val="both"/>
        <w:rPr>
          <w:rFonts w:ascii="Calibri" w:hAnsi="Calibri" w:cs="Calibri"/>
        </w:rPr>
      </w:pPr>
    </w:p>
    <w:p w14:paraId="02CA5713" w14:textId="2C80FDF0" w:rsidR="007E3468" w:rsidRDefault="007E3468" w:rsidP="004A36E5">
      <w:pPr>
        <w:jc w:val="both"/>
        <w:rPr>
          <w:rFonts w:ascii="Calibri" w:hAnsi="Calibri" w:cs="Calibri"/>
        </w:rPr>
      </w:pPr>
      <w:r w:rsidRPr="007E3468">
        <w:rPr>
          <w:rFonts w:ascii="Calibri" w:hAnsi="Calibri" w:cs="Calibri"/>
        </w:rPr>
        <w:lastRenderedPageBreak/>
        <w:t>In summary, the comparison of object levels and action hierarchies highlights fundamental differences in how these categories are processed in the brain. Object categorization follows a sequential pattern from concrete to abstract levels, whereas action categorization appears to involve simultaneous processing across different levels.</w:t>
      </w:r>
    </w:p>
    <w:p w14:paraId="1EDB0E97" w14:textId="77777777" w:rsidR="002A5747" w:rsidRPr="006C6F78" w:rsidRDefault="002A5747" w:rsidP="00E65FB3">
      <w:pPr>
        <w:jc w:val="both"/>
        <w:rPr>
          <w:rFonts w:ascii="Calibri" w:hAnsi="Calibri" w:cs="Calibri"/>
        </w:rPr>
      </w:pPr>
    </w:p>
    <w:p w14:paraId="54CB7665" w14:textId="6C522854" w:rsidR="002A5747" w:rsidRPr="006C6F78" w:rsidRDefault="00D25DE8" w:rsidP="00E65FB3">
      <w:pPr>
        <w:jc w:val="both"/>
        <w:rPr>
          <w:rFonts w:ascii="Calibri" w:hAnsi="Calibri" w:cs="Calibri"/>
          <w:b/>
          <w:bCs/>
        </w:rPr>
      </w:pPr>
      <w:r>
        <w:rPr>
          <w:rFonts w:ascii="Calibri" w:hAnsi="Calibri" w:cs="Calibri"/>
          <w:b/>
          <w:bCs/>
        </w:rPr>
        <w:t>Conclusion</w:t>
      </w:r>
    </w:p>
    <w:p w14:paraId="1DEA3541" w14:textId="039678D2" w:rsidR="00EF5D28" w:rsidRPr="006C6F78" w:rsidRDefault="002A5405" w:rsidP="002A5405">
      <w:pPr>
        <w:jc w:val="both"/>
        <w:rPr>
          <w:rFonts w:ascii="Calibri" w:hAnsi="Calibri" w:cs="Calibri"/>
        </w:rPr>
      </w:pPr>
      <w:r>
        <w:rPr>
          <w:rFonts w:ascii="Calibri" w:hAnsi="Calibri" w:cs="Calibri"/>
        </w:rPr>
        <w:t xml:space="preserve">In summary, our study revealed that patterns of activations corresponding to observed actions start to emerge around 90 </w:t>
      </w:r>
      <w:proofErr w:type="spellStart"/>
      <w:r>
        <w:rPr>
          <w:rFonts w:ascii="Calibri" w:hAnsi="Calibri" w:cs="Calibri"/>
        </w:rPr>
        <w:t>ms</w:t>
      </w:r>
      <w:proofErr w:type="spellEnd"/>
      <w:r>
        <w:rPr>
          <w:rFonts w:ascii="Calibri" w:hAnsi="Calibri" w:cs="Calibri"/>
        </w:rPr>
        <w:t xml:space="preserve"> from stimulus onset, with peaks around 170 </w:t>
      </w:r>
      <w:proofErr w:type="spellStart"/>
      <w:r>
        <w:rPr>
          <w:rFonts w:ascii="Calibri" w:hAnsi="Calibri" w:cs="Calibri"/>
        </w:rPr>
        <w:t>ms</w:t>
      </w:r>
      <w:proofErr w:type="spellEnd"/>
      <w:r>
        <w:rPr>
          <w:rFonts w:ascii="Calibri" w:hAnsi="Calibri" w:cs="Calibri"/>
        </w:rPr>
        <w:t xml:space="preserve">, in line with latencies reported in the object perception literature. We obtained somewhat longer latencies in the LOTC (around 230 </w:t>
      </w:r>
      <w:proofErr w:type="spellStart"/>
      <w:r>
        <w:rPr>
          <w:rFonts w:ascii="Calibri" w:hAnsi="Calibri" w:cs="Calibri"/>
        </w:rPr>
        <w:t>ms</w:t>
      </w:r>
      <w:proofErr w:type="spellEnd"/>
      <w:r>
        <w:rPr>
          <w:rFonts w:ascii="Calibri" w:hAnsi="Calibri" w:cs="Calibri"/>
        </w:rPr>
        <w:t>), an area of the third visual pathway that has been recently demonstrated to capture representations of actions at different levels of abstraction. In contrast to results from object perception, we obtained similar latencies for the different taxonomic levels. Our results extend previous fMRI studies by the corresponding temporal information, and suggest several questions for future studies, e.g. the role of the task for the latencies obtained for the three taxonomic levels</w:t>
      </w:r>
      <w:r w:rsidR="00D67F33" w:rsidRPr="00D67F33">
        <w:rPr>
          <w:rFonts w:ascii="Calibri" w:hAnsi="Calibri" w:cs="Calibri"/>
        </w:rPr>
        <w:t>.</w:t>
      </w:r>
    </w:p>
    <w:p w14:paraId="4898709E" w14:textId="1B253538" w:rsidR="003B423D" w:rsidRDefault="003B423D">
      <w:pPr>
        <w:jc w:val="both"/>
      </w:pPr>
    </w:p>
    <w:p w14:paraId="231D1DDF" w14:textId="77777777" w:rsidR="000A3AEE" w:rsidRDefault="000A3AEE" w:rsidP="003B423D">
      <w:pPr>
        <w:spacing w:line="276" w:lineRule="auto"/>
        <w:jc w:val="both"/>
        <w:rPr>
          <w:rFonts w:ascii="Calibri" w:hAnsi="Calibri" w:cs="Calibri"/>
          <w:b/>
          <w:bCs/>
        </w:rPr>
      </w:pPr>
    </w:p>
    <w:p w14:paraId="65EAC9B8" w14:textId="1FB94F1F" w:rsidR="003B423D" w:rsidRDefault="003B423D" w:rsidP="003B423D">
      <w:pPr>
        <w:spacing w:line="276" w:lineRule="auto"/>
        <w:jc w:val="both"/>
        <w:rPr>
          <w:rFonts w:ascii="Calibri" w:hAnsi="Calibri" w:cs="Calibri"/>
          <w:b/>
          <w:bCs/>
        </w:rPr>
      </w:pPr>
      <w:r w:rsidRPr="006C6F78">
        <w:rPr>
          <w:rFonts w:ascii="Calibri" w:hAnsi="Calibri" w:cs="Calibri"/>
          <w:b/>
          <w:bCs/>
        </w:rPr>
        <w:t>Methods</w:t>
      </w:r>
    </w:p>
    <w:p w14:paraId="7B498277" w14:textId="77777777" w:rsidR="003B423D" w:rsidRPr="006C6F78" w:rsidRDefault="003B423D" w:rsidP="003B423D">
      <w:pPr>
        <w:spacing w:line="276" w:lineRule="auto"/>
        <w:jc w:val="both"/>
        <w:rPr>
          <w:rFonts w:ascii="Calibri" w:hAnsi="Calibri" w:cs="Calibri"/>
          <w:b/>
          <w:bCs/>
        </w:rPr>
      </w:pPr>
      <w:r w:rsidRPr="006C6F78">
        <w:rPr>
          <w:rFonts w:ascii="Calibri" w:hAnsi="Calibri" w:cs="Calibri"/>
          <w:b/>
          <w:bCs/>
        </w:rPr>
        <w:t>Participants</w:t>
      </w:r>
    </w:p>
    <w:p w14:paraId="4E1EFB47" w14:textId="3EA5BBAC" w:rsidR="003B423D" w:rsidRDefault="003B423D" w:rsidP="003B423D">
      <w:pPr>
        <w:spacing w:line="276" w:lineRule="auto"/>
        <w:jc w:val="both"/>
        <w:rPr>
          <w:rFonts w:ascii="Calibri" w:hAnsi="Calibri" w:cs="Calibri"/>
        </w:rPr>
      </w:pPr>
      <w:r w:rsidRPr="006C6F78">
        <w:rPr>
          <w:rFonts w:ascii="Calibri" w:hAnsi="Calibri" w:cs="Calibri"/>
        </w:rPr>
        <w:t>Twenty-five s</w:t>
      </w:r>
      <w:r>
        <w:rPr>
          <w:rFonts w:ascii="Calibri" w:hAnsi="Calibri" w:cs="Calibri"/>
        </w:rPr>
        <w:t>ubjects</w:t>
      </w:r>
      <w:r w:rsidRPr="006C6F78">
        <w:rPr>
          <w:rFonts w:ascii="Calibri" w:hAnsi="Calibri" w:cs="Calibri"/>
        </w:rPr>
        <w:t xml:space="preserve"> (age: mean± SD</w:t>
      </w:r>
      <w:r w:rsidR="006A5959">
        <w:rPr>
          <w:rFonts w:ascii="Calibri" w:hAnsi="Calibri" w:cs="Calibri"/>
        </w:rPr>
        <w:t xml:space="preserve"> </w:t>
      </w:r>
      <w:r w:rsidRPr="006C6F78">
        <w:rPr>
          <w:rFonts w:ascii="Calibri" w:hAnsi="Calibri" w:cs="Calibri"/>
        </w:rPr>
        <w:t xml:space="preserve">= 23.8 ± 4.7 years old, female: 21) from the University of Regensburg participated in the EEG experiment. </w:t>
      </w:r>
      <w:r w:rsidR="00E411CB">
        <w:rPr>
          <w:rFonts w:ascii="Calibri" w:hAnsi="Calibri" w:cs="Calibri"/>
        </w:rPr>
        <w:t>Data from t</w:t>
      </w:r>
      <w:r w:rsidR="00E411CB" w:rsidRPr="006C6F78">
        <w:rPr>
          <w:rFonts w:ascii="Calibri" w:hAnsi="Calibri" w:cs="Calibri"/>
        </w:rPr>
        <w:t xml:space="preserve">hree </w:t>
      </w:r>
      <w:r w:rsidRPr="006C6F78">
        <w:rPr>
          <w:rFonts w:ascii="Calibri" w:hAnsi="Calibri" w:cs="Calibri"/>
        </w:rPr>
        <w:t>participants were removed</w:t>
      </w:r>
      <w:r>
        <w:rPr>
          <w:rFonts w:ascii="Calibri" w:hAnsi="Calibri" w:cs="Calibri"/>
        </w:rPr>
        <w:t xml:space="preserve"> since their behavioral performance during catch trials did not differ from chance level (all p &gt; .1).</w:t>
      </w:r>
      <w:r w:rsidRPr="006C6F78">
        <w:rPr>
          <w:rFonts w:ascii="Calibri" w:hAnsi="Calibri" w:cs="Calibri"/>
        </w:rPr>
        <w:t xml:space="preserve"> Thus, 22 participants (23.5 ± 4.7 years old, female: 20) were entered into</w:t>
      </w:r>
      <w:r>
        <w:rPr>
          <w:rFonts w:ascii="Calibri" w:hAnsi="Calibri" w:cs="Calibri"/>
        </w:rPr>
        <w:t xml:space="preserve"> the</w:t>
      </w:r>
      <w:r w:rsidRPr="006C6F78">
        <w:rPr>
          <w:rFonts w:ascii="Calibri" w:hAnsi="Calibri" w:cs="Calibri"/>
        </w:rPr>
        <w:t xml:space="preserve"> analysis</w:t>
      </w:r>
      <w:r w:rsidR="005849DD">
        <w:rPr>
          <w:rFonts w:ascii="Calibri" w:hAnsi="Calibri" w:cs="Calibri"/>
        </w:rPr>
        <w:t xml:space="preserve">. </w:t>
      </w:r>
      <w:r w:rsidRPr="006C6F78">
        <w:rPr>
          <w:rFonts w:ascii="Calibri" w:hAnsi="Calibri" w:cs="Calibri"/>
        </w:rPr>
        <w:t xml:space="preserve">All participants </w:t>
      </w:r>
      <w:r>
        <w:rPr>
          <w:rFonts w:ascii="Calibri" w:hAnsi="Calibri" w:cs="Calibri"/>
        </w:rPr>
        <w:t xml:space="preserve">gave </w:t>
      </w:r>
      <w:r w:rsidRPr="006C6F78">
        <w:rPr>
          <w:rFonts w:ascii="Calibri" w:hAnsi="Calibri" w:cs="Calibri"/>
        </w:rPr>
        <w:t xml:space="preserve">written informed consent and were rewarded with </w:t>
      </w:r>
      <w:r>
        <w:rPr>
          <w:rFonts w:ascii="Calibri" w:hAnsi="Calibri" w:cs="Calibri"/>
        </w:rPr>
        <w:t>10 Euro/hour</w:t>
      </w:r>
      <w:r w:rsidRPr="006C6F78">
        <w:rPr>
          <w:rFonts w:ascii="Calibri" w:hAnsi="Calibri" w:cs="Calibri"/>
        </w:rPr>
        <w:t xml:space="preserve"> or course credit</w:t>
      </w:r>
      <w:r w:rsidR="008B73BA">
        <w:rPr>
          <w:rFonts w:ascii="Calibri" w:hAnsi="Calibri" w:cs="Calibri"/>
        </w:rPr>
        <w:t>s</w:t>
      </w:r>
      <w:r w:rsidRPr="006C6F78">
        <w:rPr>
          <w:rFonts w:ascii="Calibri" w:hAnsi="Calibri" w:cs="Calibri"/>
        </w:rPr>
        <w:t>. All participants were right-handed with normal or corrected-to-normal vision. The experiment was approved by the local Ethics Committee at the University of Regensburg.</w:t>
      </w:r>
    </w:p>
    <w:p w14:paraId="00478FBC" w14:textId="77777777" w:rsidR="00E411CB" w:rsidRPr="006C6F78" w:rsidRDefault="00E411CB" w:rsidP="003B423D">
      <w:pPr>
        <w:spacing w:line="276" w:lineRule="auto"/>
        <w:jc w:val="both"/>
        <w:rPr>
          <w:rFonts w:ascii="Calibri" w:hAnsi="Calibri" w:cs="Calibri"/>
        </w:rPr>
      </w:pPr>
    </w:p>
    <w:p w14:paraId="6976192D" w14:textId="77777777" w:rsidR="003B423D" w:rsidRPr="006C6F78" w:rsidRDefault="003B423D" w:rsidP="003B423D">
      <w:pPr>
        <w:spacing w:line="276" w:lineRule="auto"/>
        <w:jc w:val="both"/>
        <w:rPr>
          <w:rFonts w:ascii="Calibri" w:hAnsi="Calibri" w:cs="Calibri"/>
          <w:b/>
          <w:bCs/>
        </w:rPr>
      </w:pPr>
      <w:r w:rsidRPr="006C6F78">
        <w:rPr>
          <w:rFonts w:ascii="Calibri" w:hAnsi="Calibri" w:cs="Calibri"/>
          <w:b/>
          <w:bCs/>
        </w:rPr>
        <w:t>Stimuli</w:t>
      </w:r>
    </w:p>
    <w:p w14:paraId="72B0CE01" w14:textId="7471A5E8" w:rsidR="003B423D" w:rsidRPr="006C6F78" w:rsidRDefault="003B423D" w:rsidP="003B423D">
      <w:pPr>
        <w:spacing w:line="276" w:lineRule="auto"/>
        <w:jc w:val="both"/>
        <w:rPr>
          <w:rFonts w:ascii="Calibri" w:hAnsi="Calibri" w:cs="Calibri"/>
        </w:rPr>
      </w:pPr>
      <w:r w:rsidRPr="006C6F78">
        <w:rPr>
          <w:rFonts w:ascii="Calibri" w:hAnsi="Calibri" w:cs="Calibri"/>
        </w:rPr>
        <w:t xml:space="preserve">We used a stimulus set with </w:t>
      </w:r>
      <w:r w:rsidR="00E411CB">
        <w:rPr>
          <w:rFonts w:ascii="Calibri" w:hAnsi="Calibri" w:cs="Calibri"/>
        </w:rPr>
        <w:t xml:space="preserve">a </w:t>
      </w:r>
      <w:r w:rsidRPr="006C6F78">
        <w:rPr>
          <w:rFonts w:ascii="Calibri" w:hAnsi="Calibri" w:cs="Calibri"/>
        </w:rPr>
        <w:t xml:space="preserve">hierarchical structure, </w:t>
      </w:r>
      <w:r w:rsidR="00E411CB">
        <w:rPr>
          <w:rFonts w:ascii="Calibri" w:hAnsi="Calibri" w:cs="Calibri"/>
        </w:rPr>
        <w:t xml:space="preserve">selected </w:t>
      </w:r>
      <w:proofErr w:type="gramStart"/>
      <w:r w:rsidR="00E411CB">
        <w:rPr>
          <w:rFonts w:ascii="Calibri" w:hAnsi="Calibri" w:cs="Calibri"/>
        </w:rPr>
        <w:t>on the basis of</w:t>
      </w:r>
      <w:proofErr w:type="gramEnd"/>
      <w:r w:rsidR="00E411CB">
        <w:rPr>
          <w:rFonts w:ascii="Calibri" w:hAnsi="Calibri" w:cs="Calibri"/>
        </w:rPr>
        <w:t xml:space="preserve"> several behavioral experiments (Zhuang &amp; Lingnau, 2022), </w:t>
      </w:r>
      <w:r w:rsidRPr="006C6F78">
        <w:rPr>
          <w:rFonts w:ascii="Calibri" w:hAnsi="Calibri" w:cs="Calibri"/>
        </w:rPr>
        <w:t>comprising of three taxonomic levels</w:t>
      </w:r>
      <w:r w:rsidR="00E411CB">
        <w:rPr>
          <w:rFonts w:ascii="Calibri" w:hAnsi="Calibri" w:cs="Calibri"/>
        </w:rPr>
        <w:t xml:space="preserve">. </w:t>
      </w:r>
      <w:r w:rsidRPr="006C6F78">
        <w:rPr>
          <w:rFonts w:ascii="Calibri" w:hAnsi="Calibri" w:cs="Calibri"/>
        </w:rPr>
        <w:t>In particular, the stimulus set contained 72 static images of twelve actions, with six exemplars per action (600 x 480 pixels). These twelve actions were organized into three hierarchical taxonomic levels (</w:t>
      </w:r>
      <w:r w:rsidR="009B3F28">
        <w:rPr>
          <w:rFonts w:ascii="Calibri" w:hAnsi="Calibri" w:cs="Calibri"/>
        </w:rPr>
        <w:t>Figure 4</w:t>
      </w:r>
      <w:r w:rsidRPr="006C6F78">
        <w:rPr>
          <w:rFonts w:ascii="Calibri" w:hAnsi="Calibri" w:cs="Calibri"/>
        </w:rPr>
        <w:t>): twelve actions at the subordinate level (</w:t>
      </w:r>
      <w:r w:rsidRPr="009950AE">
        <w:rPr>
          <w:rFonts w:ascii="Calibri" w:hAnsi="Calibri" w:cs="Calibri"/>
        </w:rPr>
        <w:t>to ride a bike, to ride a motorbike, to swim front crawl, to swim backstroke, to drink water, to drink beer, to eat cake, to eat an apple, to clean windows, to wash dishes, to brush teeth, and to clean the face</w:t>
      </w:r>
      <w:r w:rsidRPr="006C6F78">
        <w:rPr>
          <w:rFonts w:ascii="Calibri" w:hAnsi="Calibri" w:cs="Calibri"/>
        </w:rPr>
        <w:t>); six action categories at the basic level (t</w:t>
      </w:r>
      <w:r w:rsidRPr="006C6F78">
        <w:rPr>
          <w:rFonts w:ascii="Calibri" w:hAnsi="Calibri" w:cs="Calibri"/>
          <w:i/>
          <w:iCs/>
        </w:rPr>
        <w:t>o ride, to swim, to drink, to eat, to do housework and to clean the body</w:t>
      </w:r>
      <w:r w:rsidRPr="006C6F78">
        <w:rPr>
          <w:rFonts w:ascii="Calibri" w:hAnsi="Calibri" w:cs="Calibri"/>
        </w:rPr>
        <w:t>); and three action categories at the superordinate level (</w:t>
      </w:r>
      <w:r w:rsidRPr="006C6F78">
        <w:rPr>
          <w:rFonts w:ascii="Calibri" w:hAnsi="Calibri" w:cs="Calibri"/>
          <w:i/>
          <w:iCs/>
        </w:rPr>
        <w:t>locomotion-related action</w:t>
      </w:r>
      <w:r w:rsidRPr="006C6F78">
        <w:rPr>
          <w:rFonts w:ascii="Calibri" w:hAnsi="Calibri" w:cs="Calibri"/>
        </w:rPr>
        <w:t>, ingestion-related action, and cleaning-related action).</w:t>
      </w:r>
    </w:p>
    <w:p w14:paraId="03DBE378" w14:textId="223E551F" w:rsidR="003B423D" w:rsidRPr="006C6F78" w:rsidRDefault="00CB280A" w:rsidP="003B423D">
      <w:pPr>
        <w:spacing w:line="276" w:lineRule="auto"/>
        <w:jc w:val="both"/>
        <w:rPr>
          <w:rFonts w:ascii="Calibri" w:hAnsi="Calibri" w:cs="Calibri"/>
        </w:rPr>
      </w:pPr>
      <w:r w:rsidRPr="00344FD0">
        <w:rPr>
          <w:rFonts w:ascii="Calibri" w:hAnsi="Calibri" w:cs="Calibri"/>
          <w:noProof/>
        </w:rPr>
        <w:lastRenderedPageBreak/>
        <w:drawing>
          <wp:inline distT="0" distB="0" distL="0" distR="0" wp14:anchorId="4C544BF2" wp14:editId="35252591">
            <wp:extent cx="5731510" cy="5490845"/>
            <wp:effectExtent l="0" t="0" r="0" b="0"/>
            <wp:docPr id="9" name="Picture 9" descr="A collage of images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llage of images of people&#10;&#10;Description automatically generated"/>
                    <pic:cNvPicPr/>
                  </pic:nvPicPr>
                  <pic:blipFill>
                    <a:blip r:embed="rId17"/>
                    <a:stretch>
                      <a:fillRect/>
                    </a:stretch>
                  </pic:blipFill>
                  <pic:spPr>
                    <a:xfrm>
                      <a:off x="0" y="0"/>
                      <a:ext cx="5731510" cy="5490845"/>
                    </a:xfrm>
                    <a:prstGeom prst="rect">
                      <a:avLst/>
                    </a:prstGeom>
                  </pic:spPr>
                </pic:pic>
              </a:graphicData>
            </a:graphic>
          </wp:inline>
        </w:drawing>
      </w:r>
    </w:p>
    <w:p w14:paraId="25B223AC" w14:textId="7E81E102" w:rsidR="003B423D" w:rsidRPr="00685756" w:rsidRDefault="009B3F28" w:rsidP="003B423D">
      <w:pPr>
        <w:spacing w:line="276" w:lineRule="auto"/>
        <w:jc w:val="both"/>
        <w:rPr>
          <w:rFonts w:ascii="Calibri" w:hAnsi="Calibri" w:cs="Calibri"/>
          <w:i/>
          <w:sz w:val="22"/>
          <w:szCs w:val="22"/>
        </w:rPr>
      </w:pPr>
      <w:r>
        <w:rPr>
          <w:rFonts w:ascii="Calibri" w:hAnsi="Calibri" w:cs="Calibri"/>
          <w:b/>
          <w:i/>
          <w:sz w:val="22"/>
          <w:szCs w:val="22"/>
        </w:rPr>
        <w:t>Figure 4</w:t>
      </w:r>
      <w:r w:rsidR="003B423D" w:rsidRPr="00685756">
        <w:rPr>
          <w:rFonts w:ascii="Calibri" w:hAnsi="Calibri" w:cs="Calibri"/>
          <w:b/>
          <w:i/>
          <w:sz w:val="22"/>
          <w:szCs w:val="22"/>
        </w:rPr>
        <w:t>.</w:t>
      </w:r>
      <w:r w:rsidR="003B423D" w:rsidRPr="00685756">
        <w:rPr>
          <w:rFonts w:ascii="Calibri" w:hAnsi="Calibri" w:cs="Calibri"/>
          <w:i/>
          <w:sz w:val="22"/>
          <w:szCs w:val="22"/>
        </w:rPr>
        <w:t xml:space="preserve"> </w:t>
      </w:r>
      <w:r w:rsidR="003B423D">
        <w:rPr>
          <w:rFonts w:ascii="Calibri" w:hAnsi="Calibri" w:cs="Calibri"/>
          <w:i/>
          <w:sz w:val="22"/>
          <w:szCs w:val="22"/>
        </w:rPr>
        <w:t>Stimulus material</w:t>
      </w:r>
      <w:r w:rsidR="003B423D" w:rsidRPr="00685756">
        <w:rPr>
          <w:rFonts w:ascii="Calibri" w:hAnsi="Calibri" w:cs="Calibri"/>
          <w:i/>
          <w:sz w:val="22"/>
          <w:szCs w:val="22"/>
        </w:rPr>
        <w:t>. 1</w:t>
      </w:r>
      <w:r w:rsidR="003B423D" w:rsidRPr="00685756">
        <w:rPr>
          <w:rFonts w:ascii="Calibri" w:hAnsi="Calibri" w:cs="Calibri"/>
          <w:i/>
          <w:sz w:val="22"/>
          <w:szCs w:val="22"/>
          <w:vertAlign w:val="superscript"/>
        </w:rPr>
        <w:t>st</w:t>
      </w:r>
      <w:r w:rsidR="003B423D" w:rsidRPr="00685756">
        <w:rPr>
          <w:rFonts w:ascii="Calibri" w:hAnsi="Calibri" w:cs="Calibri"/>
          <w:i/>
          <w:sz w:val="22"/>
          <w:szCs w:val="22"/>
        </w:rPr>
        <w:t xml:space="preserve"> column: the exemplar</w:t>
      </w:r>
      <w:r w:rsidR="00CB280A">
        <w:rPr>
          <w:rFonts w:ascii="Calibri" w:hAnsi="Calibri" w:cs="Calibri"/>
          <w:i/>
          <w:sz w:val="22"/>
          <w:szCs w:val="22"/>
        </w:rPr>
        <w:t>s</w:t>
      </w:r>
      <w:r w:rsidR="003B423D" w:rsidRPr="00685756">
        <w:rPr>
          <w:rFonts w:ascii="Calibri" w:hAnsi="Calibri" w:cs="Calibri"/>
          <w:i/>
          <w:sz w:val="22"/>
          <w:szCs w:val="22"/>
        </w:rPr>
        <w:t xml:space="preserve"> of one action; 2</w:t>
      </w:r>
      <w:r w:rsidR="003B423D" w:rsidRPr="00685756">
        <w:rPr>
          <w:rFonts w:ascii="Calibri" w:hAnsi="Calibri" w:cs="Calibri"/>
          <w:i/>
          <w:sz w:val="22"/>
          <w:szCs w:val="22"/>
          <w:vertAlign w:val="superscript"/>
        </w:rPr>
        <w:t>nd</w:t>
      </w:r>
      <w:r w:rsidR="003B423D" w:rsidRPr="00685756">
        <w:rPr>
          <w:rFonts w:ascii="Calibri" w:hAnsi="Calibri" w:cs="Calibri"/>
          <w:i/>
          <w:sz w:val="22"/>
          <w:szCs w:val="22"/>
        </w:rPr>
        <w:t xml:space="preserve"> ~4</w:t>
      </w:r>
      <w:r w:rsidR="003B423D" w:rsidRPr="00685756">
        <w:rPr>
          <w:rFonts w:ascii="Calibri" w:hAnsi="Calibri" w:cs="Calibri"/>
          <w:i/>
          <w:sz w:val="22"/>
          <w:szCs w:val="22"/>
          <w:vertAlign w:val="superscript"/>
        </w:rPr>
        <w:t>th</w:t>
      </w:r>
      <w:r w:rsidR="003B423D" w:rsidRPr="00685756">
        <w:rPr>
          <w:rFonts w:ascii="Calibri" w:hAnsi="Calibri" w:cs="Calibri"/>
          <w:i/>
          <w:sz w:val="22"/>
          <w:szCs w:val="22"/>
        </w:rPr>
        <w:t xml:space="preserve"> column: labels of actions at the subordinate, basic and superordinate level.</w:t>
      </w:r>
    </w:p>
    <w:p w14:paraId="3E0F565A" w14:textId="77777777" w:rsidR="003B423D" w:rsidRPr="006C6F78" w:rsidRDefault="003B423D" w:rsidP="003B423D">
      <w:pPr>
        <w:spacing w:line="276" w:lineRule="auto"/>
        <w:jc w:val="both"/>
        <w:rPr>
          <w:rFonts w:ascii="Calibri" w:hAnsi="Calibri" w:cs="Calibri"/>
        </w:rPr>
      </w:pPr>
    </w:p>
    <w:p w14:paraId="6D707E81" w14:textId="77777777" w:rsidR="003B423D" w:rsidRPr="006C6F78" w:rsidRDefault="003B423D" w:rsidP="003B423D">
      <w:pPr>
        <w:spacing w:line="276" w:lineRule="auto"/>
        <w:jc w:val="both"/>
        <w:rPr>
          <w:rFonts w:ascii="Calibri" w:hAnsi="Calibri" w:cs="Calibri"/>
          <w:b/>
          <w:bCs/>
        </w:rPr>
      </w:pPr>
      <w:r w:rsidRPr="006C6F78">
        <w:rPr>
          <w:rFonts w:ascii="Calibri" w:hAnsi="Calibri" w:cs="Calibri"/>
          <w:b/>
          <w:bCs/>
        </w:rPr>
        <w:t>Design and task</w:t>
      </w:r>
    </w:p>
    <w:p w14:paraId="336BB9DE" w14:textId="6C14A80F" w:rsidR="00E411CB" w:rsidRDefault="00E411CB" w:rsidP="00E411CB">
      <w:pPr>
        <w:spacing w:line="276" w:lineRule="auto"/>
        <w:jc w:val="both"/>
        <w:rPr>
          <w:rFonts w:ascii="Calibri" w:hAnsi="Calibri" w:cs="Calibri"/>
        </w:rPr>
      </w:pPr>
      <w:r>
        <w:rPr>
          <w:rFonts w:ascii="Calibri" w:hAnsi="Calibri" w:cs="Calibri"/>
        </w:rPr>
        <w:t>For the EEG experiment used in the current study, w</w:t>
      </w:r>
      <w:r w:rsidRPr="006C6F78">
        <w:rPr>
          <w:rFonts w:ascii="Calibri" w:hAnsi="Calibri" w:cs="Calibri"/>
        </w:rPr>
        <w:t xml:space="preserve">e </w:t>
      </w:r>
      <w:r>
        <w:rPr>
          <w:rFonts w:ascii="Calibri" w:hAnsi="Calibri" w:cs="Calibri"/>
        </w:rPr>
        <w:t>adapted</w:t>
      </w:r>
      <w:r w:rsidRPr="006C6F78">
        <w:rPr>
          <w:rFonts w:ascii="Calibri" w:hAnsi="Calibri" w:cs="Calibri"/>
        </w:rPr>
        <w:t xml:space="preserve"> </w:t>
      </w:r>
      <w:r>
        <w:rPr>
          <w:rFonts w:ascii="Calibri" w:hAnsi="Calibri" w:cs="Calibri"/>
        </w:rPr>
        <w:t>the</w:t>
      </w:r>
      <w:r w:rsidRPr="006C6F78">
        <w:rPr>
          <w:rFonts w:ascii="Calibri" w:hAnsi="Calibri" w:cs="Calibri"/>
        </w:rPr>
        <w:t xml:space="preserve"> </w:t>
      </w:r>
      <w:r w:rsidR="003B423D" w:rsidRPr="006C6F78">
        <w:rPr>
          <w:rFonts w:ascii="Calibri" w:hAnsi="Calibri" w:cs="Calibri"/>
        </w:rPr>
        <w:t xml:space="preserve">event-related design </w:t>
      </w:r>
      <w:r>
        <w:rPr>
          <w:rFonts w:ascii="Calibri" w:hAnsi="Calibri" w:cs="Calibri"/>
        </w:rPr>
        <w:t>used in our previous fMRI study (Zhuang et al., 2023) to the requirements of an EEG study (Figure 5). In the following, for ease of comparison, we will highlight the key differences between the EEG and the fMRI paradigm (which will be relevant for the EEG-fMRI fusion part of the analysis).</w:t>
      </w:r>
    </w:p>
    <w:p w14:paraId="54FAEB17" w14:textId="3B62896B" w:rsidR="000C5C13" w:rsidRPr="006C6F78" w:rsidRDefault="00E411CB" w:rsidP="00E411CB">
      <w:pPr>
        <w:spacing w:line="276" w:lineRule="auto"/>
        <w:jc w:val="both"/>
        <w:rPr>
          <w:rFonts w:ascii="Calibri" w:hAnsi="Calibri" w:cs="Calibri"/>
        </w:rPr>
      </w:pPr>
      <w:r>
        <w:rPr>
          <w:rFonts w:ascii="Calibri" w:hAnsi="Calibri" w:cs="Calibri"/>
        </w:rPr>
        <w:t>In</w:t>
      </w:r>
      <w:r w:rsidR="003B423D" w:rsidRPr="006C6F78">
        <w:rPr>
          <w:rFonts w:ascii="Calibri" w:hAnsi="Calibri" w:cs="Calibri"/>
        </w:rPr>
        <w:t xml:space="preserve"> each trial, participants first viewed a fixation cross (EEG: </w:t>
      </w:r>
      <w:r>
        <w:rPr>
          <w:rFonts w:ascii="Calibri" w:hAnsi="Calibri" w:cs="Calibri"/>
        </w:rPr>
        <w:t xml:space="preserve">variable duration of </w:t>
      </w:r>
      <w:r w:rsidR="003B423D" w:rsidRPr="006C6F78">
        <w:rPr>
          <w:rFonts w:ascii="Calibri" w:hAnsi="Calibri" w:cs="Calibri"/>
        </w:rPr>
        <w:t xml:space="preserve">1000--1500 </w:t>
      </w:r>
      <w:proofErr w:type="spellStart"/>
      <w:r w:rsidR="003B423D" w:rsidRPr="006C6F78">
        <w:rPr>
          <w:rFonts w:ascii="Calibri" w:hAnsi="Calibri" w:cs="Calibri"/>
        </w:rPr>
        <w:t>ms</w:t>
      </w:r>
      <w:proofErr w:type="spellEnd"/>
      <w:r w:rsidR="003B423D" w:rsidRPr="006C6F78">
        <w:rPr>
          <w:rFonts w:ascii="Calibri" w:hAnsi="Calibri" w:cs="Calibri"/>
        </w:rPr>
        <w:t>;</w:t>
      </w:r>
      <w:r>
        <w:rPr>
          <w:rFonts w:ascii="Calibri" w:hAnsi="Calibri" w:cs="Calibri"/>
        </w:rPr>
        <w:t xml:space="preserve"> fMRI:</w:t>
      </w:r>
      <w:r w:rsidR="003B423D" w:rsidRPr="006C6F78">
        <w:rPr>
          <w:rFonts w:ascii="Calibri" w:hAnsi="Calibri" w:cs="Calibri"/>
        </w:rPr>
        <w:t xml:space="preserve"> fixed duration </w:t>
      </w:r>
      <w:r>
        <w:rPr>
          <w:rFonts w:ascii="Calibri" w:hAnsi="Calibri" w:cs="Calibri"/>
        </w:rPr>
        <w:t>of</w:t>
      </w:r>
      <w:r w:rsidR="003B423D" w:rsidRPr="006C6F78">
        <w:rPr>
          <w:rFonts w:ascii="Calibri" w:hAnsi="Calibri" w:cs="Calibri"/>
        </w:rPr>
        <w:t xml:space="preserve"> 3000 </w:t>
      </w:r>
      <w:proofErr w:type="spellStart"/>
      <w:r w:rsidR="003B423D" w:rsidRPr="006C6F78">
        <w:rPr>
          <w:rFonts w:ascii="Calibri" w:hAnsi="Calibri" w:cs="Calibri"/>
        </w:rPr>
        <w:t>ms</w:t>
      </w:r>
      <w:proofErr w:type="spellEnd"/>
      <w:r w:rsidR="003B423D" w:rsidRPr="006C6F78">
        <w:rPr>
          <w:rFonts w:ascii="Calibri" w:hAnsi="Calibri" w:cs="Calibri"/>
        </w:rPr>
        <w:t xml:space="preserve">), followed by a static image of an action (EEG: 200 </w:t>
      </w:r>
      <w:proofErr w:type="spellStart"/>
      <w:r w:rsidR="003B423D" w:rsidRPr="006C6F78">
        <w:rPr>
          <w:rFonts w:ascii="Calibri" w:hAnsi="Calibri" w:cs="Calibri"/>
        </w:rPr>
        <w:t>ms</w:t>
      </w:r>
      <w:proofErr w:type="spellEnd"/>
      <w:r w:rsidR="003B423D" w:rsidRPr="006C6F78">
        <w:rPr>
          <w:rFonts w:ascii="Calibri" w:hAnsi="Calibri" w:cs="Calibri"/>
        </w:rPr>
        <w:t xml:space="preserve">; fMRI: 1000 </w:t>
      </w:r>
      <w:proofErr w:type="spellStart"/>
      <w:r w:rsidR="003B423D" w:rsidRPr="006C6F78">
        <w:rPr>
          <w:rFonts w:ascii="Calibri" w:hAnsi="Calibri" w:cs="Calibri"/>
        </w:rPr>
        <w:t>ms</w:t>
      </w:r>
      <w:proofErr w:type="spellEnd"/>
      <w:r w:rsidR="003B423D" w:rsidRPr="006C6F78">
        <w:rPr>
          <w:rFonts w:ascii="Calibri" w:hAnsi="Calibri" w:cs="Calibri"/>
        </w:rPr>
        <w:t xml:space="preserve">). Prior to each trial for the EEG experiment, a green fixation cross was presented for 800 </w:t>
      </w:r>
      <w:proofErr w:type="spellStart"/>
      <w:r w:rsidR="003B423D" w:rsidRPr="006C6F78">
        <w:rPr>
          <w:rFonts w:ascii="Calibri" w:hAnsi="Calibri" w:cs="Calibri"/>
        </w:rPr>
        <w:t>ms</w:t>
      </w:r>
      <w:proofErr w:type="spellEnd"/>
      <w:r w:rsidR="003B423D" w:rsidRPr="006C6F78">
        <w:rPr>
          <w:rFonts w:ascii="Calibri" w:hAnsi="Calibri" w:cs="Calibri"/>
        </w:rPr>
        <w:t xml:space="preserve">, during which participants were encouraged to blink with their eyes if desired. A fixation cross was presented at the end of each trial for 1000 </w:t>
      </w:r>
      <w:proofErr w:type="spellStart"/>
      <w:r w:rsidR="003B423D" w:rsidRPr="006C6F78">
        <w:rPr>
          <w:rFonts w:ascii="Calibri" w:hAnsi="Calibri" w:cs="Calibri"/>
        </w:rPr>
        <w:t>ms.</w:t>
      </w:r>
      <w:proofErr w:type="spellEnd"/>
      <w:r w:rsidR="003B423D" w:rsidRPr="006C6F78">
        <w:rPr>
          <w:rFonts w:ascii="Calibri" w:hAnsi="Calibri" w:cs="Calibri"/>
        </w:rPr>
        <w:t xml:space="preserve"> Occasional catch trials, accounting for 11% of all trials, were used for the task. During </w:t>
      </w:r>
      <w:r>
        <w:rPr>
          <w:rFonts w:ascii="Calibri" w:hAnsi="Calibri" w:cs="Calibri"/>
        </w:rPr>
        <w:t>a</w:t>
      </w:r>
      <w:r w:rsidRPr="006C6F78">
        <w:rPr>
          <w:rFonts w:ascii="Calibri" w:hAnsi="Calibri" w:cs="Calibri"/>
        </w:rPr>
        <w:t xml:space="preserve"> </w:t>
      </w:r>
      <w:r w:rsidR="003B423D" w:rsidRPr="006C6F78">
        <w:rPr>
          <w:rFonts w:ascii="Calibri" w:hAnsi="Calibri" w:cs="Calibri"/>
        </w:rPr>
        <w:t xml:space="preserve">catch trial, participants </w:t>
      </w:r>
      <w:r w:rsidR="003B423D" w:rsidRPr="006C6F78">
        <w:rPr>
          <w:rFonts w:ascii="Calibri" w:hAnsi="Calibri" w:cs="Calibri"/>
        </w:rPr>
        <w:lastRenderedPageBreak/>
        <w:t xml:space="preserve">were </w:t>
      </w:r>
      <w:r>
        <w:rPr>
          <w:rFonts w:ascii="Calibri" w:hAnsi="Calibri" w:cs="Calibri"/>
        </w:rPr>
        <w:t>provided with</w:t>
      </w:r>
      <w:r w:rsidRPr="006C6F78">
        <w:rPr>
          <w:rFonts w:ascii="Calibri" w:hAnsi="Calibri" w:cs="Calibri"/>
        </w:rPr>
        <w:t xml:space="preserve"> </w:t>
      </w:r>
      <w:r w:rsidR="003B423D" w:rsidRPr="006C6F78">
        <w:rPr>
          <w:rFonts w:ascii="Calibri" w:hAnsi="Calibri" w:cs="Calibri"/>
        </w:rPr>
        <w:t xml:space="preserve">an action label </w:t>
      </w:r>
      <w:r>
        <w:rPr>
          <w:rFonts w:ascii="Calibri" w:hAnsi="Calibri" w:cs="Calibri"/>
        </w:rPr>
        <w:t>corresponding to</w:t>
      </w:r>
      <w:r w:rsidRPr="006C6F78">
        <w:rPr>
          <w:rFonts w:ascii="Calibri" w:hAnsi="Calibri" w:cs="Calibri"/>
        </w:rPr>
        <w:t xml:space="preserve"> </w:t>
      </w:r>
      <w:r w:rsidR="003B423D" w:rsidRPr="006C6F78">
        <w:rPr>
          <w:rFonts w:ascii="Calibri" w:hAnsi="Calibri" w:cs="Calibri"/>
        </w:rPr>
        <w:t>one of the three taxonomic levels</w:t>
      </w:r>
      <w:r>
        <w:rPr>
          <w:rFonts w:ascii="Calibri" w:hAnsi="Calibri" w:cs="Calibri"/>
        </w:rPr>
        <w:t xml:space="preserve"> (e.g. ‘to drink’)</w:t>
      </w:r>
      <w:r w:rsidR="003B423D" w:rsidRPr="006C6F78">
        <w:rPr>
          <w:rFonts w:ascii="Calibri" w:hAnsi="Calibri" w:cs="Calibri"/>
        </w:rPr>
        <w:t xml:space="preserve"> and instructed to judge whether the image </w:t>
      </w:r>
      <w:r>
        <w:rPr>
          <w:rFonts w:ascii="Calibri" w:hAnsi="Calibri" w:cs="Calibri"/>
        </w:rPr>
        <w:t>shown during</w:t>
      </w:r>
      <w:r w:rsidRPr="006C6F78">
        <w:rPr>
          <w:rFonts w:ascii="Calibri" w:hAnsi="Calibri" w:cs="Calibri"/>
        </w:rPr>
        <w:t xml:space="preserve"> </w:t>
      </w:r>
      <w:r w:rsidR="003B423D" w:rsidRPr="006C6F78">
        <w:rPr>
          <w:rFonts w:ascii="Calibri" w:hAnsi="Calibri" w:cs="Calibri"/>
        </w:rPr>
        <w:t>the previous trial was consistent with the label by using their right hand (index finger: yes; middle finger: no). To not bias participants, labels</w:t>
      </w:r>
      <w:r>
        <w:rPr>
          <w:rFonts w:ascii="Calibri" w:hAnsi="Calibri" w:cs="Calibri"/>
        </w:rPr>
        <w:t xml:space="preserve"> corresponding to</w:t>
      </w:r>
      <w:r w:rsidR="003B423D" w:rsidRPr="006C6F78">
        <w:rPr>
          <w:rFonts w:ascii="Calibri" w:hAnsi="Calibri" w:cs="Calibri"/>
        </w:rPr>
        <w:t xml:space="preserve"> the three taxonomic levels were presented equally often. Additionally, null events </w:t>
      </w:r>
      <w:r>
        <w:rPr>
          <w:rFonts w:ascii="Calibri" w:hAnsi="Calibri" w:cs="Calibri"/>
        </w:rPr>
        <w:t>(</w:t>
      </w:r>
      <w:r w:rsidR="003B423D" w:rsidRPr="006C6F78">
        <w:rPr>
          <w:rFonts w:ascii="Calibri" w:hAnsi="Calibri" w:cs="Calibri"/>
        </w:rPr>
        <w:t>22% of all trials</w:t>
      </w:r>
      <w:r>
        <w:rPr>
          <w:rFonts w:ascii="Calibri" w:hAnsi="Calibri" w:cs="Calibri"/>
        </w:rPr>
        <w:t>)</w:t>
      </w:r>
      <w:r w:rsidR="003B423D" w:rsidRPr="006C6F78">
        <w:rPr>
          <w:rFonts w:ascii="Calibri" w:hAnsi="Calibri" w:cs="Calibri"/>
        </w:rPr>
        <w:t xml:space="preserve"> were pseudo-randomly provided to enhance design efficiency</w:t>
      </w:r>
      <w:r>
        <w:rPr>
          <w:rFonts w:ascii="Calibri" w:hAnsi="Calibri" w:cs="Calibri"/>
        </w:rPr>
        <w:t xml:space="preserve">, with the restriction that </w:t>
      </w:r>
      <w:r w:rsidR="00A016D4">
        <w:rPr>
          <w:rFonts w:ascii="Calibri" w:hAnsi="Calibri" w:cs="Calibri"/>
        </w:rPr>
        <w:t>they were not followed by a catch trial,</w:t>
      </w:r>
      <w:r w:rsidR="003B423D" w:rsidRPr="006C6F78">
        <w:rPr>
          <w:rFonts w:ascii="Calibri" w:hAnsi="Calibri" w:cs="Calibri"/>
        </w:rPr>
        <w:t xml:space="preserve"> </w:t>
      </w:r>
      <w:r w:rsidR="00A016D4">
        <w:rPr>
          <w:rFonts w:ascii="Calibri" w:hAnsi="Calibri" w:cs="Calibri"/>
        </w:rPr>
        <w:t>a</w:t>
      </w:r>
      <w:r w:rsidR="003B423D" w:rsidRPr="006C6F78">
        <w:rPr>
          <w:rFonts w:ascii="Calibri" w:hAnsi="Calibri" w:cs="Calibri"/>
        </w:rPr>
        <w:t>s</w:t>
      </w:r>
      <w:r w:rsidR="00A016D4">
        <w:rPr>
          <w:rFonts w:ascii="Calibri" w:hAnsi="Calibri" w:cs="Calibri"/>
        </w:rPr>
        <w:t xml:space="preserve"> this could lead to memory decay</w:t>
      </w:r>
      <w:r w:rsidR="003B423D" w:rsidRPr="006C6F78">
        <w:rPr>
          <w:rFonts w:ascii="Calibri" w:hAnsi="Calibri" w:cs="Calibri"/>
        </w:rPr>
        <w:t>. Finally, each exemplar was repeated twelve times during the EEG experiment</w:t>
      </w:r>
      <w:r>
        <w:rPr>
          <w:rFonts w:ascii="Calibri" w:hAnsi="Calibri" w:cs="Calibri"/>
        </w:rPr>
        <w:t xml:space="preserve"> (fMRI: six repetitions per exemplar)</w:t>
      </w:r>
      <w:r w:rsidR="003B423D" w:rsidRPr="006C6F78">
        <w:rPr>
          <w:rFonts w:ascii="Calibri" w:hAnsi="Calibri" w:cs="Calibri"/>
        </w:rPr>
        <w:t>. The EEG experiment lasted approximately 55 minutes</w:t>
      </w:r>
      <w:r>
        <w:rPr>
          <w:rFonts w:ascii="Calibri" w:hAnsi="Calibri" w:cs="Calibri"/>
        </w:rPr>
        <w:t xml:space="preserve"> (fMRI experiment: </w:t>
      </w:r>
      <w:r w:rsidR="003B423D" w:rsidRPr="006C6F78">
        <w:rPr>
          <w:rFonts w:ascii="Calibri" w:hAnsi="Calibri" w:cs="Calibri"/>
        </w:rPr>
        <w:t>approximately 50 minutes, including an additional 5-min anatomical scan</w:t>
      </w:r>
      <w:r>
        <w:rPr>
          <w:rFonts w:ascii="Calibri" w:hAnsi="Calibri" w:cs="Calibri"/>
        </w:rPr>
        <w:t>)</w:t>
      </w:r>
      <w:r w:rsidR="003B423D" w:rsidRPr="006C6F78">
        <w:rPr>
          <w:rFonts w:ascii="Calibri" w:hAnsi="Calibri" w:cs="Calibri"/>
        </w:rPr>
        <w:t>.</w:t>
      </w:r>
      <w:r w:rsidR="005849DD">
        <w:rPr>
          <w:rFonts w:ascii="Calibri" w:hAnsi="Calibri" w:cs="Calibri"/>
        </w:rPr>
        <w:t xml:space="preserve"> </w:t>
      </w:r>
      <w:r>
        <w:rPr>
          <w:rFonts w:ascii="Calibri" w:hAnsi="Calibri" w:cs="Calibri"/>
        </w:rPr>
        <w:t>A</w:t>
      </w:r>
      <w:r w:rsidR="005849DD" w:rsidRPr="006C6F78">
        <w:rPr>
          <w:rFonts w:ascii="Calibri" w:hAnsi="Calibri" w:cs="Calibri"/>
        </w:rPr>
        <w:t xml:space="preserve">ll participants </w:t>
      </w:r>
      <w:r>
        <w:rPr>
          <w:rFonts w:ascii="Calibri" w:hAnsi="Calibri" w:cs="Calibri"/>
        </w:rPr>
        <w:t>were provided with a short practice version of the experiment before starting data collection</w:t>
      </w:r>
      <w:r w:rsidR="005849DD" w:rsidRPr="006C6F78">
        <w:rPr>
          <w:rFonts w:ascii="Calibri" w:hAnsi="Calibri" w:cs="Calibri"/>
        </w:rPr>
        <w:t xml:space="preserve">. </w:t>
      </w:r>
    </w:p>
    <w:p w14:paraId="7CB20EA9" w14:textId="4E3EB0B3" w:rsidR="003B423D" w:rsidRPr="006C6F78" w:rsidRDefault="003F0C86" w:rsidP="000C5C13">
      <w:pPr>
        <w:spacing w:line="276" w:lineRule="auto"/>
        <w:jc w:val="center"/>
        <w:rPr>
          <w:rFonts w:ascii="Calibri" w:hAnsi="Calibri" w:cs="Calibri"/>
        </w:rPr>
      </w:pPr>
      <w:r>
        <w:rPr>
          <w:rFonts w:ascii="Calibri" w:hAnsi="Calibri" w:cs="Calibri"/>
          <w:noProof/>
        </w:rPr>
        <w:drawing>
          <wp:inline distT="0" distB="0" distL="0" distR="0" wp14:anchorId="3BC24438" wp14:editId="29E51BD9">
            <wp:extent cx="5731510" cy="558165"/>
            <wp:effectExtent l="0" t="0" r="0" b="635"/>
            <wp:docPr id="26341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9924" name="Picture 263419924"/>
                    <pic:cNvPicPr/>
                  </pic:nvPicPr>
                  <pic:blipFill>
                    <a:blip r:embed="rId18"/>
                    <a:stretch>
                      <a:fillRect/>
                    </a:stretch>
                  </pic:blipFill>
                  <pic:spPr>
                    <a:xfrm>
                      <a:off x="0" y="0"/>
                      <a:ext cx="5731510" cy="558165"/>
                    </a:xfrm>
                    <a:prstGeom prst="rect">
                      <a:avLst/>
                    </a:prstGeom>
                  </pic:spPr>
                </pic:pic>
              </a:graphicData>
            </a:graphic>
          </wp:inline>
        </w:drawing>
      </w:r>
    </w:p>
    <w:p w14:paraId="55E95B0F" w14:textId="1857D8F6" w:rsidR="003B423D" w:rsidRPr="00685756" w:rsidRDefault="009B3F28" w:rsidP="003B423D">
      <w:pPr>
        <w:spacing w:line="276" w:lineRule="auto"/>
        <w:jc w:val="both"/>
        <w:rPr>
          <w:rFonts w:ascii="Calibri" w:hAnsi="Calibri" w:cs="Calibri"/>
          <w:i/>
          <w:sz w:val="22"/>
          <w:szCs w:val="22"/>
        </w:rPr>
      </w:pPr>
      <w:r>
        <w:rPr>
          <w:rFonts w:ascii="Calibri" w:hAnsi="Calibri" w:cs="Calibri"/>
          <w:b/>
          <w:i/>
          <w:sz w:val="22"/>
          <w:szCs w:val="22"/>
        </w:rPr>
        <w:t>Figure 5</w:t>
      </w:r>
      <w:r w:rsidR="003B423D" w:rsidRPr="00685756">
        <w:rPr>
          <w:rFonts w:ascii="Calibri" w:hAnsi="Calibri" w:cs="Calibri"/>
          <w:b/>
          <w:i/>
          <w:sz w:val="22"/>
          <w:szCs w:val="22"/>
        </w:rPr>
        <w:t>.</w:t>
      </w:r>
      <w:r w:rsidR="003B423D" w:rsidRPr="00685756">
        <w:rPr>
          <w:rFonts w:ascii="Calibri" w:hAnsi="Calibri" w:cs="Calibri"/>
          <w:i/>
          <w:sz w:val="22"/>
          <w:szCs w:val="22"/>
        </w:rPr>
        <w:t xml:space="preserve"> </w:t>
      </w:r>
      <w:r w:rsidR="003B423D">
        <w:rPr>
          <w:rFonts w:ascii="Calibri" w:hAnsi="Calibri" w:cs="Calibri"/>
          <w:i/>
          <w:sz w:val="22"/>
          <w:szCs w:val="22"/>
        </w:rPr>
        <w:t>Example trial sequence</w:t>
      </w:r>
      <w:r w:rsidR="003B423D" w:rsidRPr="00685756">
        <w:rPr>
          <w:rFonts w:ascii="Calibri" w:hAnsi="Calibri" w:cs="Calibri"/>
          <w:i/>
          <w:sz w:val="22"/>
          <w:szCs w:val="22"/>
        </w:rPr>
        <w:t>. At the beginning of each trial, a green dot with an 800</w:t>
      </w:r>
      <w:r w:rsidR="006A5959">
        <w:rPr>
          <w:rFonts w:ascii="Calibri" w:hAnsi="Calibri" w:cs="Calibri"/>
          <w:i/>
          <w:sz w:val="22"/>
          <w:szCs w:val="22"/>
        </w:rPr>
        <w:t xml:space="preserve"> </w:t>
      </w:r>
      <w:proofErr w:type="spellStart"/>
      <w:r w:rsidR="003B423D" w:rsidRPr="00685756">
        <w:rPr>
          <w:rFonts w:ascii="Calibri" w:hAnsi="Calibri" w:cs="Calibri"/>
          <w:i/>
          <w:sz w:val="22"/>
          <w:szCs w:val="22"/>
        </w:rPr>
        <w:t>ms</w:t>
      </w:r>
      <w:proofErr w:type="spellEnd"/>
      <w:r w:rsidR="003B423D" w:rsidRPr="00685756">
        <w:rPr>
          <w:rFonts w:ascii="Calibri" w:hAnsi="Calibri" w:cs="Calibri"/>
          <w:i/>
          <w:sz w:val="22"/>
          <w:szCs w:val="22"/>
        </w:rPr>
        <w:t xml:space="preserve"> duration is presented for participants’ blinking, if they would like to blink their eyes. Following a 1000-1500ms fixation, an action image is displayed for 200 </w:t>
      </w:r>
      <w:proofErr w:type="spellStart"/>
      <w:r w:rsidR="006A5959">
        <w:rPr>
          <w:rFonts w:ascii="Calibri" w:hAnsi="Calibri" w:cs="Calibri"/>
          <w:i/>
          <w:sz w:val="22"/>
          <w:szCs w:val="22"/>
        </w:rPr>
        <w:t>ms</w:t>
      </w:r>
      <w:proofErr w:type="spellEnd"/>
      <w:r w:rsidR="003B423D" w:rsidRPr="00685756">
        <w:rPr>
          <w:rFonts w:ascii="Calibri" w:hAnsi="Calibri" w:cs="Calibri"/>
          <w:i/>
          <w:sz w:val="22"/>
          <w:szCs w:val="22"/>
        </w:rPr>
        <w:t xml:space="preserve">, followed by another 1000 </w:t>
      </w:r>
      <w:proofErr w:type="spellStart"/>
      <w:r w:rsidR="006A5959">
        <w:rPr>
          <w:rFonts w:ascii="Calibri" w:hAnsi="Calibri" w:cs="Calibri"/>
          <w:i/>
          <w:sz w:val="22"/>
          <w:szCs w:val="22"/>
        </w:rPr>
        <w:t>ms</w:t>
      </w:r>
      <w:proofErr w:type="spellEnd"/>
      <w:r w:rsidR="003B423D" w:rsidRPr="00685756">
        <w:rPr>
          <w:rFonts w:ascii="Calibri" w:hAnsi="Calibri" w:cs="Calibri"/>
          <w:i/>
          <w:sz w:val="22"/>
          <w:szCs w:val="22"/>
        </w:rPr>
        <w:t xml:space="preserve"> fixation.</w:t>
      </w:r>
    </w:p>
    <w:p w14:paraId="02692E3B" w14:textId="77777777" w:rsidR="003B423D" w:rsidRPr="006C6F78" w:rsidRDefault="003B423D" w:rsidP="003B423D">
      <w:pPr>
        <w:spacing w:line="276" w:lineRule="auto"/>
        <w:jc w:val="both"/>
        <w:rPr>
          <w:rFonts w:ascii="Calibri" w:hAnsi="Calibri" w:cs="Calibri"/>
        </w:rPr>
      </w:pPr>
    </w:p>
    <w:p w14:paraId="181F372C" w14:textId="60C333BC" w:rsidR="003B423D" w:rsidRPr="006C6F78" w:rsidRDefault="003B423D" w:rsidP="003B423D">
      <w:pPr>
        <w:spacing w:line="276" w:lineRule="auto"/>
        <w:jc w:val="both"/>
        <w:rPr>
          <w:rFonts w:ascii="Calibri" w:hAnsi="Calibri" w:cs="Calibri"/>
          <w:b/>
          <w:bCs/>
        </w:rPr>
      </w:pPr>
      <w:r w:rsidRPr="006C6F78">
        <w:rPr>
          <w:rFonts w:ascii="Calibri" w:hAnsi="Calibri" w:cs="Calibri"/>
          <w:b/>
          <w:bCs/>
        </w:rPr>
        <w:t xml:space="preserve">EEG </w:t>
      </w:r>
      <w:r w:rsidR="008B73BA">
        <w:rPr>
          <w:rFonts w:ascii="Calibri" w:hAnsi="Calibri" w:cs="Calibri"/>
          <w:b/>
          <w:bCs/>
        </w:rPr>
        <w:t>d</w:t>
      </w:r>
      <w:r w:rsidR="008B73BA" w:rsidRPr="006C6F78">
        <w:rPr>
          <w:rFonts w:ascii="Calibri" w:hAnsi="Calibri" w:cs="Calibri"/>
          <w:b/>
          <w:bCs/>
        </w:rPr>
        <w:t xml:space="preserve">ata </w:t>
      </w:r>
      <w:r w:rsidRPr="006C6F78">
        <w:rPr>
          <w:rFonts w:ascii="Calibri" w:hAnsi="Calibri" w:cs="Calibri"/>
          <w:b/>
          <w:bCs/>
        </w:rPr>
        <w:t>acquisition and preprocessing</w:t>
      </w:r>
    </w:p>
    <w:p w14:paraId="00946422" w14:textId="006D94E2" w:rsidR="003B423D" w:rsidRPr="006C6F78" w:rsidRDefault="003B423D" w:rsidP="003B423D">
      <w:pPr>
        <w:spacing w:line="276" w:lineRule="auto"/>
        <w:jc w:val="both"/>
        <w:rPr>
          <w:rFonts w:ascii="Calibri" w:hAnsi="Calibri" w:cs="Calibri"/>
        </w:rPr>
      </w:pPr>
      <w:r w:rsidRPr="006C6F78">
        <w:rPr>
          <w:rFonts w:ascii="Calibri" w:hAnsi="Calibri" w:cs="Calibri"/>
        </w:rPr>
        <w:t xml:space="preserve">We collected EEG data with an </w:t>
      </w:r>
      <w:proofErr w:type="spellStart"/>
      <w:r w:rsidRPr="006C6F78">
        <w:rPr>
          <w:rFonts w:ascii="Calibri" w:hAnsi="Calibri" w:cs="Calibri"/>
        </w:rPr>
        <w:t>Easycap</w:t>
      </w:r>
      <w:proofErr w:type="spellEnd"/>
      <w:r w:rsidRPr="006C6F78">
        <w:rPr>
          <w:rFonts w:ascii="Calibri" w:hAnsi="Calibri" w:cs="Calibri"/>
        </w:rPr>
        <w:t xml:space="preserve"> 64-channel system. An elastic cap (</w:t>
      </w:r>
      <w:proofErr w:type="spellStart"/>
      <w:r w:rsidRPr="006C6F78">
        <w:rPr>
          <w:rFonts w:ascii="Calibri" w:hAnsi="Calibri" w:cs="Calibri"/>
        </w:rPr>
        <w:t>EasyCap</w:t>
      </w:r>
      <w:proofErr w:type="spellEnd"/>
      <w:r w:rsidRPr="006C6F78">
        <w:rPr>
          <w:rFonts w:ascii="Calibri" w:hAnsi="Calibri" w:cs="Calibri"/>
        </w:rPr>
        <w:t xml:space="preserve">, </w:t>
      </w:r>
      <w:proofErr w:type="spellStart"/>
      <w:r w:rsidRPr="006C6F78">
        <w:rPr>
          <w:rFonts w:ascii="Calibri" w:hAnsi="Calibri" w:cs="Calibri"/>
        </w:rPr>
        <w:t>Herrsching-Breitbrunn</w:t>
      </w:r>
      <w:proofErr w:type="spellEnd"/>
      <w:r w:rsidRPr="006C6F78">
        <w:rPr>
          <w:rFonts w:ascii="Calibri" w:hAnsi="Calibri" w:cs="Calibri"/>
        </w:rPr>
        <w:t xml:space="preserve">, Germany) was used to situate the electrodes, which were adjusted for each subject </w:t>
      </w:r>
      <w:proofErr w:type="gramStart"/>
      <w:r w:rsidR="00E411CB">
        <w:rPr>
          <w:rFonts w:ascii="Calibri" w:hAnsi="Calibri" w:cs="Calibri"/>
        </w:rPr>
        <w:t>on the basis of</w:t>
      </w:r>
      <w:proofErr w:type="gramEnd"/>
      <w:r w:rsidRPr="006C6F78">
        <w:rPr>
          <w:rFonts w:ascii="Calibri" w:hAnsi="Calibri" w:cs="Calibri"/>
        </w:rPr>
        <w:t xml:space="preserve"> anatomical landmarks and </w:t>
      </w:r>
      <w:proofErr w:type="spellStart"/>
      <w:r w:rsidRPr="006C6F78">
        <w:rPr>
          <w:rFonts w:ascii="Calibri" w:hAnsi="Calibri" w:cs="Calibri"/>
        </w:rPr>
        <w:t>Cz</w:t>
      </w:r>
      <w:proofErr w:type="spellEnd"/>
      <w:r w:rsidRPr="006C6F78">
        <w:rPr>
          <w:rFonts w:ascii="Calibri" w:hAnsi="Calibri" w:cs="Calibri"/>
        </w:rPr>
        <w:t xml:space="preserve"> as </w:t>
      </w:r>
      <w:r w:rsidR="00E411CB">
        <w:rPr>
          <w:rFonts w:ascii="Calibri" w:hAnsi="Calibri" w:cs="Calibri"/>
        </w:rPr>
        <w:t>the</w:t>
      </w:r>
      <w:r w:rsidR="00E411CB" w:rsidRPr="006C6F78">
        <w:rPr>
          <w:rFonts w:ascii="Calibri" w:hAnsi="Calibri" w:cs="Calibri"/>
        </w:rPr>
        <w:t xml:space="preserve"> </w:t>
      </w:r>
      <w:r w:rsidRPr="006C6F78">
        <w:rPr>
          <w:rFonts w:ascii="Calibri" w:hAnsi="Calibri" w:cs="Calibri"/>
        </w:rPr>
        <w:t xml:space="preserve">reference. Electrodes were evenly placed and positioned on five equidistant concentric circles around </w:t>
      </w:r>
      <w:proofErr w:type="spellStart"/>
      <w:r w:rsidRPr="006C6F78">
        <w:rPr>
          <w:rFonts w:ascii="Calibri" w:hAnsi="Calibri" w:cs="Calibri"/>
        </w:rPr>
        <w:t>FCz</w:t>
      </w:r>
      <w:proofErr w:type="spellEnd"/>
      <w:r w:rsidRPr="006C6F78">
        <w:rPr>
          <w:rFonts w:ascii="Calibri" w:hAnsi="Calibri" w:cs="Calibri"/>
        </w:rPr>
        <w:t xml:space="preserve">. </w:t>
      </w:r>
      <w:proofErr w:type="gramStart"/>
      <w:r w:rsidRPr="006C6F78">
        <w:rPr>
          <w:rFonts w:ascii="Calibri" w:hAnsi="Calibri" w:cs="Calibri"/>
        </w:rPr>
        <w:t>All of</w:t>
      </w:r>
      <w:proofErr w:type="gramEnd"/>
      <w:r w:rsidRPr="006C6F78">
        <w:rPr>
          <w:rFonts w:ascii="Calibri" w:hAnsi="Calibri" w:cs="Calibri"/>
        </w:rPr>
        <w:t xml:space="preserve"> the points on the vertical (</w:t>
      </w:r>
      <w:proofErr w:type="spellStart"/>
      <w:r w:rsidRPr="006C6F78">
        <w:rPr>
          <w:rFonts w:ascii="Calibri" w:hAnsi="Calibri" w:cs="Calibri"/>
        </w:rPr>
        <w:t>Fpz</w:t>
      </w:r>
      <w:proofErr w:type="spellEnd"/>
      <w:r w:rsidRPr="006C6F78">
        <w:rPr>
          <w:rFonts w:ascii="Calibri" w:hAnsi="Calibri" w:cs="Calibri"/>
        </w:rPr>
        <w:t xml:space="preserve">, </w:t>
      </w:r>
      <w:proofErr w:type="spellStart"/>
      <w:r w:rsidRPr="006C6F78">
        <w:rPr>
          <w:rFonts w:ascii="Calibri" w:hAnsi="Calibri" w:cs="Calibri"/>
        </w:rPr>
        <w:t>AFz</w:t>
      </w:r>
      <w:proofErr w:type="spellEnd"/>
      <w:r w:rsidRPr="006C6F78">
        <w:rPr>
          <w:rFonts w:ascii="Calibri" w:hAnsi="Calibri" w:cs="Calibri"/>
        </w:rPr>
        <w:t xml:space="preserve">, Fz, </w:t>
      </w:r>
      <w:proofErr w:type="spellStart"/>
      <w:r w:rsidRPr="006C6F78">
        <w:rPr>
          <w:rFonts w:ascii="Calibri" w:hAnsi="Calibri" w:cs="Calibri"/>
        </w:rPr>
        <w:t>FCz</w:t>
      </w:r>
      <w:proofErr w:type="spellEnd"/>
      <w:r w:rsidRPr="006C6F78">
        <w:rPr>
          <w:rFonts w:ascii="Calibri" w:hAnsi="Calibri" w:cs="Calibri"/>
        </w:rPr>
        <w:t xml:space="preserve">, </w:t>
      </w:r>
      <w:proofErr w:type="spellStart"/>
      <w:r w:rsidRPr="006C6F78">
        <w:rPr>
          <w:rFonts w:ascii="Calibri" w:hAnsi="Calibri" w:cs="Calibri"/>
        </w:rPr>
        <w:t>Cz</w:t>
      </w:r>
      <w:proofErr w:type="spellEnd"/>
      <w:r w:rsidRPr="006C6F78">
        <w:rPr>
          <w:rFonts w:ascii="Calibri" w:hAnsi="Calibri" w:cs="Calibri"/>
        </w:rPr>
        <w:t xml:space="preserve">, </w:t>
      </w:r>
      <w:proofErr w:type="spellStart"/>
      <w:r w:rsidRPr="006C6F78">
        <w:rPr>
          <w:rFonts w:ascii="Calibri" w:hAnsi="Calibri" w:cs="Calibri"/>
        </w:rPr>
        <w:t>CPz</w:t>
      </w:r>
      <w:proofErr w:type="spellEnd"/>
      <w:r w:rsidRPr="006C6F78">
        <w:rPr>
          <w:rFonts w:ascii="Calibri" w:hAnsi="Calibri" w:cs="Calibri"/>
        </w:rPr>
        <w:t xml:space="preserve">, </w:t>
      </w:r>
      <w:proofErr w:type="spellStart"/>
      <w:r w:rsidRPr="006C6F78">
        <w:rPr>
          <w:rFonts w:ascii="Calibri" w:hAnsi="Calibri" w:cs="Calibri"/>
        </w:rPr>
        <w:t>Pz</w:t>
      </w:r>
      <w:proofErr w:type="spellEnd"/>
      <w:r w:rsidRPr="006C6F78">
        <w:rPr>
          <w:rFonts w:ascii="Calibri" w:hAnsi="Calibri" w:cs="Calibri"/>
        </w:rPr>
        <w:t xml:space="preserve">, </w:t>
      </w:r>
      <w:proofErr w:type="spellStart"/>
      <w:r w:rsidRPr="006C6F78">
        <w:rPr>
          <w:rFonts w:ascii="Calibri" w:hAnsi="Calibri" w:cs="Calibri"/>
        </w:rPr>
        <w:t>Iz</w:t>
      </w:r>
      <w:proofErr w:type="spellEnd"/>
      <w:r w:rsidRPr="006C6F78">
        <w:rPr>
          <w:rFonts w:ascii="Calibri" w:hAnsi="Calibri" w:cs="Calibri"/>
        </w:rPr>
        <w:t>) and horizontal (C5, C2, C1 and C6) were in the same places as in the extended international 10–20 system (</w:t>
      </w:r>
      <w:proofErr w:type="spellStart"/>
      <w:r w:rsidRPr="006C6F78">
        <w:rPr>
          <w:rFonts w:ascii="Calibri" w:hAnsi="Calibri" w:cs="Calibri"/>
        </w:rPr>
        <w:t>Oostenveld</w:t>
      </w:r>
      <w:proofErr w:type="spellEnd"/>
      <w:r w:rsidRPr="006C6F78">
        <w:rPr>
          <w:rFonts w:ascii="Calibri" w:hAnsi="Calibri" w:cs="Calibri"/>
        </w:rPr>
        <w:t xml:space="preserve"> and </w:t>
      </w:r>
      <w:proofErr w:type="spellStart"/>
      <w:r w:rsidRPr="006C6F78">
        <w:rPr>
          <w:rFonts w:ascii="Calibri" w:hAnsi="Calibri" w:cs="Calibri"/>
        </w:rPr>
        <w:t>Praamstra</w:t>
      </w:r>
      <w:proofErr w:type="spellEnd"/>
      <w:r w:rsidRPr="006C6F78">
        <w:rPr>
          <w:rFonts w:ascii="Calibri" w:hAnsi="Calibri" w:cs="Calibri"/>
        </w:rPr>
        <w:t xml:space="preserve">, 2001). We did not conduct VEOG and HEOG. The impedances were maintained under 10 </w:t>
      </w:r>
      <w:r>
        <w:rPr>
          <w:rFonts w:ascii="Calibri" w:hAnsi="Calibri" w:cs="Calibri"/>
        </w:rPr>
        <w:t>Ohm</w:t>
      </w:r>
      <w:r w:rsidRPr="006C6F78">
        <w:rPr>
          <w:rFonts w:ascii="Calibri" w:hAnsi="Calibri" w:cs="Calibri"/>
        </w:rPr>
        <w:t>. The EEG signal was captured at a rate of 500 Hz (</w:t>
      </w:r>
      <w:proofErr w:type="spellStart"/>
      <w:r w:rsidRPr="006C6F78">
        <w:rPr>
          <w:rFonts w:ascii="Calibri" w:hAnsi="Calibri" w:cs="Calibri"/>
        </w:rPr>
        <w:t>BrainAmp</w:t>
      </w:r>
      <w:proofErr w:type="spellEnd"/>
      <w:r w:rsidRPr="006C6F78">
        <w:rPr>
          <w:rFonts w:ascii="Calibri" w:hAnsi="Calibri" w:cs="Calibri"/>
        </w:rPr>
        <w:t xml:space="preserve"> MR plus, Brain Products, </w:t>
      </w:r>
      <w:proofErr w:type="spellStart"/>
      <w:r w:rsidRPr="006C6F78">
        <w:rPr>
          <w:rFonts w:ascii="Calibri" w:hAnsi="Calibri" w:cs="Calibri"/>
        </w:rPr>
        <w:t>Gilching</w:t>
      </w:r>
      <w:proofErr w:type="spellEnd"/>
      <w:r w:rsidRPr="006C6F78">
        <w:rPr>
          <w:rFonts w:ascii="Calibri" w:hAnsi="Calibri" w:cs="Calibri"/>
        </w:rPr>
        <w:t>, Germany)</w:t>
      </w:r>
      <w:r w:rsidR="00F61B7B">
        <w:rPr>
          <w:rFonts w:ascii="Calibri" w:hAnsi="Calibri" w:cs="Calibri"/>
        </w:rPr>
        <w:t xml:space="preserve"> </w:t>
      </w:r>
      <w:r w:rsidR="00F61B7B" w:rsidRPr="00F61B7B">
        <w:rPr>
          <w:rFonts w:ascii="Calibri" w:hAnsi="Calibri" w:cs="Calibri"/>
        </w:rPr>
        <w:t>and amplified between 0.1 and 100 Hz.</w:t>
      </w:r>
    </w:p>
    <w:p w14:paraId="4C036C62" w14:textId="4AC2DD58" w:rsidR="00E411CB" w:rsidRPr="00685756" w:rsidRDefault="003B423D" w:rsidP="00E411CB">
      <w:pPr>
        <w:pStyle w:val="NormalWeb"/>
        <w:spacing w:line="276" w:lineRule="auto"/>
        <w:jc w:val="both"/>
        <w:rPr>
          <w:rFonts w:ascii="Calibri" w:hAnsi="Calibri" w:cs="Calibri"/>
          <w:i/>
          <w:sz w:val="22"/>
          <w:szCs w:val="22"/>
          <w:lang w:val="en-US"/>
        </w:rPr>
      </w:pPr>
      <w:r w:rsidRPr="006C6F78">
        <w:rPr>
          <w:rFonts w:ascii="Calibri" w:eastAsiaTheme="minorEastAsia" w:hAnsi="Calibri" w:cs="Calibri"/>
        </w:rPr>
        <w:t xml:space="preserve">We performed data preprocessing analysis </w:t>
      </w:r>
      <w:r w:rsidR="00E411CB">
        <w:rPr>
          <w:rFonts w:ascii="Calibri" w:eastAsiaTheme="minorEastAsia" w:hAnsi="Calibri" w:cs="Calibri"/>
          <w:lang w:val="en-US"/>
        </w:rPr>
        <w:t xml:space="preserve">using </w:t>
      </w:r>
      <w:r w:rsidR="00E411CB" w:rsidRPr="006C6F78">
        <w:rPr>
          <w:rFonts w:ascii="Calibri" w:eastAsiaTheme="minorEastAsia" w:hAnsi="Calibri" w:cs="Calibri"/>
        </w:rPr>
        <w:t xml:space="preserve"> </w:t>
      </w:r>
      <w:r w:rsidRPr="006C6F78">
        <w:rPr>
          <w:rFonts w:ascii="Calibri" w:eastAsiaTheme="minorEastAsia" w:hAnsi="Calibri" w:cs="Calibri"/>
        </w:rPr>
        <w:t xml:space="preserve">Matlab (https://www.mathworks.com/products/matlab.html) and the </w:t>
      </w:r>
      <w:r w:rsidR="00E411CB">
        <w:rPr>
          <w:rFonts w:ascii="Calibri" w:eastAsiaTheme="minorEastAsia" w:hAnsi="Calibri" w:cs="Calibri"/>
          <w:lang w:val="en-US"/>
        </w:rPr>
        <w:t>F</w:t>
      </w:r>
      <w:r w:rsidR="00E411CB" w:rsidRPr="006C6F78">
        <w:rPr>
          <w:rFonts w:ascii="Calibri" w:eastAsiaTheme="minorEastAsia" w:hAnsi="Calibri" w:cs="Calibri"/>
        </w:rPr>
        <w:t xml:space="preserve">ieldtrip </w:t>
      </w:r>
      <w:r w:rsidRPr="006C6F78">
        <w:rPr>
          <w:rFonts w:ascii="Calibri" w:eastAsiaTheme="minorEastAsia" w:hAnsi="Calibri" w:cs="Calibri"/>
        </w:rPr>
        <w:t xml:space="preserve">toolbox (https://www.fieldtriptoolbox.org/, Oostenveld et al., 2011). To </w:t>
      </w:r>
      <w:r w:rsidR="00E411CB">
        <w:rPr>
          <w:rFonts w:ascii="Calibri" w:eastAsiaTheme="minorEastAsia" w:hAnsi="Calibri" w:cs="Calibri"/>
          <w:lang w:val="en-US"/>
        </w:rPr>
        <w:t>carry out</w:t>
      </w:r>
      <w:r w:rsidRPr="006C6F78">
        <w:rPr>
          <w:rFonts w:ascii="Calibri" w:eastAsiaTheme="minorEastAsia" w:hAnsi="Calibri" w:cs="Calibri"/>
        </w:rPr>
        <w:t xml:space="preserve"> RSA, we first </w:t>
      </w:r>
      <w:r w:rsidR="00E411CB" w:rsidRPr="006C6F78">
        <w:rPr>
          <w:rFonts w:ascii="Calibri" w:eastAsiaTheme="minorEastAsia" w:hAnsi="Calibri" w:cs="Calibri"/>
        </w:rPr>
        <w:t xml:space="preserve">divided </w:t>
      </w:r>
      <w:r w:rsidR="00E411CB">
        <w:rPr>
          <w:rFonts w:ascii="Calibri" w:eastAsiaTheme="minorEastAsia" w:hAnsi="Calibri" w:cs="Calibri"/>
          <w:lang w:val="en-US"/>
        </w:rPr>
        <w:t xml:space="preserve">the continuous EEG data </w:t>
      </w:r>
      <w:r w:rsidR="00E411CB" w:rsidRPr="006C6F78">
        <w:rPr>
          <w:rFonts w:ascii="Calibri" w:eastAsiaTheme="minorEastAsia" w:hAnsi="Calibri" w:cs="Calibri"/>
        </w:rPr>
        <w:t>into epochs of -0.2 s to 1 s relative to stimulus onset.</w:t>
      </w:r>
      <w:r w:rsidR="00E411CB">
        <w:rPr>
          <w:rFonts w:ascii="Calibri" w:eastAsiaTheme="minorEastAsia" w:hAnsi="Calibri" w:cs="Calibri"/>
          <w:lang w:val="en-US"/>
        </w:rPr>
        <w:t xml:space="preserve"> </w:t>
      </w:r>
      <w:r w:rsidR="00E411CB" w:rsidRPr="006C6F78">
        <w:rPr>
          <w:rFonts w:ascii="Calibri" w:eastAsiaTheme="minorEastAsia" w:hAnsi="Calibri" w:cs="Calibri"/>
        </w:rPr>
        <w:t>The average reference value was used as the reference for all the data.</w:t>
      </w:r>
      <w:r w:rsidR="00E411CB">
        <w:rPr>
          <w:rFonts w:ascii="Calibri" w:eastAsiaTheme="minorEastAsia" w:hAnsi="Calibri" w:cs="Calibri"/>
          <w:lang w:val="en-US"/>
        </w:rPr>
        <w:t xml:space="preserve"> </w:t>
      </w:r>
      <w:r w:rsidR="00E411CB" w:rsidRPr="006C6F78">
        <w:rPr>
          <w:rFonts w:ascii="Calibri" w:eastAsiaTheme="minorEastAsia" w:hAnsi="Calibri" w:cs="Calibri"/>
        </w:rPr>
        <w:t xml:space="preserve">To exclude very slow frequencies, epochs were </w:t>
      </w:r>
      <w:r w:rsidR="00E411CB">
        <w:rPr>
          <w:rFonts w:ascii="Calibri" w:eastAsiaTheme="minorEastAsia" w:hAnsi="Calibri" w:cs="Calibri"/>
          <w:lang w:val="en-US"/>
        </w:rPr>
        <w:t xml:space="preserve">high-pass </w:t>
      </w:r>
      <w:r w:rsidR="00E411CB" w:rsidRPr="006C6F78">
        <w:rPr>
          <w:rFonts w:ascii="Calibri" w:eastAsiaTheme="minorEastAsia" w:hAnsi="Calibri" w:cs="Calibri"/>
        </w:rPr>
        <w:t xml:space="preserve">filtered with a </w:t>
      </w:r>
      <w:r w:rsidR="00E411CB">
        <w:rPr>
          <w:rFonts w:ascii="Calibri" w:eastAsiaTheme="minorEastAsia" w:hAnsi="Calibri" w:cs="Calibri"/>
          <w:lang w:val="en-US"/>
        </w:rPr>
        <w:t>0.</w:t>
      </w:r>
      <w:r w:rsidR="00E411CB" w:rsidRPr="00057676">
        <w:rPr>
          <w:rFonts w:ascii="Calibri" w:eastAsiaTheme="minorEastAsia" w:hAnsi="Calibri" w:cs="Calibri"/>
        </w:rPr>
        <w:t>1</w:t>
      </w:r>
      <w:r w:rsidR="00E411CB">
        <w:rPr>
          <w:rFonts w:ascii="Calibri" w:eastAsiaTheme="minorEastAsia" w:hAnsi="Calibri" w:cs="Calibri"/>
          <w:lang w:val="en-US"/>
        </w:rPr>
        <w:t xml:space="preserve"> Hz</w:t>
      </w:r>
      <w:r w:rsidR="00E411CB" w:rsidRPr="006C6F78">
        <w:rPr>
          <w:rFonts w:ascii="Calibri" w:eastAsiaTheme="minorEastAsia" w:hAnsi="Calibri" w:cs="Calibri"/>
        </w:rPr>
        <w:t xml:space="preserve">. </w:t>
      </w:r>
      <w:r w:rsidR="00E411CB">
        <w:rPr>
          <w:rFonts w:ascii="Calibri" w:eastAsiaTheme="minorEastAsia" w:hAnsi="Calibri" w:cs="Calibri"/>
          <w:lang w:val="en-US"/>
        </w:rPr>
        <w:t xml:space="preserve">Components corresponding to eye blinks and movement artefacts were manually removed using </w:t>
      </w:r>
      <w:r w:rsidR="00E411CB" w:rsidRPr="006C6F78">
        <w:rPr>
          <w:rFonts w:ascii="Calibri" w:eastAsiaTheme="minorEastAsia" w:hAnsi="Calibri" w:cs="Calibri"/>
        </w:rPr>
        <w:t>independent</w:t>
      </w:r>
      <w:r w:rsidR="00E411CB" w:rsidRPr="006C6F78">
        <w:rPr>
          <w:rFonts w:ascii="Calibri" w:hAnsi="Calibri" w:cs="Calibri"/>
        </w:rPr>
        <w:t xml:space="preserve"> component analysis (ICA, Delorme and Makeig, 2004</w:t>
      </w:r>
      <w:r w:rsidR="00E411CB">
        <w:rPr>
          <w:rFonts w:ascii="Calibri" w:hAnsi="Calibri" w:cs="Calibri"/>
          <w:lang w:val="en-US"/>
        </w:rPr>
        <w:t>)</w:t>
      </w:r>
      <w:r w:rsidR="00E411CB" w:rsidRPr="006C6F78">
        <w:rPr>
          <w:rFonts w:ascii="Calibri" w:hAnsi="Calibri" w:cs="Calibri"/>
        </w:rPr>
        <w:t xml:space="preserve">. Additionally, </w:t>
      </w:r>
      <w:r w:rsidR="00E411CB">
        <w:rPr>
          <w:rFonts w:ascii="Calibri" w:hAnsi="Calibri" w:cs="Calibri"/>
          <w:lang w:val="en-US"/>
        </w:rPr>
        <w:t xml:space="preserve">EEG </w:t>
      </w:r>
      <w:r w:rsidR="00E411CB" w:rsidRPr="006C6F78">
        <w:rPr>
          <w:rFonts w:ascii="Calibri" w:hAnsi="Calibri" w:cs="Calibri"/>
        </w:rPr>
        <w:t xml:space="preserve">data </w:t>
      </w:r>
      <w:r w:rsidR="00E411CB">
        <w:rPr>
          <w:rFonts w:ascii="Calibri" w:hAnsi="Calibri" w:cs="Calibri"/>
          <w:lang w:val="en-US"/>
        </w:rPr>
        <w:t>were</w:t>
      </w:r>
      <w:r w:rsidR="00E411CB" w:rsidRPr="006C6F78">
        <w:rPr>
          <w:rFonts w:ascii="Calibri" w:hAnsi="Calibri" w:cs="Calibri"/>
        </w:rPr>
        <w:t xml:space="preserve"> checked </w:t>
      </w:r>
      <w:r w:rsidR="00E411CB">
        <w:rPr>
          <w:rFonts w:ascii="Calibri" w:hAnsi="Calibri" w:cs="Calibri"/>
          <w:lang w:val="en-US"/>
        </w:rPr>
        <w:t xml:space="preserve">by visual inspection </w:t>
      </w:r>
      <w:r w:rsidR="00E411CB" w:rsidRPr="006C6F78">
        <w:rPr>
          <w:rFonts w:ascii="Calibri" w:hAnsi="Calibri" w:cs="Calibri"/>
        </w:rPr>
        <w:t xml:space="preserve">to eliminate trials with eye blink or movement and other artifacts (e.g., tonic muscle activity). </w:t>
      </w:r>
      <w:r w:rsidR="00E411CB">
        <w:rPr>
          <w:rFonts w:ascii="Calibri" w:hAnsi="Calibri" w:cs="Calibri"/>
        </w:rPr>
        <w:t>N</w:t>
      </w:r>
      <w:r w:rsidR="00E411CB" w:rsidRPr="006C6F78">
        <w:rPr>
          <w:rFonts w:ascii="Calibri" w:hAnsi="Calibri" w:cs="Calibri"/>
        </w:rPr>
        <w:t>o sensor</w:t>
      </w:r>
      <w:r w:rsidR="00E411CB">
        <w:rPr>
          <w:rFonts w:ascii="Calibri" w:hAnsi="Calibri" w:cs="Calibri"/>
        </w:rPr>
        <w:t>s</w:t>
      </w:r>
      <w:r w:rsidR="00E411CB" w:rsidRPr="006C6F78">
        <w:rPr>
          <w:rFonts w:ascii="Calibri" w:hAnsi="Calibri" w:cs="Calibri"/>
        </w:rPr>
        <w:t xml:space="preserve"> w</w:t>
      </w:r>
      <w:r w:rsidR="00E411CB">
        <w:rPr>
          <w:rFonts w:ascii="Calibri" w:hAnsi="Calibri" w:cs="Calibri"/>
        </w:rPr>
        <w:t>ere</w:t>
      </w:r>
      <w:r w:rsidR="00E411CB" w:rsidRPr="006C6F78">
        <w:rPr>
          <w:rFonts w:ascii="Calibri" w:hAnsi="Calibri" w:cs="Calibri"/>
        </w:rPr>
        <w:t xml:space="preserve"> exclude</w:t>
      </w:r>
      <w:r w:rsidR="00E411CB">
        <w:rPr>
          <w:rFonts w:ascii="Calibri" w:hAnsi="Calibri" w:cs="Calibri"/>
        </w:rPr>
        <w:t xml:space="preserve">d </w:t>
      </w:r>
      <w:r w:rsidR="00E411CB">
        <w:rPr>
          <w:rFonts w:ascii="Calibri" w:hAnsi="Calibri" w:cs="Calibri"/>
          <w:lang w:val="en-US"/>
        </w:rPr>
        <w:t>for</w:t>
      </w:r>
      <w:r w:rsidR="00E411CB">
        <w:rPr>
          <w:rFonts w:ascii="Calibri" w:hAnsi="Calibri" w:cs="Calibri"/>
        </w:rPr>
        <w:t xml:space="preserve"> any </w:t>
      </w:r>
      <w:r w:rsidR="00E411CB">
        <w:rPr>
          <w:rFonts w:ascii="Calibri" w:hAnsi="Calibri" w:cs="Calibri"/>
          <w:lang w:val="en-US"/>
        </w:rPr>
        <w:t xml:space="preserve">of the </w:t>
      </w:r>
      <w:r w:rsidR="00E411CB">
        <w:rPr>
          <w:rFonts w:ascii="Calibri" w:hAnsi="Calibri" w:cs="Calibri"/>
        </w:rPr>
        <w:t>participants.</w:t>
      </w:r>
    </w:p>
    <w:p w14:paraId="4223193F" w14:textId="3A61BDF3" w:rsidR="00E411CB" w:rsidRDefault="00E411CB">
      <w:pPr>
        <w:pStyle w:val="NormalWeb"/>
        <w:spacing w:line="276" w:lineRule="auto"/>
        <w:jc w:val="both"/>
        <w:rPr>
          <w:rFonts w:ascii="Calibri" w:eastAsiaTheme="minorEastAsia" w:hAnsi="Calibri" w:cs="Calibri"/>
          <w:lang w:val="en-US"/>
        </w:rPr>
      </w:pPr>
    </w:p>
    <w:p w14:paraId="3056919A" w14:textId="77777777" w:rsidR="003B423D" w:rsidRDefault="003B423D" w:rsidP="003B423D">
      <w:pPr>
        <w:spacing w:line="276" w:lineRule="auto"/>
        <w:jc w:val="both"/>
        <w:rPr>
          <w:rFonts w:ascii="Calibri" w:hAnsi="Calibri" w:cs="Calibri"/>
          <w:b/>
          <w:bCs/>
        </w:rPr>
      </w:pPr>
      <w:r w:rsidRPr="00500262">
        <w:rPr>
          <w:rFonts w:ascii="Calibri" w:hAnsi="Calibri" w:cs="Calibri"/>
          <w:b/>
          <w:bCs/>
        </w:rPr>
        <w:lastRenderedPageBreak/>
        <w:t>Representational Similarity Analysis</w:t>
      </w:r>
    </w:p>
    <w:p w14:paraId="42DF4A48" w14:textId="565EDA66" w:rsidR="003B423D" w:rsidRDefault="003B423D" w:rsidP="003B423D">
      <w:pPr>
        <w:spacing w:line="276" w:lineRule="auto"/>
        <w:jc w:val="both"/>
        <w:rPr>
          <w:rFonts w:ascii="Calibri" w:hAnsi="Calibri" w:cs="Calibri"/>
        </w:rPr>
      </w:pPr>
      <w:r w:rsidRPr="00685756">
        <w:rPr>
          <w:rFonts w:ascii="Calibri" w:hAnsi="Calibri" w:cs="Calibri"/>
          <w:b/>
          <w:bCs/>
        </w:rPr>
        <w:t>EEG-based RDMs construction</w:t>
      </w:r>
      <w:r w:rsidR="00E411CB">
        <w:rPr>
          <w:rFonts w:ascii="Calibri" w:hAnsi="Calibri" w:cs="Calibri"/>
          <w:b/>
          <w:bCs/>
        </w:rPr>
        <w:t xml:space="preserve">. </w:t>
      </w:r>
      <w:r w:rsidRPr="006C6F78">
        <w:rPr>
          <w:rFonts w:ascii="Calibri" w:hAnsi="Calibri" w:cs="Calibri"/>
        </w:rPr>
        <w:t>To establish</w:t>
      </w:r>
      <w:r w:rsidR="005D480C">
        <w:rPr>
          <w:rFonts w:ascii="Calibri" w:hAnsi="Calibri" w:cs="Calibri"/>
        </w:rPr>
        <w:t xml:space="preserve"> </w:t>
      </w:r>
      <w:r w:rsidRPr="006C6F78">
        <w:rPr>
          <w:rFonts w:ascii="Calibri" w:hAnsi="Calibri" w:cs="Calibri"/>
        </w:rPr>
        <w:t>EEG-based RDMs, we carried out pairwise exemplar decoding</w:t>
      </w:r>
      <w:r w:rsidR="00247757">
        <w:rPr>
          <w:rFonts w:ascii="Calibri" w:hAnsi="Calibri" w:cs="Calibri"/>
        </w:rPr>
        <w:t>, separately for each time point</w:t>
      </w:r>
      <w:r w:rsidRPr="006C6F78">
        <w:rPr>
          <w:rFonts w:ascii="Calibri" w:hAnsi="Calibri" w:cs="Calibri"/>
        </w:rPr>
        <w:t xml:space="preserve">. </w:t>
      </w:r>
      <w:proofErr w:type="gramStart"/>
      <w:r w:rsidRPr="006C6F78">
        <w:rPr>
          <w:rFonts w:ascii="Calibri" w:hAnsi="Calibri" w:cs="Calibri"/>
        </w:rPr>
        <w:t xml:space="preserve">In particular, </w:t>
      </w:r>
      <w:r w:rsidR="005D480C">
        <w:rPr>
          <w:rFonts w:ascii="Calibri" w:hAnsi="Calibri" w:cs="Calibri"/>
        </w:rPr>
        <w:t>we</w:t>
      </w:r>
      <w:proofErr w:type="gramEnd"/>
      <w:r w:rsidR="005D480C">
        <w:rPr>
          <w:rFonts w:ascii="Calibri" w:hAnsi="Calibri" w:cs="Calibri"/>
        </w:rPr>
        <w:t xml:space="preserve"> extracted 62 channel activations from the </w:t>
      </w:r>
      <w:r w:rsidR="00EF5D28">
        <w:rPr>
          <w:rFonts w:ascii="Calibri" w:hAnsi="Calibri" w:cs="Calibri"/>
        </w:rPr>
        <w:t>time-locked</w:t>
      </w:r>
      <w:r w:rsidR="005D480C">
        <w:rPr>
          <w:rFonts w:ascii="Calibri" w:hAnsi="Calibri" w:cs="Calibri"/>
        </w:rPr>
        <w:t xml:space="preserve"> EEG data at each time </w:t>
      </w:r>
      <w:proofErr w:type="gramStart"/>
      <w:r w:rsidR="005D480C">
        <w:rPr>
          <w:rFonts w:ascii="Calibri" w:hAnsi="Calibri" w:cs="Calibri"/>
        </w:rPr>
        <w:t>point, an</w:t>
      </w:r>
      <w:r w:rsidR="00D06FDD">
        <w:rPr>
          <w:rFonts w:ascii="Calibri" w:hAnsi="Calibri" w:cs="Calibri"/>
        </w:rPr>
        <w:t>d</w:t>
      </w:r>
      <w:proofErr w:type="gramEnd"/>
      <w:r w:rsidR="005D480C">
        <w:rPr>
          <w:rFonts w:ascii="Calibri" w:hAnsi="Calibri" w:cs="Calibri"/>
        </w:rPr>
        <w:t xml:space="preserve"> then organized these activations into pattern vectors for each of </w:t>
      </w:r>
      <w:r w:rsidR="00247757">
        <w:rPr>
          <w:rFonts w:ascii="Calibri" w:hAnsi="Calibri" w:cs="Calibri"/>
        </w:rPr>
        <w:t xml:space="preserve">the </w:t>
      </w:r>
      <w:r w:rsidR="005D480C">
        <w:rPr>
          <w:rFonts w:ascii="Calibri" w:hAnsi="Calibri" w:cs="Calibri"/>
        </w:rPr>
        <w:t xml:space="preserve">72 </w:t>
      </w:r>
      <w:r w:rsidR="00247757">
        <w:rPr>
          <w:rFonts w:ascii="Calibri" w:hAnsi="Calibri" w:cs="Calibri"/>
        </w:rPr>
        <w:t>action images (12 actions x 6 exemplars)</w:t>
      </w:r>
      <w:r w:rsidR="005D480C">
        <w:rPr>
          <w:rFonts w:ascii="Calibri" w:hAnsi="Calibri" w:cs="Calibri"/>
        </w:rPr>
        <w:t>. We conducted linear discrimina</w:t>
      </w:r>
      <w:r w:rsidR="00EF5D28">
        <w:rPr>
          <w:rFonts w:ascii="Calibri" w:hAnsi="Calibri" w:cs="Calibri"/>
        </w:rPr>
        <w:t>n</w:t>
      </w:r>
      <w:r w:rsidR="005D480C">
        <w:rPr>
          <w:rFonts w:ascii="Calibri" w:hAnsi="Calibri" w:cs="Calibri"/>
        </w:rPr>
        <w:t>t analysis (LDA) on</w:t>
      </w:r>
      <w:r w:rsidR="005D480C" w:rsidRPr="005D480C">
        <w:rPr>
          <w:rFonts w:ascii="Calibri" w:hAnsi="Calibri" w:cs="Calibri"/>
        </w:rPr>
        <w:t xml:space="preserve"> </w:t>
      </w:r>
      <w:r w:rsidR="005D480C">
        <w:rPr>
          <w:rFonts w:ascii="Calibri" w:hAnsi="Calibri" w:cs="Calibri"/>
        </w:rPr>
        <w:t>all</w:t>
      </w:r>
      <w:r w:rsidR="005D480C" w:rsidRPr="006C6F78">
        <w:rPr>
          <w:rFonts w:ascii="Calibri" w:hAnsi="Calibri" w:cs="Calibri"/>
        </w:rPr>
        <w:t xml:space="preserve"> pairwise exemplar</w:t>
      </w:r>
      <w:r w:rsidR="005D480C">
        <w:rPr>
          <w:rFonts w:ascii="Calibri" w:hAnsi="Calibri" w:cs="Calibri"/>
        </w:rPr>
        <w:t xml:space="preserve">s. </w:t>
      </w:r>
      <w:r w:rsidR="00247757">
        <w:rPr>
          <w:rFonts w:ascii="Calibri" w:hAnsi="Calibri" w:cs="Calibri"/>
        </w:rPr>
        <w:t xml:space="preserve">In each pairwise classification, </w:t>
      </w:r>
      <w:r w:rsidR="00B338F6">
        <w:rPr>
          <w:rFonts w:ascii="Calibri" w:hAnsi="Calibri" w:cs="Calibri"/>
        </w:rPr>
        <w:t xml:space="preserve">we randomly split the trials into </w:t>
      </w:r>
      <w:r w:rsidR="005D480C" w:rsidRPr="006C6F78">
        <w:rPr>
          <w:rFonts w:ascii="Calibri" w:hAnsi="Calibri" w:cs="Calibri"/>
        </w:rPr>
        <w:t>train</w:t>
      </w:r>
      <w:r w:rsidR="00B338F6">
        <w:rPr>
          <w:rFonts w:ascii="Calibri" w:hAnsi="Calibri" w:cs="Calibri"/>
        </w:rPr>
        <w:t>ing</w:t>
      </w:r>
      <w:r w:rsidR="005D480C" w:rsidRPr="006C6F78">
        <w:rPr>
          <w:rFonts w:ascii="Calibri" w:hAnsi="Calibri" w:cs="Calibri"/>
        </w:rPr>
        <w:t xml:space="preserve"> and test</w:t>
      </w:r>
      <w:r w:rsidR="00B338F6">
        <w:rPr>
          <w:rFonts w:ascii="Calibri" w:hAnsi="Calibri" w:cs="Calibri"/>
        </w:rPr>
        <w:t>ing bins,</w:t>
      </w:r>
      <w:r w:rsidR="005D480C">
        <w:rPr>
          <w:rFonts w:ascii="Calibri" w:hAnsi="Calibri" w:cs="Calibri"/>
        </w:rPr>
        <w:t xml:space="preserve"> using 2/3</w:t>
      </w:r>
      <w:r w:rsidR="00247757">
        <w:rPr>
          <w:rFonts w:ascii="Calibri" w:hAnsi="Calibri" w:cs="Calibri"/>
        </w:rPr>
        <w:t xml:space="preserve"> of the trials</w:t>
      </w:r>
      <w:r w:rsidR="005D480C">
        <w:rPr>
          <w:rFonts w:ascii="Calibri" w:hAnsi="Calibri" w:cs="Calibri"/>
        </w:rPr>
        <w:t xml:space="preserve"> for training and the remaining 1/3 </w:t>
      </w:r>
      <w:r w:rsidR="00247757">
        <w:rPr>
          <w:rFonts w:ascii="Calibri" w:hAnsi="Calibri" w:cs="Calibri"/>
        </w:rPr>
        <w:t xml:space="preserve">trials </w:t>
      </w:r>
      <w:r w:rsidR="005D480C">
        <w:rPr>
          <w:rFonts w:ascii="Calibri" w:hAnsi="Calibri" w:cs="Calibri"/>
        </w:rPr>
        <w:t xml:space="preserve">for testing. </w:t>
      </w:r>
      <w:r w:rsidR="002F7891">
        <w:rPr>
          <w:rFonts w:ascii="Calibri" w:hAnsi="Calibri" w:cs="Calibri"/>
        </w:rPr>
        <w:t xml:space="preserve">Each pairwise-exemplar classification was repeated 66 times with a random assignment of trials to training and testing bins. </w:t>
      </w:r>
      <w:r w:rsidR="005D480C">
        <w:rPr>
          <w:rFonts w:ascii="Calibri" w:hAnsi="Calibri" w:cs="Calibri"/>
        </w:rPr>
        <w:t>This resulted in a 50% accuracy of the chancel level.</w:t>
      </w:r>
      <w:r w:rsidR="00D06FDD">
        <w:rPr>
          <w:rFonts w:ascii="Calibri" w:hAnsi="Calibri" w:cs="Calibri"/>
        </w:rPr>
        <w:t xml:space="preserve"> </w:t>
      </w:r>
      <w:r w:rsidR="0011378D">
        <w:rPr>
          <w:rFonts w:ascii="Calibri" w:hAnsi="Calibri" w:cs="Calibri"/>
        </w:rPr>
        <w:t>T</w:t>
      </w:r>
      <w:r w:rsidR="00E7523D">
        <w:rPr>
          <w:rFonts w:ascii="Calibri" w:hAnsi="Calibri" w:cs="Calibri"/>
        </w:rPr>
        <w:t>he accuracy of each pairwise exemplar was obtained by averaging these repe</w:t>
      </w:r>
      <w:r w:rsidR="00AD0FC8">
        <w:rPr>
          <w:rFonts w:ascii="Calibri" w:hAnsi="Calibri" w:cs="Calibri"/>
        </w:rPr>
        <w:t>ti</w:t>
      </w:r>
      <w:r w:rsidR="00E7523D">
        <w:rPr>
          <w:rFonts w:ascii="Calibri" w:hAnsi="Calibri" w:cs="Calibri"/>
        </w:rPr>
        <w:t xml:space="preserve">tions. </w:t>
      </w:r>
      <w:r w:rsidRPr="006C6F78">
        <w:rPr>
          <w:rFonts w:ascii="Calibri" w:hAnsi="Calibri" w:cs="Calibri"/>
        </w:rPr>
        <w:t xml:space="preserve">The accuracy </w:t>
      </w:r>
      <w:r w:rsidR="005D480C">
        <w:rPr>
          <w:rFonts w:ascii="Calibri" w:hAnsi="Calibri" w:cs="Calibri"/>
        </w:rPr>
        <w:t>for</w:t>
      </w:r>
      <w:r w:rsidRPr="006C6F78">
        <w:rPr>
          <w:rFonts w:ascii="Calibri" w:hAnsi="Calibri" w:cs="Calibri"/>
        </w:rPr>
        <w:t xml:space="preserve"> each pairwise decoding </w:t>
      </w:r>
      <w:r w:rsidR="00D06FDD">
        <w:rPr>
          <w:rFonts w:ascii="Calibri" w:hAnsi="Calibri" w:cs="Calibri"/>
        </w:rPr>
        <w:t>was</w:t>
      </w:r>
      <w:r w:rsidRPr="006C6F78">
        <w:rPr>
          <w:rFonts w:ascii="Calibri" w:hAnsi="Calibri" w:cs="Calibri"/>
        </w:rPr>
        <w:t xml:space="preserve"> the value of each cell in the RDM. In this way, we made a 72 x 72 RDM at each time point. Additionally, to visualize the EEG-based RDMs</w:t>
      </w:r>
      <w:r w:rsidR="00E411CB">
        <w:rPr>
          <w:rFonts w:ascii="Calibri" w:hAnsi="Calibri" w:cs="Calibri"/>
        </w:rPr>
        <w:t xml:space="preserve"> within specific time windows</w:t>
      </w:r>
      <w:r w:rsidRPr="006C6F78">
        <w:rPr>
          <w:rFonts w:ascii="Calibri" w:hAnsi="Calibri" w:cs="Calibri"/>
        </w:rPr>
        <w:t xml:space="preserve">, we conducted MDS </w:t>
      </w:r>
      <w:r w:rsidR="00D06FDD">
        <w:rPr>
          <w:rFonts w:ascii="Calibri" w:hAnsi="Calibri" w:cs="Calibri"/>
        </w:rPr>
        <w:t>(</w:t>
      </w:r>
      <w:r w:rsidR="009B3F28">
        <w:rPr>
          <w:rFonts w:ascii="Calibri" w:hAnsi="Calibri" w:cs="Calibri"/>
        </w:rPr>
        <w:t>Figure 2</w:t>
      </w:r>
      <w:r w:rsidR="00D06FDD">
        <w:rPr>
          <w:rFonts w:ascii="Calibri" w:hAnsi="Calibri" w:cs="Calibri"/>
        </w:rPr>
        <w:t xml:space="preserve">) </w:t>
      </w:r>
      <w:r w:rsidRPr="006C6F78">
        <w:rPr>
          <w:rFonts w:ascii="Calibri" w:hAnsi="Calibri" w:cs="Calibri"/>
        </w:rPr>
        <w:t xml:space="preserve">with </w:t>
      </w:r>
      <w:proofErr w:type="spellStart"/>
      <w:r w:rsidRPr="006C6F78">
        <w:rPr>
          <w:rFonts w:ascii="Calibri" w:hAnsi="Calibri" w:cs="Calibri"/>
        </w:rPr>
        <w:t>Matlab</w:t>
      </w:r>
      <w:proofErr w:type="spellEnd"/>
      <w:r w:rsidRPr="006C6F78">
        <w:rPr>
          <w:rFonts w:ascii="Calibri" w:hAnsi="Calibri" w:cs="Calibri"/>
        </w:rPr>
        <w:t xml:space="preserve"> (using the function </w:t>
      </w:r>
      <w:proofErr w:type="spellStart"/>
      <w:r w:rsidRPr="00500262">
        <w:rPr>
          <w:rFonts w:ascii="Calibri" w:hAnsi="Calibri" w:cs="Calibri"/>
          <w:i/>
        </w:rPr>
        <w:t>cmdscale</w:t>
      </w:r>
      <w:proofErr w:type="spellEnd"/>
      <w:r>
        <w:fldChar w:fldCharType="begin"/>
      </w:r>
      <w:r>
        <w:instrText>HYPERLINK</w:instrText>
      </w:r>
      <w:r>
        <w:fldChar w:fldCharType="separate"/>
      </w:r>
      <w:r>
        <w:fldChar w:fldCharType="end"/>
      </w:r>
      <w:r w:rsidRPr="006C6F78">
        <w:rPr>
          <w:rFonts w:ascii="Calibri" w:hAnsi="Calibri" w:cs="Calibri"/>
        </w:rPr>
        <w:t>).</w:t>
      </w:r>
    </w:p>
    <w:p w14:paraId="0B3186D3" w14:textId="77777777" w:rsidR="003B423D" w:rsidRPr="006C6F78" w:rsidRDefault="003B423D" w:rsidP="003B423D">
      <w:pPr>
        <w:spacing w:line="276" w:lineRule="auto"/>
        <w:jc w:val="both"/>
        <w:rPr>
          <w:rFonts w:ascii="Calibri" w:hAnsi="Calibri" w:cs="Calibri"/>
        </w:rPr>
      </w:pPr>
    </w:p>
    <w:p w14:paraId="60EB91E2" w14:textId="3D8AAF60" w:rsidR="003B423D" w:rsidRDefault="00E411CB" w:rsidP="00E411CB">
      <w:pPr>
        <w:spacing w:line="276" w:lineRule="auto"/>
        <w:jc w:val="both"/>
        <w:rPr>
          <w:rFonts w:ascii="Calibri" w:hAnsi="Calibri" w:cs="Calibri"/>
        </w:rPr>
      </w:pPr>
      <w:r>
        <w:rPr>
          <w:rFonts w:ascii="Calibri" w:hAnsi="Calibri" w:cs="Calibri"/>
          <w:b/>
        </w:rPr>
        <w:t>Construction of t</w:t>
      </w:r>
      <w:r w:rsidRPr="00685756">
        <w:rPr>
          <w:rFonts w:ascii="Calibri" w:hAnsi="Calibri" w:cs="Calibri"/>
          <w:b/>
        </w:rPr>
        <w:t xml:space="preserve">axonomic </w:t>
      </w:r>
      <w:r w:rsidR="003B423D" w:rsidRPr="00685756">
        <w:rPr>
          <w:rFonts w:ascii="Calibri" w:hAnsi="Calibri" w:cs="Calibri"/>
          <w:b/>
        </w:rPr>
        <w:t xml:space="preserve">level RDMs. </w:t>
      </w:r>
      <w:r w:rsidR="003B423D" w:rsidRPr="006C6F78">
        <w:rPr>
          <w:rFonts w:ascii="Calibri" w:hAnsi="Calibri" w:cs="Calibri"/>
        </w:rPr>
        <w:t>Based on our hierarchical stimuli set</w:t>
      </w:r>
      <w:r>
        <w:rPr>
          <w:rFonts w:ascii="Calibri" w:hAnsi="Calibri" w:cs="Calibri"/>
        </w:rPr>
        <w:t xml:space="preserve"> (12 actions, 6 exemplars each)</w:t>
      </w:r>
      <w:r w:rsidR="003B423D" w:rsidRPr="006C6F78">
        <w:rPr>
          <w:rFonts w:ascii="Calibri" w:hAnsi="Calibri" w:cs="Calibri"/>
        </w:rPr>
        <w:t xml:space="preserve">, we </w:t>
      </w:r>
      <w:r>
        <w:rPr>
          <w:rFonts w:ascii="Calibri" w:hAnsi="Calibri" w:cs="Calibri"/>
        </w:rPr>
        <w:t xml:space="preserve">constructed three RDMs corresponding to 12 subordinate level actions, 6 basic level actions and 3 superordinate level categories </w:t>
      </w:r>
      <w:r w:rsidR="003B423D" w:rsidRPr="006C6F78">
        <w:rPr>
          <w:rFonts w:ascii="Calibri" w:hAnsi="Calibri" w:cs="Calibri"/>
        </w:rPr>
        <w:t>(</w:t>
      </w:r>
      <w:r>
        <w:rPr>
          <w:rFonts w:ascii="Calibri" w:hAnsi="Calibri" w:cs="Calibri"/>
        </w:rPr>
        <w:t xml:space="preserve">see </w:t>
      </w:r>
      <w:r w:rsidR="009B3F28">
        <w:rPr>
          <w:rFonts w:ascii="Calibri" w:hAnsi="Calibri" w:cs="Calibri"/>
        </w:rPr>
        <w:t>Figure 6</w:t>
      </w:r>
      <w:r w:rsidR="003B423D" w:rsidRPr="006C6F78">
        <w:rPr>
          <w:rFonts w:ascii="Calibri" w:hAnsi="Calibri" w:cs="Calibri"/>
        </w:rPr>
        <w:t xml:space="preserve"> A). </w:t>
      </w:r>
    </w:p>
    <w:p w14:paraId="484883D0" w14:textId="77777777" w:rsidR="003B423D" w:rsidRDefault="003B423D" w:rsidP="003B423D">
      <w:pPr>
        <w:spacing w:line="276" w:lineRule="auto"/>
        <w:jc w:val="both"/>
        <w:rPr>
          <w:rFonts w:ascii="Calibri" w:hAnsi="Calibri" w:cs="Calibri"/>
        </w:rPr>
      </w:pPr>
    </w:p>
    <w:p w14:paraId="20F58DF1" w14:textId="2E81BFC2" w:rsidR="003B423D" w:rsidRPr="006C6F78" w:rsidRDefault="00E411CB" w:rsidP="003B423D">
      <w:pPr>
        <w:spacing w:line="276" w:lineRule="auto"/>
        <w:jc w:val="both"/>
        <w:rPr>
          <w:rFonts w:ascii="Calibri" w:hAnsi="Calibri" w:cs="Calibri"/>
        </w:rPr>
      </w:pPr>
      <w:r>
        <w:rPr>
          <w:rFonts w:ascii="Calibri" w:hAnsi="Calibri" w:cs="Calibri"/>
          <w:b/>
        </w:rPr>
        <w:t>Construction of b</w:t>
      </w:r>
      <w:r w:rsidRPr="00685756">
        <w:rPr>
          <w:rFonts w:ascii="Calibri" w:hAnsi="Calibri" w:cs="Calibri"/>
          <w:b/>
        </w:rPr>
        <w:t xml:space="preserve">ehavioral </w:t>
      </w:r>
      <w:r w:rsidR="003B423D" w:rsidRPr="00685756">
        <w:rPr>
          <w:rFonts w:ascii="Calibri" w:hAnsi="Calibri" w:cs="Calibri"/>
          <w:b/>
        </w:rPr>
        <w:t>RDM.</w:t>
      </w:r>
      <w:r w:rsidR="003B423D">
        <w:rPr>
          <w:rFonts w:ascii="Calibri" w:hAnsi="Calibri" w:cs="Calibri"/>
        </w:rPr>
        <w:t xml:space="preserve"> </w:t>
      </w:r>
      <w:r>
        <w:rPr>
          <w:rFonts w:ascii="Calibri" w:hAnsi="Calibri" w:cs="Calibri"/>
        </w:rPr>
        <w:t>To construct a behavioral semantic action space RDM, we used</w:t>
      </w:r>
      <w:r w:rsidR="003B423D">
        <w:rPr>
          <w:rFonts w:ascii="Calibri" w:hAnsi="Calibri" w:cs="Calibri"/>
        </w:rPr>
        <w:t xml:space="preserve"> a multi-arrangement task (</w:t>
      </w:r>
      <w:proofErr w:type="spellStart"/>
      <w:r w:rsidR="003B423D">
        <w:rPr>
          <w:rFonts w:ascii="Calibri" w:hAnsi="Calibri" w:cs="Calibri"/>
        </w:rPr>
        <w:t>Kriegeskorte</w:t>
      </w:r>
      <w:proofErr w:type="spellEnd"/>
      <w:r w:rsidR="003B423D">
        <w:rPr>
          <w:rFonts w:ascii="Calibri" w:hAnsi="Calibri" w:cs="Calibri"/>
        </w:rPr>
        <w:t xml:space="preserve"> &amp; Mur, </w:t>
      </w:r>
      <w:r w:rsidR="008F44A0">
        <w:rPr>
          <w:rFonts w:ascii="Calibri" w:hAnsi="Calibri" w:cs="Calibri"/>
        </w:rPr>
        <w:t>2012</w:t>
      </w:r>
      <w:r>
        <w:rPr>
          <w:rFonts w:ascii="Calibri" w:hAnsi="Calibri" w:cs="Calibri"/>
        </w:rPr>
        <w:t xml:space="preserve">) </w:t>
      </w:r>
      <w:r w:rsidR="003B423D">
        <w:rPr>
          <w:rFonts w:ascii="Calibri" w:hAnsi="Calibri" w:cs="Calibri"/>
        </w:rPr>
        <w:t xml:space="preserve">in a separate group of </w:t>
      </w:r>
      <w:r w:rsidR="00E31CC6">
        <w:rPr>
          <w:rFonts w:ascii="Calibri" w:hAnsi="Calibri" w:cs="Calibri"/>
        </w:rPr>
        <w:t xml:space="preserve">N=18 </w:t>
      </w:r>
      <w:r w:rsidR="003B423D">
        <w:rPr>
          <w:rFonts w:ascii="Calibri" w:hAnsi="Calibri" w:cs="Calibri"/>
        </w:rPr>
        <w:t>participants (see Zhuang</w:t>
      </w:r>
      <w:r w:rsidR="00E31CC6">
        <w:rPr>
          <w:rFonts w:ascii="Calibri" w:hAnsi="Calibri" w:cs="Calibri"/>
        </w:rPr>
        <w:t xml:space="preserve">, et al., </w:t>
      </w:r>
      <w:r w:rsidR="003B423D">
        <w:rPr>
          <w:rFonts w:ascii="Calibri" w:hAnsi="Calibri" w:cs="Calibri"/>
        </w:rPr>
        <w:t>2023, for details). In brief, participants were presented with the action images on a screen and were asked to arrange them according to the perceived similarity of their meaning.</w:t>
      </w:r>
      <w:r>
        <w:rPr>
          <w:rFonts w:ascii="Calibri" w:hAnsi="Calibri" w:cs="Calibri"/>
        </w:rPr>
        <w:t xml:space="preserve"> The resulting RDM is shown in Figure 6B</w:t>
      </w:r>
      <w:r w:rsidR="00535110">
        <w:rPr>
          <w:rFonts w:ascii="Calibri" w:hAnsi="Calibri" w:cs="Calibri"/>
        </w:rPr>
        <w:t>.</w:t>
      </w:r>
    </w:p>
    <w:p w14:paraId="0753260E" w14:textId="77777777" w:rsidR="003B423D" w:rsidRDefault="003B423D" w:rsidP="003B423D">
      <w:pPr>
        <w:spacing w:line="276" w:lineRule="auto"/>
        <w:jc w:val="both"/>
        <w:rPr>
          <w:rFonts w:ascii="Calibri" w:hAnsi="Calibri" w:cs="Calibri"/>
          <w:b/>
          <w:bCs/>
        </w:rPr>
      </w:pPr>
    </w:p>
    <w:p w14:paraId="1D864A7B" w14:textId="42A63850" w:rsidR="003B423D" w:rsidRDefault="00E411CB" w:rsidP="003B423D">
      <w:pPr>
        <w:spacing w:line="276" w:lineRule="auto"/>
        <w:jc w:val="both"/>
        <w:rPr>
          <w:rFonts w:ascii="Calibri" w:hAnsi="Calibri" w:cs="Calibri"/>
        </w:rPr>
      </w:pPr>
      <w:r>
        <w:rPr>
          <w:rFonts w:ascii="Calibri" w:hAnsi="Calibri" w:cs="Calibri"/>
          <w:b/>
          <w:bCs/>
        </w:rPr>
        <w:t>Construction of l</w:t>
      </w:r>
      <w:r w:rsidRPr="00293638">
        <w:rPr>
          <w:rFonts w:ascii="Calibri" w:hAnsi="Calibri" w:cs="Calibri"/>
          <w:b/>
          <w:bCs/>
        </w:rPr>
        <w:t>ow</w:t>
      </w:r>
      <w:r w:rsidR="003B423D" w:rsidRPr="00293638">
        <w:rPr>
          <w:rFonts w:ascii="Calibri" w:hAnsi="Calibri" w:cs="Calibri"/>
          <w:b/>
          <w:bCs/>
        </w:rPr>
        <w:t xml:space="preserve">-level visual control </w:t>
      </w:r>
      <w:r w:rsidR="003B423D">
        <w:rPr>
          <w:rFonts w:ascii="Calibri" w:hAnsi="Calibri" w:cs="Calibri"/>
          <w:b/>
          <w:bCs/>
        </w:rPr>
        <w:t xml:space="preserve">RDM. </w:t>
      </w:r>
      <w:r w:rsidR="003B423D" w:rsidRPr="006C6F78">
        <w:rPr>
          <w:rFonts w:ascii="Calibri" w:hAnsi="Calibri" w:cs="Calibri"/>
        </w:rPr>
        <w:t xml:space="preserve">To </w:t>
      </w:r>
      <w:r w:rsidR="003B423D">
        <w:rPr>
          <w:rFonts w:ascii="Calibri" w:hAnsi="Calibri" w:cs="Calibri"/>
        </w:rPr>
        <w:t>account for differences between the different stimuli with respect to</w:t>
      </w:r>
      <w:r w:rsidR="003B423D" w:rsidRPr="006C6F78">
        <w:rPr>
          <w:rFonts w:ascii="Calibri" w:hAnsi="Calibri" w:cs="Calibri"/>
        </w:rPr>
        <w:t xml:space="preserve"> low-level visual features, we used </w:t>
      </w:r>
      <w:r w:rsidR="003B423D">
        <w:rPr>
          <w:rFonts w:ascii="Calibri" w:hAnsi="Calibri" w:cs="Calibri"/>
        </w:rPr>
        <w:t xml:space="preserve">the first </w:t>
      </w:r>
      <w:r w:rsidR="003B423D" w:rsidRPr="006C6F78">
        <w:rPr>
          <w:rFonts w:ascii="Calibri" w:hAnsi="Calibri" w:cs="Calibri"/>
        </w:rPr>
        <w:t>convolutional layer from</w:t>
      </w:r>
      <w:r w:rsidR="003B423D">
        <w:rPr>
          <w:rFonts w:ascii="Calibri" w:hAnsi="Calibri" w:cs="Calibri"/>
        </w:rPr>
        <w:t xml:space="preserve"> </w:t>
      </w:r>
      <w:proofErr w:type="spellStart"/>
      <w:r w:rsidR="003B423D">
        <w:rPr>
          <w:rFonts w:ascii="Calibri" w:hAnsi="Calibri" w:cs="Calibri"/>
        </w:rPr>
        <w:t>Res</w:t>
      </w:r>
      <w:r w:rsidR="008F44A0">
        <w:rPr>
          <w:rFonts w:ascii="Calibri" w:hAnsi="Calibri" w:cs="Calibri"/>
        </w:rPr>
        <w:t>N</w:t>
      </w:r>
      <w:r w:rsidR="003B423D">
        <w:rPr>
          <w:rFonts w:ascii="Calibri" w:hAnsi="Calibri" w:cs="Calibri"/>
        </w:rPr>
        <w:t>et</w:t>
      </w:r>
      <w:proofErr w:type="spellEnd"/>
      <w:r w:rsidR="003B423D">
        <w:rPr>
          <w:rFonts w:ascii="Calibri" w:hAnsi="Calibri" w:cs="Calibri"/>
        </w:rPr>
        <w:t xml:space="preserve"> 50</w:t>
      </w:r>
      <w:r w:rsidR="003C7404" w:rsidRPr="003C7404">
        <w:rPr>
          <w:rFonts w:ascii="Calibri" w:hAnsi="Calibri" w:cs="Calibri"/>
        </w:rPr>
        <w:t xml:space="preserve"> </w:t>
      </w:r>
      <w:r w:rsidR="003C7404">
        <w:rPr>
          <w:rFonts w:ascii="Calibri" w:hAnsi="Calibri" w:cs="Calibri"/>
        </w:rPr>
        <w:t xml:space="preserve">(He et al., 2015). Specifically, </w:t>
      </w:r>
      <w:proofErr w:type="spellStart"/>
      <w:r w:rsidR="003C7404">
        <w:rPr>
          <w:rFonts w:ascii="Calibri" w:hAnsi="Calibri" w:cs="Calibri"/>
        </w:rPr>
        <w:t>ResNet</w:t>
      </w:r>
      <w:proofErr w:type="spellEnd"/>
      <w:r w:rsidR="003C7404">
        <w:rPr>
          <w:rFonts w:ascii="Calibri" w:hAnsi="Calibri" w:cs="Calibri"/>
        </w:rPr>
        <w:t xml:space="preserve"> 50 is a deep neural network that has been</w:t>
      </w:r>
      <w:r w:rsidR="008F44A0">
        <w:rPr>
          <w:rFonts w:ascii="Calibri" w:hAnsi="Calibri" w:cs="Calibri"/>
        </w:rPr>
        <w:t xml:space="preserve"> pretrained on a large</w:t>
      </w:r>
      <w:r w:rsidR="003C7404">
        <w:rPr>
          <w:rFonts w:ascii="Calibri" w:hAnsi="Calibri" w:cs="Calibri"/>
        </w:rPr>
        <w:t>-</w:t>
      </w:r>
      <w:r w:rsidR="008F44A0">
        <w:rPr>
          <w:rFonts w:ascii="Calibri" w:hAnsi="Calibri" w:cs="Calibri"/>
        </w:rPr>
        <w:t>scale image dataset</w:t>
      </w:r>
      <w:r w:rsidR="003C7404">
        <w:rPr>
          <w:rFonts w:ascii="Calibri" w:hAnsi="Calibri" w:cs="Calibri"/>
        </w:rPr>
        <w:t xml:space="preserve"> (ImageNet dataset).</w:t>
      </w:r>
      <w:r w:rsidR="008F44A0">
        <w:rPr>
          <w:rFonts w:ascii="Calibri" w:hAnsi="Calibri" w:cs="Calibri"/>
        </w:rPr>
        <w:t xml:space="preserve"> </w:t>
      </w:r>
      <w:r w:rsidR="003B423D" w:rsidRPr="006C6F78">
        <w:rPr>
          <w:rFonts w:ascii="Calibri" w:hAnsi="Calibri" w:cs="Calibri"/>
        </w:rPr>
        <w:t xml:space="preserve">To build the RDM from layer </w:t>
      </w:r>
      <w:r w:rsidR="003B423D">
        <w:rPr>
          <w:rFonts w:ascii="Calibri" w:hAnsi="Calibri" w:cs="Calibri"/>
        </w:rPr>
        <w:t>1,</w:t>
      </w:r>
      <w:r w:rsidR="003B423D" w:rsidRPr="006C6F78">
        <w:rPr>
          <w:rFonts w:ascii="Calibri" w:hAnsi="Calibri" w:cs="Calibri"/>
        </w:rPr>
        <w:t xml:space="preserve"> </w:t>
      </w:r>
      <w:r w:rsidR="003B423D">
        <w:rPr>
          <w:rFonts w:ascii="Calibri" w:hAnsi="Calibri" w:cs="Calibri"/>
        </w:rPr>
        <w:t>we f</w:t>
      </w:r>
      <w:r w:rsidR="003B423D" w:rsidRPr="006C6F78">
        <w:rPr>
          <w:rFonts w:ascii="Calibri" w:hAnsi="Calibri" w:cs="Calibri"/>
        </w:rPr>
        <w:t>irst</w:t>
      </w:r>
      <w:r w:rsidR="003B423D">
        <w:rPr>
          <w:rFonts w:ascii="Calibri" w:hAnsi="Calibri" w:cs="Calibri"/>
        </w:rPr>
        <w:t xml:space="preserve"> </w:t>
      </w:r>
      <w:r w:rsidR="003B423D" w:rsidRPr="006C6F78">
        <w:rPr>
          <w:rFonts w:ascii="Calibri" w:hAnsi="Calibri" w:cs="Calibri"/>
        </w:rPr>
        <w:t>extracted features of each image</w:t>
      </w:r>
      <w:r w:rsidR="003C7404">
        <w:rPr>
          <w:rFonts w:ascii="Calibri" w:hAnsi="Calibri" w:cs="Calibri"/>
        </w:rPr>
        <w:t xml:space="preserve">. </w:t>
      </w:r>
      <w:r w:rsidR="003C7404" w:rsidRPr="003C7404">
        <w:rPr>
          <w:rFonts w:ascii="Calibri" w:hAnsi="Calibri" w:cs="Calibri"/>
        </w:rPr>
        <w:t>The process involves identifying the activations of each unit in the first convolutional layer and then transforming these values into activation vectors.</w:t>
      </w:r>
      <w:r w:rsidR="003B423D" w:rsidRPr="006C6F78">
        <w:rPr>
          <w:rFonts w:ascii="Calibri" w:hAnsi="Calibri" w:cs="Calibri"/>
        </w:rPr>
        <w:t xml:space="preserve"> </w:t>
      </w:r>
      <w:r w:rsidR="00F07B42">
        <w:rPr>
          <w:rFonts w:ascii="Calibri" w:hAnsi="Calibri" w:cs="Calibri"/>
        </w:rPr>
        <w:t xml:space="preserve">Finally, based on these activation vectors from each image, </w:t>
      </w:r>
      <w:r w:rsidR="003B423D" w:rsidRPr="006C6F78">
        <w:rPr>
          <w:rFonts w:ascii="Calibri" w:hAnsi="Calibri" w:cs="Calibri"/>
        </w:rPr>
        <w:t xml:space="preserve">a 72 x 72 </w:t>
      </w:r>
      <w:r w:rsidR="00F07B42">
        <w:rPr>
          <w:rFonts w:ascii="Calibri" w:hAnsi="Calibri" w:cs="Calibri"/>
        </w:rPr>
        <w:t xml:space="preserve">visual control </w:t>
      </w:r>
      <w:r w:rsidR="003B423D" w:rsidRPr="006C6F78">
        <w:rPr>
          <w:rFonts w:ascii="Calibri" w:hAnsi="Calibri" w:cs="Calibri"/>
        </w:rPr>
        <w:t>RDM was constructed by 1-Pearson correlation</w:t>
      </w:r>
      <w:r w:rsidR="00F07B42">
        <w:rPr>
          <w:rFonts w:ascii="Calibri" w:hAnsi="Calibri" w:cs="Calibri"/>
        </w:rPr>
        <w:t xml:space="preserve"> (</w:t>
      </w:r>
      <w:proofErr w:type="spellStart"/>
      <w:r w:rsidR="00F07B42">
        <w:rPr>
          <w:rFonts w:ascii="Calibri" w:hAnsi="Calibri" w:cs="Calibri"/>
        </w:rPr>
        <w:t>Kriegeskorte</w:t>
      </w:r>
      <w:proofErr w:type="spellEnd"/>
      <w:r w:rsidR="00F07B42">
        <w:rPr>
          <w:rFonts w:ascii="Calibri" w:hAnsi="Calibri" w:cs="Calibri"/>
        </w:rPr>
        <w:t xml:space="preserve">, et al., 2008). The visual control model can be seen in </w:t>
      </w:r>
      <w:r w:rsidR="009B3F28">
        <w:rPr>
          <w:rFonts w:ascii="Calibri" w:hAnsi="Calibri" w:cs="Calibri"/>
        </w:rPr>
        <w:t>Figure 6</w:t>
      </w:r>
      <w:r w:rsidR="003B423D" w:rsidRPr="006C6F78">
        <w:rPr>
          <w:rFonts w:ascii="Calibri" w:hAnsi="Calibri" w:cs="Calibri"/>
        </w:rPr>
        <w:t xml:space="preserve"> C.</w:t>
      </w:r>
    </w:p>
    <w:p w14:paraId="2B69A776" w14:textId="77777777" w:rsidR="00D06FDD" w:rsidRDefault="00D06FDD" w:rsidP="003B423D">
      <w:pPr>
        <w:spacing w:line="276" w:lineRule="auto"/>
        <w:jc w:val="both"/>
        <w:rPr>
          <w:rFonts w:ascii="Calibri" w:hAnsi="Calibri" w:cs="Calibri"/>
        </w:rPr>
      </w:pPr>
    </w:p>
    <w:p w14:paraId="1F82F36B" w14:textId="7DCB2FCC" w:rsidR="003B423D" w:rsidRPr="00344FD0" w:rsidRDefault="00E411CB" w:rsidP="003B423D">
      <w:pPr>
        <w:spacing w:line="276" w:lineRule="auto"/>
        <w:jc w:val="both"/>
        <w:rPr>
          <w:rFonts w:ascii="Calibri" w:hAnsi="Calibri" w:cs="Calibri"/>
        </w:rPr>
      </w:pPr>
      <w:r>
        <w:rPr>
          <w:rFonts w:ascii="Calibri" w:hAnsi="Calibri" w:cs="Calibri"/>
          <w:b/>
          <w:bCs/>
        </w:rPr>
        <w:t>Construction of s</w:t>
      </w:r>
      <w:r w:rsidRPr="00293638">
        <w:rPr>
          <w:rFonts w:ascii="Calibri" w:hAnsi="Calibri" w:cs="Calibri"/>
          <w:b/>
          <w:bCs/>
        </w:rPr>
        <w:t xml:space="preserve">cene </w:t>
      </w:r>
      <w:r w:rsidR="003B423D" w:rsidRPr="00293638">
        <w:rPr>
          <w:rFonts w:ascii="Calibri" w:hAnsi="Calibri" w:cs="Calibri"/>
          <w:b/>
          <w:bCs/>
        </w:rPr>
        <w:t xml:space="preserve">control </w:t>
      </w:r>
      <w:r w:rsidR="003B423D">
        <w:rPr>
          <w:rFonts w:ascii="Calibri" w:hAnsi="Calibri" w:cs="Calibri"/>
          <w:b/>
          <w:bCs/>
        </w:rPr>
        <w:t xml:space="preserve">RDM. </w:t>
      </w:r>
      <w:r w:rsidR="003B423D">
        <w:rPr>
          <w:rFonts w:ascii="Calibri" w:hAnsi="Calibri" w:cs="Calibri"/>
        </w:rPr>
        <w:t>T</w:t>
      </w:r>
      <w:r w:rsidR="003B423D" w:rsidRPr="000D398A">
        <w:rPr>
          <w:rFonts w:ascii="Calibri" w:hAnsi="Calibri" w:cs="Calibri"/>
        </w:rPr>
        <w:t xml:space="preserve">o </w:t>
      </w:r>
      <w:r w:rsidR="003B423D">
        <w:rPr>
          <w:rFonts w:ascii="Calibri" w:hAnsi="Calibri" w:cs="Calibri"/>
        </w:rPr>
        <w:t>account for</w:t>
      </w:r>
      <w:r w:rsidR="003B423D" w:rsidRPr="000D398A">
        <w:rPr>
          <w:rFonts w:ascii="Calibri" w:hAnsi="Calibri" w:cs="Calibri"/>
        </w:rPr>
        <w:t xml:space="preserve"> contextual information related to the scene or background in which the action occurred, we established a 72 x 72 scene control model. The process for creating this model closely followed the methodology outlined for constructing the low-level visual control model</w:t>
      </w:r>
      <w:r w:rsidR="00535110">
        <w:rPr>
          <w:rFonts w:ascii="Calibri" w:hAnsi="Calibri" w:cs="Calibri"/>
        </w:rPr>
        <w:t xml:space="preserve"> described above</w:t>
      </w:r>
      <w:r w:rsidR="003B423D" w:rsidRPr="000D398A">
        <w:rPr>
          <w:rFonts w:ascii="Calibri" w:hAnsi="Calibri" w:cs="Calibri"/>
        </w:rPr>
        <w:t xml:space="preserve">. The key distinction was that we generated activations in response to each image by extracting features from the second-to-last layer of the ResNet50 model trained on a large image dataset, specifically for the </w:t>
      </w:r>
      <w:r w:rsidR="003B423D" w:rsidRPr="000D398A">
        <w:rPr>
          <w:rFonts w:ascii="Calibri" w:hAnsi="Calibri" w:cs="Calibri"/>
        </w:rPr>
        <w:lastRenderedPageBreak/>
        <w:t>purpose of categorizing scenes (as detailed in Zhou et al., 2017 and 2018).</w:t>
      </w:r>
      <w:r w:rsidR="003B423D">
        <w:rPr>
          <w:rFonts w:ascii="Calibri" w:hAnsi="Calibri" w:cs="Calibri"/>
        </w:rPr>
        <w:t xml:space="preserve"> We can see the scene control model in </w:t>
      </w:r>
      <w:r w:rsidR="009B3F28">
        <w:rPr>
          <w:rFonts w:ascii="Calibri" w:hAnsi="Calibri" w:cs="Calibri"/>
        </w:rPr>
        <w:t>Figure 6</w:t>
      </w:r>
      <w:r w:rsidR="003B423D">
        <w:rPr>
          <w:rFonts w:ascii="Calibri" w:hAnsi="Calibri" w:cs="Calibri"/>
        </w:rPr>
        <w:t>D.</w:t>
      </w:r>
    </w:p>
    <w:p w14:paraId="444EFFDA" w14:textId="2538FB54" w:rsidR="00084668" w:rsidRDefault="006D15C5" w:rsidP="00D84C20">
      <w:pPr>
        <w:spacing w:line="276" w:lineRule="auto"/>
        <w:jc w:val="center"/>
        <w:rPr>
          <w:rFonts w:ascii="Calibri" w:hAnsi="Calibri" w:cs="Calibri"/>
          <w:b/>
          <w:i/>
          <w:sz w:val="22"/>
          <w:szCs w:val="22"/>
        </w:rPr>
      </w:pPr>
      <w:r>
        <w:rPr>
          <w:rFonts w:ascii="Calibri" w:hAnsi="Calibri" w:cs="Calibri"/>
          <w:b/>
          <w:i/>
          <w:noProof/>
          <w:sz w:val="22"/>
          <w:szCs w:val="22"/>
        </w:rPr>
        <w:drawing>
          <wp:inline distT="0" distB="0" distL="0" distR="0" wp14:anchorId="160E95FE" wp14:editId="52396CF0">
            <wp:extent cx="4878987" cy="2848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stretch>
                      <a:fillRect/>
                    </a:stretch>
                  </pic:blipFill>
                  <pic:spPr>
                    <a:xfrm>
                      <a:off x="0" y="0"/>
                      <a:ext cx="4880324" cy="2849469"/>
                    </a:xfrm>
                    <a:prstGeom prst="rect">
                      <a:avLst/>
                    </a:prstGeom>
                  </pic:spPr>
                </pic:pic>
              </a:graphicData>
            </a:graphic>
          </wp:inline>
        </w:drawing>
      </w:r>
    </w:p>
    <w:p w14:paraId="75086CB1" w14:textId="0BE3D62F" w:rsidR="003B423D" w:rsidRPr="00344FD0" w:rsidRDefault="009B3F28" w:rsidP="00344FD0">
      <w:pPr>
        <w:spacing w:line="276" w:lineRule="auto"/>
        <w:jc w:val="both"/>
        <w:rPr>
          <w:rFonts w:ascii="Calibri" w:hAnsi="Calibri" w:cs="Calibri"/>
          <w:b/>
          <w:bCs/>
        </w:rPr>
      </w:pPr>
      <w:r>
        <w:rPr>
          <w:rFonts w:ascii="Calibri" w:hAnsi="Calibri" w:cs="Calibri"/>
          <w:b/>
          <w:i/>
          <w:sz w:val="22"/>
          <w:szCs w:val="22"/>
        </w:rPr>
        <w:t>Figure 6</w:t>
      </w:r>
      <w:r w:rsidR="003B423D" w:rsidRPr="00293638">
        <w:rPr>
          <w:rFonts w:ascii="Calibri" w:hAnsi="Calibri" w:cs="Calibri"/>
          <w:b/>
          <w:i/>
          <w:sz w:val="22"/>
          <w:szCs w:val="22"/>
        </w:rPr>
        <w:t>.</w:t>
      </w:r>
      <w:r w:rsidR="003B423D" w:rsidRPr="00293638">
        <w:rPr>
          <w:rFonts w:ascii="Calibri" w:hAnsi="Calibri" w:cs="Calibri"/>
          <w:i/>
          <w:sz w:val="22"/>
          <w:szCs w:val="22"/>
        </w:rPr>
        <w:t xml:space="preserve"> Representational </w:t>
      </w:r>
      <w:r w:rsidR="003B423D">
        <w:rPr>
          <w:rFonts w:ascii="Calibri" w:hAnsi="Calibri" w:cs="Calibri"/>
          <w:i/>
          <w:sz w:val="22"/>
          <w:szCs w:val="22"/>
        </w:rPr>
        <w:t xml:space="preserve">dissimilarity </w:t>
      </w:r>
      <w:r w:rsidR="003B423D" w:rsidRPr="00293638">
        <w:rPr>
          <w:rFonts w:ascii="Calibri" w:hAnsi="Calibri" w:cs="Calibri"/>
          <w:i/>
          <w:sz w:val="22"/>
          <w:szCs w:val="22"/>
        </w:rPr>
        <w:t>models</w:t>
      </w:r>
      <w:r w:rsidR="003B423D">
        <w:rPr>
          <w:rFonts w:ascii="Calibri" w:hAnsi="Calibri" w:cs="Calibri"/>
          <w:i/>
          <w:sz w:val="22"/>
          <w:szCs w:val="22"/>
        </w:rPr>
        <w:t xml:space="preserve"> (RDMs)</w:t>
      </w:r>
      <w:r w:rsidR="003B423D" w:rsidRPr="00293638">
        <w:rPr>
          <w:rFonts w:ascii="Calibri" w:hAnsi="Calibri" w:cs="Calibri"/>
          <w:i/>
          <w:sz w:val="22"/>
          <w:szCs w:val="22"/>
        </w:rPr>
        <w:t xml:space="preserve">. A: </w:t>
      </w:r>
      <w:r w:rsidR="003B423D">
        <w:rPr>
          <w:rFonts w:ascii="Calibri" w:hAnsi="Calibri" w:cs="Calibri"/>
          <w:i/>
          <w:sz w:val="22"/>
          <w:szCs w:val="22"/>
        </w:rPr>
        <w:t>RDMs</w:t>
      </w:r>
      <w:r w:rsidR="003B423D" w:rsidRPr="00293638">
        <w:rPr>
          <w:rFonts w:ascii="Calibri" w:hAnsi="Calibri" w:cs="Calibri"/>
          <w:i/>
          <w:sz w:val="22"/>
          <w:szCs w:val="22"/>
        </w:rPr>
        <w:t xml:space="preserve"> </w:t>
      </w:r>
      <w:r w:rsidR="003B423D">
        <w:rPr>
          <w:rFonts w:ascii="Calibri" w:hAnsi="Calibri" w:cs="Calibri"/>
          <w:i/>
          <w:sz w:val="22"/>
          <w:szCs w:val="22"/>
        </w:rPr>
        <w:t>corresponding to the</w:t>
      </w:r>
      <w:r w:rsidR="003B423D" w:rsidRPr="00293638">
        <w:rPr>
          <w:rFonts w:ascii="Calibri" w:hAnsi="Calibri" w:cs="Calibri"/>
          <w:i/>
          <w:sz w:val="22"/>
          <w:szCs w:val="22"/>
        </w:rPr>
        <w:t xml:space="preserve"> subordinate</w:t>
      </w:r>
      <w:r w:rsidR="003B423D">
        <w:rPr>
          <w:rFonts w:ascii="Calibri" w:hAnsi="Calibri" w:cs="Calibri"/>
          <w:i/>
          <w:sz w:val="22"/>
          <w:szCs w:val="22"/>
        </w:rPr>
        <w:t>, basic</w:t>
      </w:r>
      <w:r w:rsidR="00247757">
        <w:rPr>
          <w:rFonts w:ascii="Calibri" w:hAnsi="Calibri" w:cs="Calibri"/>
          <w:i/>
          <w:sz w:val="22"/>
          <w:szCs w:val="22"/>
        </w:rPr>
        <w:t>,</w:t>
      </w:r>
      <w:r w:rsidR="003B423D">
        <w:rPr>
          <w:rFonts w:ascii="Calibri" w:hAnsi="Calibri" w:cs="Calibri"/>
          <w:i/>
          <w:sz w:val="22"/>
          <w:szCs w:val="22"/>
        </w:rPr>
        <w:t xml:space="preserve"> and superordinate level</w:t>
      </w:r>
      <w:r w:rsidR="003B423D" w:rsidRPr="00293638">
        <w:rPr>
          <w:rFonts w:ascii="Calibri" w:hAnsi="Calibri" w:cs="Calibri"/>
          <w:i/>
          <w:sz w:val="22"/>
          <w:szCs w:val="22"/>
        </w:rPr>
        <w:t xml:space="preserve">. B: </w:t>
      </w:r>
      <w:r w:rsidR="003B423D">
        <w:rPr>
          <w:rFonts w:ascii="Calibri" w:hAnsi="Calibri" w:cs="Calibri"/>
          <w:i/>
          <w:sz w:val="22"/>
          <w:szCs w:val="22"/>
        </w:rPr>
        <w:t xml:space="preserve">Behavioral RDM (averaged across N = </w:t>
      </w:r>
      <w:r w:rsidR="006C6D02">
        <w:rPr>
          <w:rFonts w:ascii="Calibri" w:hAnsi="Calibri" w:cs="Calibri"/>
          <w:i/>
          <w:sz w:val="22"/>
          <w:szCs w:val="22"/>
        </w:rPr>
        <w:t>18</w:t>
      </w:r>
      <w:r w:rsidR="003B423D">
        <w:rPr>
          <w:rFonts w:ascii="Calibri" w:hAnsi="Calibri" w:cs="Calibri"/>
          <w:i/>
          <w:sz w:val="22"/>
          <w:szCs w:val="22"/>
        </w:rPr>
        <w:t xml:space="preserve"> participants) resulting</w:t>
      </w:r>
      <w:r w:rsidR="003B423D" w:rsidRPr="00293638">
        <w:rPr>
          <w:rFonts w:ascii="Calibri" w:hAnsi="Calibri" w:cs="Calibri"/>
          <w:i/>
          <w:sz w:val="22"/>
          <w:szCs w:val="22"/>
        </w:rPr>
        <w:t xml:space="preserve"> from </w:t>
      </w:r>
      <w:r w:rsidR="00247757">
        <w:rPr>
          <w:rFonts w:ascii="Calibri" w:hAnsi="Calibri" w:cs="Calibri"/>
          <w:i/>
          <w:sz w:val="22"/>
          <w:szCs w:val="22"/>
        </w:rPr>
        <w:t xml:space="preserve">a </w:t>
      </w:r>
      <w:r w:rsidR="003B423D" w:rsidRPr="00293638">
        <w:rPr>
          <w:rFonts w:ascii="Calibri" w:hAnsi="Calibri" w:cs="Calibri"/>
          <w:i/>
          <w:sz w:val="22"/>
          <w:szCs w:val="22"/>
        </w:rPr>
        <w:t>multi-arrange</w:t>
      </w:r>
      <w:r w:rsidR="003B423D">
        <w:rPr>
          <w:rFonts w:ascii="Calibri" w:hAnsi="Calibri" w:cs="Calibri"/>
          <w:i/>
          <w:sz w:val="22"/>
          <w:szCs w:val="22"/>
        </w:rPr>
        <w:t>ment</w:t>
      </w:r>
      <w:r w:rsidR="003B423D" w:rsidRPr="00293638">
        <w:rPr>
          <w:rFonts w:ascii="Calibri" w:hAnsi="Calibri" w:cs="Calibri"/>
          <w:i/>
          <w:sz w:val="22"/>
          <w:szCs w:val="22"/>
        </w:rPr>
        <w:t xml:space="preserve"> task</w:t>
      </w:r>
      <w:r w:rsidR="00247757">
        <w:rPr>
          <w:rFonts w:ascii="Calibri" w:hAnsi="Calibri" w:cs="Calibri"/>
          <w:i/>
          <w:sz w:val="22"/>
          <w:szCs w:val="22"/>
        </w:rPr>
        <w:t xml:space="preserve"> (for details, see Zhuang et al., 2023)</w:t>
      </w:r>
      <w:r w:rsidR="003B423D" w:rsidRPr="00293638">
        <w:rPr>
          <w:rFonts w:ascii="Calibri" w:hAnsi="Calibri" w:cs="Calibri"/>
          <w:i/>
          <w:sz w:val="22"/>
          <w:szCs w:val="22"/>
        </w:rPr>
        <w:t>. C</w:t>
      </w:r>
      <w:r w:rsidR="003B423D">
        <w:rPr>
          <w:rFonts w:ascii="Calibri" w:hAnsi="Calibri" w:cs="Calibri"/>
          <w:i/>
          <w:sz w:val="22"/>
          <w:szCs w:val="22"/>
        </w:rPr>
        <w:t>, D</w:t>
      </w:r>
      <w:r w:rsidR="003B423D" w:rsidRPr="00293638">
        <w:rPr>
          <w:rFonts w:ascii="Calibri" w:hAnsi="Calibri" w:cs="Calibri"/>
          <w:i/>
          <w:sz w:val="22"/>
          <w:szCs w:val="22"/>
        </w:rPr>
        <w:t xml:space="preserve">: </w:t>
      </w:r>
      <w:r w:rsidR="003B423D">
        <w:rPr>
          <w:rFonts w:ascii="Calibri" w:hAnsi="Calibri" w:cs="Calibri"/>
          <w:i/>
          <w:sz w:val="22"/>
          <w:szCs w:val="22"/>
        </w:rPr>
        <w:t>Low-level visual c</w:t>
      </w:r>
      <w:r w:rsidR="003B423D" w:rsidRPr="00293638">
        <w:rPr>
          <w:rFonts w:ascii="Calibri" w:hAnsi="Calibri" w:cs="Calibri"/>
          <w:i/>
          <w:sz w:val="22"/>
          <w:szCs w:val="22"/>
        </w:rPr>
        <w:t>ontrol RDM</w:t>
      </w:r>
      <w:r w:rsidR="003B423D">
        <w:rPr>
          <w:rFonts w:ascii="Calibri" w:hAnsi="Calibri" w:cs="Calibri"/>
          <w:i/>
          <w:sz w:val="22"/>
          <w:szCs w:val="22"/>
        </w:rPr>
        <w:t xml:space="preserve"> and scene control model obtained from a deep neural network (</w:t>
      </w:r>
      <w:proofErr w:type="spellStart"/>
      <w:r w:rsidR="003B423D">
        <w:rPr>
          <w:rFonts w:ascii="Calibri" w:hAnsi="Calibri" w:cs="Calibri"/>
          <w:i/>
          <w:sz w:val="22"/>
          <w:szCs w:val="22"/>
        </w:rPr>
        <w:t>ResNet</w:t>
      </w:r>
      <w:proofErr w:type="spellEnd"/>
      <w:r w:rsidR="003B423D">
        <w:rPr>
          <w:rFonts w:ascii="Calibri" w:hAnsi="Calibri" w:cs="Calibri"/>
          <w:i/>
          <w:sz w:val="22"/>
          <w:szCs w:val="22"/>
        </w:rPr>
        <w:t xml:space="preserve"> 50; see text for details).</w:t>
      </w:r>
    </w:p>
    <w:p w14:paraId="5F3ECA4B" w14:textId="2727119D" w:rsidR="003B423D" w:rsidRDefault="002611C8" w:rsidP="003B423D">
      <w:pPr>
        <w:spacing w:line="276" w:lineRule="auto"/>
        <w:jc w:val="both"/>
        <w:rPr>
          <w:rFonts w:ascii="Calibri" w:hAnsi="Calibri" w:cs="Calibri"/>
          <w:b/>
          <w:bCs/>
        </w:rPr>
      </w:pPr>
      <w:r>
        <w:rPr>
          <w:rFonts w:ascii="Calibri" w:hAnsi="Calibri" w:cs="Calibri"/>
          <w:b/>
          <w:bCs/>
        </w:rPr>
        <w:t xml:space="preserve"> </w:t>
      </w:r>
    </w:p>
    <w:p w14:paraId="7F43C8A7" w14:textId="5621FCCD" w:rsidR="002611C8" w:rsidRDefault="002611C8" w:rsidP="002611C8">
      <w:pPr>
        <w:spacing w:line="276" w:lineRule="auto"/>
        <w:jc w:val="both"/>
        <w:rPr>
          <w:rFonts w:ascii="Calibri" w:hAnsi="Calibri" w:cs="Calibri"/>
        </w:rPr>
      </w:pPr>
      <w:r w:rsidRPr="002611C8">
        <w:rPr>
          <w:rFonts w:ascii="Calibri" w:hAnsi="Calibri" w:cs="Calibri"/>
          <w:b/>
          <w:bCs/>
        </w:rPr>
        <w:t>Standard RSA.</w:t>
      </w:r>
      <w:r>
        <w:rPr>
          <w:rFonts w:ascii="Calibri" w:hAnsi="Calibri" w:cs="Calibri"/>
        </w:rPr>
        <w:t xml:space="preserve"> To get the time-resolved results between EEG-RDMs over times and three taxonomical models, as well as behavioral model, </w:t>
      </w:r>
      <w:r w:rsidRPr="00F9503E">
        <w:rPr>
          <w:rFonts w:ascii="Calibri" w:hAnsi="Calibri" w:cs="Calibri"/>
        </w:rPr>
        <w:t xml:space="preserve">we computed </w:t>
      </w:r>
      <w:r w:rsidR="00B338F6" w:rsidRPr="008068C5">
        <w:rPr>
          <w:rFonts w:ascii="Calibri" w:hAnsi="Calibri" w:cs="Calibri"/>
        </w:rPr>
        <w:t>standard RSA analysis</w:t>
      </w:r>
      <w:r w:rsidRPr="00F9503E">
        <w:rPr>
          <w:rFonts w:ascii="Calibri" w:hAnsi="Calibri" w:cs="Calibri"/>
        </w:rPr>
        <w:t>.</w:t>
      </w:r>
      <w:r w:rsidRPr="008068C5">
        <w:rPr>
          <w:rFonts w:ascii="Calibri" w:hAnsi="Calibri" w:cs="Calibri"/>
        </w:rPr>
        <w:t xml:space="preserve"> (</w:t>
      </w:r>
      <w:proofErr w:type="spellStart"/>
      <w:r w:rsidR="00B338F6" w:rsidRPr="00F9503E">
        <w:rPr>
          <w:rFonts w:ascii="Calibri" w:hAnsi="Calibri" w:cs="Calibri"/>
        </w:rPr>
        <w:t>Kriegeskorte</w:t>
      </w:r>
      <w:proofErr w:type="spellEnd"/>
      <w:r w:rsidRPr="008068C5">
        <w:rPr>
          <w:rFonts w:ascii="Calibri" w:hAnsi="Calibri" w:cs="Calibri"/>
        </w:rPr>
        <w:t xml:space="preserve"> et al., 2008).</w:t>
      </w:r>
      <w:r w:rsidR="00F9503E">
        <w:rPr>
          <w:rFonts w:ascii="Calibri" w:hAnsi="Calibri" w:cs="Calibri"/>
        </w:rPr>
        <w:t xml:space="preserve"> RSA can identify the time points where the activity patterns correlated significantly with the selected models.</w:t>
      </w:r>
    </w:p>
    <w:p w14:paraId="0D437309" w14:textId="77777777" w:rsidR="00F9503E" w:rsidRPr="00F9503E" w:rsidRDefault="00F9503E" w:rsidP="002611C8">
      <w:pPr>
        <w:spacing w:line="276" w:lineRule="auto"/>
        <w:jc w:val="both"/>
        <w:rPr>
          <w:rFonts w:ascii="Calibri" w:hAnsi="Calibri" w:cs="Calibri"/>
          <w:b/>
          <w:bCs/>
        </w:rPr>
      </w:pPr>
    </w:p>
    <w:p w14:paraId="48D43470" w14:textId="1BBF9A7D" w:rsidR="002611C8" w:rsidRPr="008068C5" w:rsidRDefault="002611C8" w:rsidP="003B423D">
      <w:pPr>
        <w:spacing w:line="276" w:lineRule="auto"/>
        <w:jc w:val="both"/>
        <w:rPr>
          <w:rFonts w:ascii="Calibri" w:hAnsi="Calibri" w:cs="Calibri"/>
        </w:rPr>
      </w:pPr>
      <w:r w:rsidRPr="002611C8">
        <w:rPr>
          <w:rFonts w:ascii="Calibri" w:hAnsi="Calibri" w:cs="Calibri"/>
          <w:b/>
          <w:bCs/>
        </w:rPr>
        <w:t>Multiple-regression RSA</w:t>
      </w:r>
      <w:r w:rsidRPr="008068C5">
        <w:rPr>
          <w:rFonts w:ascii="Calibri" w:hAnsi="Calibri" w:cs="Calibri"/>
          <w:b/>
          <w:bCs/>
        </w:rPr>
        <w:t>.</w:t>
      </w:r>
      <w:r>
        <w:rPr>
          <w:rFonts w:ascii="Calibri" w:hAnsi="Calibri" w:cs="Calibri"/>
        </w:rPr>
        <w:t xml:space="preserve"> To avoid the influence of scene and low-level features, we ran RSA analysis and regressed out these two control models</w:t>
      </w:r>
      <w:r w:rsidR="00F9503E">
        <w:rPr>
          <w:rFonts w:ascii="Calibri" w:hAnsi="Calibri" w:cs="Calibri"/>
        </w:rPr>
        <w:t>, i.e., visual control model and scene control model</w:t>
      </w:r>
      <w:r>
        <w:rPr>
          <w:rFonts w:ascii="Calibri" w:hAnsi="Calibri" w:cs="Calibri"/>
        </w:rPr>
        <w:t xml:space="preserve"> (Figure 6. C, D) </w:t>
      </w:r>
      <w:r w:rsidRPr="00F9503E">
        <w:rPr>
          <w:rFonts w:ascii="Calibri" w:hAnsi="Calibri" w:cs="Calibri"/>
        </w:rPr>
        <w:t>(</w:t>
      </w:r>
      <w:proofErr w:type="spellStart"/>
      <w:r w:rsidR="00B338F6" w:rsidRPr="00F9503E">
        <w:rPr>
          <w:rFonts w:ascii="Calibri" w:hAnsi="Calibri" w:cs="Calibri"/>
        </w:rPr>
        <w:t>Kriegeskorte</w:t>
      </w:r>
      <w:proofErr w:type="spellEnd"/>
      <w:r w:rsidRPr="00F9503E">
        <w:rPr>
          <w:rFonts w:ascii="Calibri" w:hAnsi="Calibri" w:cs="Calibri"/>
        </w:rPr>
        <w:t xml:space="preserve"> et al., 2008).</w:t>
      </w:r>
    </w:p>
    <w:p w14:paraId="21A1772D" w14:textId="77777777" w:rsidR="002611C8" w:rsidRDefault="002611C8" w:rsidP="003B423D">
      <w:pPr>
        <w:spacing w:line="276" w:lineRule="auto"/>
        <w:jc w:val="both"/>
        <w:rPr>
          <w:rFonts w:ascii="Calibri" w:hAnsi="Calibri" w:cs="Calibri"/>
          <w:b/>
          <w:bCs/>
        </w:rPr>
      </w:pPr>
    </w:p>
    <w:p w14:paraId="06E3932A" w14:textId="77777777" w:rsidR="003B423D" w:rsidRPr="006C6F78" w:rsidRDefault="003B423D" w:rsidP="003B423D">
      <w:pPr>
        <w:spacing w:line="276" w:lineRule="auto"/>
        <w:jc w:val="both"/>
        <w:rPr>
          <w:rFonts w:ascii="Calibri" w:hAnsi="Calibri" w:cs="Calibri"/>
          <w:b/>
          <w:bCs/>
        </w:rPr>
      </w:pPr>
      <w:r w:rsidRPr="006C6F78">
        <w:rPr>
          <w:rFonts w:ascii="Calibri" w:hAnsi="Calibri" w:cs="Calibri"/>
          <w:b/>
          <w:bCs/>
        </w:rPr>
        <w:t>EEG-fMRI fusion</w:t>
      </w:r>
    </w:p>
    <w:p w14:paraId="48C20F1A" w14:textId="400FA268" w:rsidR="00247757" w:rsidRDefault="008B73BA" w:rsidP="008B73BA">
      <w:pPr>
        <w:spacing w:line="276" w:lineRule="auto"/>
        <w:jc w:val="both"/>
        <w:rPr>
          <w:rFonts w:ascii="Calibri" w:hAnsi="Calibri" w:cs="Calibri"/>
        </w:rPr>
      </w:pPr>
      <w:r>
        <w:rPr>
          <w:rFonts w:ascii="Calibri" w:hAnsi="Calibri" w:cs="Calibri"/>
        </w:rPr>
        <w:t>fMRI data for EEG-fMRI fusion</w:t>
      </w:r>
      <w:r w:rsidRPr="004D5311">
        <w:rPr>
          <w:rFonts w:ascii="Calibri" w:hAnsi="Calibri" w:cs="Calibri"/>
        </w:rPr>
        <w:t xml:space="preserve"> </w:t>
      </w:r>
      <w:r>
        <w:rPr>
          <w:rFonts w:ascii="Calibri" w:hAnsi="Calibri" w:cs="Calibri"/>
        </w:rPr>
        <w:t xml:space="preserve">were taken from a previous study (Zhuang, </w:t>
      </w:r>
      <w:proofErr w:type="spellStart"/>
      <w:r>
        <w:rPr>
          <w:rFonts w:ascii="Calibri" w:hAnsi="Calibri" w:cs="Calibri"/>
        </w:rPr>
        <w:t>Kabulska</w:t>
      </w:r>
      <w:proofErr w:type="spellEnd"/>
      <w:r>
        <w:rPr>
          <w:rFonts w:ascii="Calibri" w:hAnsi="Calibri" w:cs="Calibri"/>
        </w:rPr>
        <w:t xml:space="preserve">, &amp; Lingnau, 2023). In brief, N = </w:t>
      </w:r>
      <w:r w:rsidR="00247757">
        <w:rPr>
          <w:rFonts w:ascii="Calibri" w:hAnsi="Calibri" w:cs="Calibri"/>
        </w:rPr>
        <w:t>23</w:t>
      </w:r>
      <w:r>
        <w:rPr>
          <w:rFonts w:ascii="Calibri" w:hAnsi="Calibri" w:cs="Calibri"/>
        </w:rPr>
        <w:t xml:space="preserve"> participants </w:t>
      </w:r>
      <w:r w:rsidR="003F0C86">
        <w:rPr>
          <w:rFonts w:ascii="Calibri" w:hAnsi="Calibri" w:cs="Calibri"/>
        </w:rPr>
        <w:t xml:space="preserve">(8 participants joined both fMRI and EEG studies) </w:t>
      </w:r>
      <w:r>
        <w:rPr>
          <w:rFonts w:ascii="Calibri" w:hAnsi="Calibri" w:cs="Calibri"/>
        </w:rPr>
        <w:t>took part in that study</w:t>
      </w:r>
      <w:r w:rsidR="00247757">
        <w:rPr>
          <w:rFonts w:ascii="Calibri" w:hAnsi="Calibri" w:cs="Calibri"/>
        </w:rPr>
        <w:t xml:space="preserve">, using the same stimulus material and the same task as in the current study. We used an event-related design, consisting of six runs, with 72 experimental runs each. In addition, each run contained 12 catch trials and 24 null events. </w:t>
      </w:r>
    </w:p>
    <w:p w14:paraId="2BF4C0F1" w14:textId="5710DBFD" w:rsidR="00247757" w:rsidRDefault="00247757" w:rsidP="00247757">
      <w:pPr>
        <w:spacing w:line="276" w:lineRule="auto"/>
        <w:jc w:val="both"/>
        <w:rPr>
          <w:rFonts w:ascii="Calibri" w:hAnsi="Calibri" w:cs="Calibri"/>
        </w:rPr>
      </w:pPr>
      <w:r>
        <w:rPr>
          <w:rFonts w:ascii="Calibri" w:hAnsi="Calibri" w:cs="Calibri"/>
        </w:rPr>
        <w:t xml:space="preserve">Based on our previous fMRI study (Zhuang et al., 2023), we selected bilateral LOTC, which showed the highest similarity between neural RDMs and the three taxonomic level models. Moreover, for comparison, we selected bilateral V1. Neural RDMs were constructed by extracting beta estimates for each voxel </w:t>
      </w:r>
      <w:proofErr w:type="gramStart"/>
      <w:r>
        <w:rPr>
          <w:rFonts w:ascii="Calibri" w:hAnsi="Calibri" w:cs="Calibri"/>
        </w:rPr>
        <w:t>in a given</w:t>
      </w:r>
      <w:proofErr w:type="gramEnd"/>
      <w:r>
        <w:rPr>
          <w:rFonts w:ascii="Calibri" w:hAnsi="Calibri" w:cs="Calibri"/>
        </w:rPr>
        <w:t xml:space="preserve"> ROI, resulting from a random-effects general linear model (GLM) including 72 regressors (12 actions x 6 exemplars). Next, beta estimates were transformed</w:t>
      </w:r>
      <w:r w:rsidRPr="00A26BC3">
        <w:rPr>
          <w:rFonts w:ascii="Calibri" w:hAnsi="Calibri" w:cs="Calibri"/>
        </w:rPr>
        <w:t xml:space="preserve"> </w:t>
      </w:r>
      <w:r w:rsidRPr="00344FD0">
        <w:rPr>
          <w:rFonts w:ascii="Calibri" w:hAnsi="Calibri" w:cs="Calibri"/>
        </w:rPr>
        <w:t>into t-values, resulting in a vector of t-values for</w:t>
      </w:r>
      <w:r>
        <w:rPr>
          <w:rFonts w:ascii="Calibri" w:hAnsi="Calibri" w:cs="Calibri"/>
        </w:rPr>
        <w:t xml:space="preserve"> each exemplar </w:t>
      </w:r>
      <w:r>
        <w:rPr>
          <w:rFonts w:ascii="Calibri" w:hAnsi="Calibri" w:cs="Calibri"/>
        </w:rPr>
        <w:lastRenderedPageBreak/>
        <w:t xml:space="preserve">for each participant. </w:t>
      </w:r>
      <w:proofErr w:type="gramStart"/>
      <w:r>
        <w:rPr>
          <w:rFonts w:ascii="Calibri" w:hAnsi="Calibri" w:cs="Calibri"/>
        </w:rPr>
        <w:t>Next</w:t>
      </w:r>
      <w:proofErr w:type="gramEnd"/>
      <w:r>
        <w:rPr>
          <w:rFonts w:ascii="Calibri" w:hAnsi="Calibri" w:cs="Calibri"/>
        </w:rPr>
        <w:t xml:space="preserve"> we created RDM based on these vectors and averaged the neural RDMs across participants. For further details on the analysis of the fMRI data, see Zhuang et al., 2023.</w:t>
      </w:r>
    </w:p>
    <w:p w14:paraId="5A9D1752" w14:textId="6A666055" w:rsidR="00247757" w:rsidRDefault="00247757" w:rsidP="008B73BA">
      <w:pPr>
        <w:spacing w:line="276" w:lineRule="auto"/>
        <w:jc w:val="both"/>
        <w:rPr>
          <w:rFonts w:ascii="Calibri" w:hAnsi="Calibri" w:cs="Calibri"/>
        </w:rPr>
      </w:pPr>
      <w:r>
        <w:rPr>
          <w:rFonts w:ascii="Calibri" w:hAnsi="Calibri" w:cs="Calibri"/>
        </w:rPr>
        <w:t xml:space="preserve">To construct </w:t>
      </w:r>
      <w:r>
        <w:rPr>
          <w:rFonts w:ascii="Calibri" w:hAnsi="Calibri" w:cs="Calibri"/>
        </w:rPr>
        <w:t>EEG-based RDMs, we also obtained RDMs for per participant at each time point and then average RDMs at each time point across participants.</w:t>
      </w:r>
    </w:p>
    <w:p w14:paraId="18D629D1" w14:textId="70DCCBD0" w:rsidR="003B423D" w:rsidRDefault="00247757" w:rsidP="003B423D">
      <w:pPr>
        <w:spacing w:line="276" w:lineRule="auto"/>
        <w:jc w:val="both"/>
        <w:rPr>
          <w:rFonts w:ascii="Calibri" w:hAnsi="Calibri" w:cs="Calibri"/>
        </w:rPr>
      </w:pPr>
      <w:r>
        <w:rPr>
          <w:rFonts w:ascii="Calibri" w:hAnsi="Calibri" w:cs="Calibri"/>
        </w:rPr>
        <w:t>T</w:t>
      </w:r>
      <w:r w:rsidR="003B423D" w:rsidRPr="006C6F78">
        <w:rPr>
          <w:rFonts w:ascii="Calibri" w:hAnsi="Calibri" w:cs="Calibri"/>
        </w:rPr>
        <w:t xml:space="preserve">o </w:t>
      </w:r>
      <w:r>
        <w:rPr>
          <w:rFonts w:ascii="Calibri" w:hAnsi="Calibri" w:cs="Calibri"/>
        </w:rPr>
        <w:t>conduct</w:t>
      </w:r>
      <w:r w:rsidRPr="006C6F78">
        <w:rPr>
          <w:rFonts w:ascii="Calibri" w:hAnsi="Calibri" w:cs="Calibri"/>
        </w:rPr>
        <w:t xml:space="preserve"> </w:t>
      </w:r>
      <w:r w:rsidR="003B423D" w:rsidRPr="006C6F78">
        <w:rPr>
          <w:rFonts w:ascii="Calibri" w:hAnsi="Calibri" w:cs="Calibri"/>
        </w:rPr>
        <w:t>EEG-fMRI fusion</w:t>
      </w:r>
      <w:r>
        <w:rPr>
          <w:rFonts w:ascii="Calibri" w:hAnsi="Calibri" w:cs="Calibri"/>
        </w:rPr>
        <w:t xml:space="preserve"> in the two ROIs</w:t>
      </w:r>
      <w:r w:rsidR="003B423D" w:rsidRPr="006C6F78">
        <w:rPr>
          <w:rFonts w:ascii="Calibri" w:hAnsi="Calibri" w:cs="Calibri"/>
        </w:rPr>
        <w:t xml:space="preserve">, </w:t>
      </w:r>
      <w:r w:rsidR="00B338F6" w:rsidRPr="00B338F6">
        <w:rPr>
          <w:rFonts w:ascii="Calibri" w:hAnsi="Calibri" w:cs="Calibri"/>
        </w:rPr>
        <w:t>we applied the same principles as those used in the standard RSA employed in our time-resolved RSA analysis</w:t>
      </w:r>
      <w:r w:rsidR="00B338F6">
        <w:rPr>
          <w:rFonts w:ascii="Calibri" w:hAnsi="Calibri" w:cs="Calibri"/>
        </w:rPr>
        <w:t>.</w:t>
      </w:r>
      <w:r w:rsidR="002611C8">
        <w:rPr>
          <w:rFonts w:ascii="Calibri" w:hAnsi="Calibri" w:cs="Calibri"/>
        </w:rPr>
        <w:t xml:space="preserve"> </w:t>
      </w:r>
      <w:proofErr w:type="gramStart"/>
      <w:r w:rsidR="002611C8">
        <w:rPr>
          <w:rFonts w:ascii="Calibri" w:hAnsi="Calibri" w:cs="Calibri"/>
        </w:rPr>
        <w:t>In particular, we</w:t>
      </w:r>
      <w:proofErr w:type="gramEnd"/>
      <w:r w:rsidR="002611C8">
        <w:rPr>
          <w:rFonts w:ascii="Calibri" w:hAnsi="Calibri" w:cs="Calibri"/>
        </w:rPr>
        <w:t xml:space="preserve"> </w:t>
      </w:r>
      <w:r w:rsidR="003B423D" w:rsidRPr="006C6F78">
        <w:rPr>
          <w:rFonts w:ascii="Calibri" w:hAnsi="Calibri" w:cs="Calibri"/>
        </w:rPr>
        <w:t>computed the Spearman correlation between EEG-based RDMs and fMRI-based RDMs</w:t>
      </w:r>
      <w:r>
        <w:rPr>
          <w:rFonts w:ascii="Calibri" w:hAnsi="Calibri" w:cs="Calibri"/>
        </w:rPr>
        <w:t xml:space="preserve">, separately for each time point </w:t>
      </w:r>
      <w:r w:rsidRPr="006C6F78">
        <w:rPr>
          <w:rFonts w:ascii="Calibri" w:hAnsi="Calibri" w:cs="Calibri"/>
        </w:rPr>
        <w:t xml:space="preserve">(Cichy et al., 2016; </w:t>
      </w:r>
      <w:proofErr w:type="spellStart"/>
      <w:r w:rsidRPr="006C6F78">
        <w:rPr>
          <w:rFonts w:ascii="Calibri" w:hAnsi="Calibri" w:cs="Calibri"/>
        </w:rPr>
        <w:t>Hebart</w:t>
      </w:r>
      <w:proofErr w:type="spellEnd"/>
      <w:r w:rsidRPr="006C6F78">
        <w:rPr>
          <w:rFonts w:ascii="Calibri" w:hAnsi="Calibri" w:cs="Calibri"/>
        </w:rPr>
        <w:t xml:space="preserve"> et al., 2018).</w:t>
      </w:r>
    </w:p>
    <w:p w14:paraId="1C40DC22" w14:textId="77777777" w:rsidR="00BA1559" w:rsidRPr="006C6F78" w:rsidRDefault="00BA1559" w:rsidP="003B423D">
      <w:pPr>
        <w:spacing w:line="276" w:lineRule="auto"/>
        <w:jc w:val="both"/>
        <w:rPr>
          <w:rFonts w:ascii="Calibri" w:hAnsi="Calibri" w:cs="Calibri"/>
        </w:rPr>
      </w:pPr>
    </w:p>
    <w:p w14:paraId="6B0EFECC" w14:textId="64514100" w:rsidR="003B423D" w:rsidRDefault="00BA1559" w:rsidP="003B423D">
      <w:pPr>
        <w:spacing w:line="276" w:lineRule="auto"/>
        <w:jc w:val="both"/>
        <w:rPr>
          <w:rFonts w:cstheme="minorHAnsi"/>
          <w:b/>
          <w:bCs/>
        </w:rPr>
      </w:pPr>
      <w:r w:rsidRPr="00BC0BC3">
        <w:rPr>
          <w:rFonts w:cstheme="minorHAnsi"/>
          <w:b/>
          <w:bCs/>
        </w:rPr>
        <w:t>Temporal generalization</w:t>
      </w:r>
    </w:p>
    <w:p w14:paraId="58FEADA1" w14:textId="29E713AA" w:rsidR="00D40DED" w:rsidRDefault="00BA1559" w:rsidP="001A6640">
      <w:pPr>
        <w:spacing w:line="276" w:lineRule="auto"/>
        <w:jc w:val="both"/>
        <w:rPr>
          <w:rFonts w:cstheme="minorHAnsi"/>
        </w:rPr>
      </w:pPr>
      <w:r w:rsidRPr="008068C5">
        <w:rPr>
          <w:rFonts w:ascii="Calibri" w:hAnsi="Calibri" w:cs="Calibri"/>
        </w:rPr>
        <w:t xml:space="preserve">To </w:t>
      </w:r>
      <w:r>
        <w:rPr>
          <w:rFonts w:ascii="Calibri" w:hAnsi="Calibri" w:cs="Calibri"/>
        </w:rPr>
        <w:t xml:space="preserve">investigate </w:t>
      </w:r>
      <w:r w:rsidRPr="008068C5">
        <w:rPr>
          <w:rFonts w:ascii="Calibri" w:hAnsi="Calibri" w:cs="Calibri"/>
        </w:rPr>
        <w:t>both the transient and sustained nature of the results</w:t>
      </w:r>
      <w:r>
        <w:rPr>
          <w:rFonts w:ascii="Calibri" w:hAnsi="Calibri" w:cs="Calibri"/>
        </w:rPr>
        <w:t xml:space="preserve">, we performed temporal generalization analysis over times </w:t>
      </w:r>
      <w:r w:rsidR="00D40DED">
        <w:rPr>
          <w:rFonts w:ascii="Calibri" w:hAnsi="Calibri" w:cs="Calibri"/>
        </w:rPr>
        <w:t xml:space="preserve">in different taxonomic levels. Differently with RSA analysis, we trained classifier with independent exemplars cross-validation (IECV, Carlson et al., 2013) </w:t>
      </w:r>
      <w:r w:rsidR="00D40DED" w:rsidRPr="00C80C66">
        <w:rPr>
          <w:rFonts w:cstheme="minorHAnsi"/>
        </w:rPr>
        <w:t>to exclude the contribution of low-level visual features</w:t>
      </w:r>
      <w:r w:rsidR="00D40DED">
        <w:rPr>
          <w:rFonts w:cstheme="minorHAnsi"/>
        </w:rPr>
        <w:t>.</w:t>
      </w:r>
      <w:r w:rsidR="00D40DED">
        <w:rPr>
          <w:rFonts w:ascii="Calibri" w:hAnsi="Calibri" w:cs="Calibri"/>
        </w:rPr>
        <w:t xml:space="preserve"> </w:t>
      </w:r>
      <w:r w:rsidR="00D40DED">
        <w:rPr>
          <w:rFonts w:cstheme="minorHAnsi"/>
        </w:rPr>
        <w:t>T</w:t>
      </w:r>
      <w:r w:rsidR="00D40DED" w:rsidRPr="00C80C66">
        <w:rPr>
          <w:rFonts w:cstheme="minorHAnsi"/>
        </w:rPr>
        <w:t xml:space="preserve">he classifier </w:t>
      </w:r>
      <w:r w:rsidR="00D40DED">
        <w:rPr>
          <w:rFonts w:cstheme="minorHAnsi"/>
        </w:rPr>
        <w:t xml:space="preserve">with IECV </w:t>
      </w:r>
      <w:r w:rsidR="00D40DED" w:rsidRPr="00C80C66">
        <w:rPr>
          <w:rFonts w:cstheme="minorHAnsi"/>
        </w:rPr>
        <w:t xml:space="preserve">was trained with 4 exemplars (2/3) and tested with the other 2 exemplars (1/3). </w:t>
      </w:r>
      <w:r w:rsidR="00D40DED">
        <w:rPr>
          <w:rFonts w:cstheme="minorHAnsi"/>
        </w:rPr>
        <w:t xml:space="preserve">At the </w:t>
      </w:r>
      <w:r w:rsidR="00D40DED">
        <w:rPr>
          <w:rFonts w:cstheme="minorHAnsi" w:hint="eastAsia"/>
        </w:rPr>
        <w:t>same</w:t>
      </w:r>
      <w:r w:rsidR="00D40DED">
        <w:rPr>
          <w:rFonts w:cstheme="minorHAnsi"/>
        </w:rPr>
        <w:t xml:space="preserve"> time, t</w:t>
      </w:r>
      <w:r w:rsidR="00D40DED" w:rsidRPr="00C80C66">
        <w:rPr>
          <w:rFonts w:cstheme="minorHAnsi"/>
        </w:rPr>
        <w:t xml:space="preserve">o avoid the confounding results of one given level from upper </w:t>
      </w:r>
      <w:r w:rsidR="00D40DED">
        <w:rPr>
          <w:rFonts w:cstheme="minorHAnsi"/>
        </w:rPr>
        <w:t xml:space="preserve">or lower level, classifier </w:t>
      </w:r>
      <w:r w:rsidR="00D40DED" w:rsidRPr="00C80C66">
        <w:rPr>
          <w:rFonts w:cstheme="minorHAnsi"/>
        </w:rPr>
        <w:t xml:space="preserve">was trained and tested </w:t>
      </w:r>
      <w:r w:rsidR="00D40DED">
        <w:rPr>
          <w:rFonts w:cstheme="minorHAnsi"/>
        </w:rPr>
        <w:t xml:space="preserve">on the data of within </w:t>
      </w:r>
      <w:r w:rsidR="00D40DED" w:rsidRPr="00C80C66">
        <w:rPr>
          <w:rFonts w:cstheme="minorHAnsi"/>
        </w:rPr>
        <w:t>action</w:t>
      </w:r>
      <w:r w:rsidR="00D40DED">
        <w:rPr>
          <w:rFonts w:cstheme="minorHAnsi"/>
        </w:rPr>
        <w:t xml:space="preserve"> categories</w:t>
      </w:r>
      <w:r w:rsidR="00D40DED" w:rsidRPr="00C80C66">
        <w:rPr>
          <w:rFonts w:cstheme="minorHAnsi"/>
        </w:rPr>
        <w:t xml:space="preserve"> at the </w:t>
      </w:r>
      <w:r w:rsidR="00D40DED">
        <w:rPr>
          <w:rFonts w:cstheme="minorHAnsi"/>
        </w:rPr>
        <w:t xml:space="preserve">upper </w:t>
      </w:r>
      <w:r w:rsidR="00D40DED" w:rsidRPr="00C80C66">
        <w:rPr>
          <w:rFonts w:cstheme="minorHAnsi"/>
        </w:rPr>
        <w:t xml:space="preserve">level </w:t>
      </w:r>
      <w:r w:rsidR="00D40DED">
        <w:rPr>
          <w:rFonts w:cstheme="minorHAnsi"/>
        </w:rPr>
        <w:t>of abstraction b</w:t>
      </w:r>
      <w:r w:rsidR="00D40DED" w:rsidRPr="00C80C66">
        <w:rPr>
          <w:rFonts w:cstheme="minorHAnsi"/>
        </w:rPr>
        <w:t xml:space="preserve">ut not belonging to the same actions at the </w:t>
      </w:r>
      <w:r w:rsidR="00D40DED">
        <w:rPr>
          <w:rFonts w:cstheme="minorHAnsi"/>
        </w:rPr>
        <w:t>lower</w:t>
      </w:r>
      <w:r w:rsidR="00D40DED" w:rsidRPr="00C80C66">
        <w:rPr>
          <w:rFonts w:cstheme="minorHAnsi"/>
        </w:rPr>
        <w:t xml:space="preserve"> level</w:t>
      </w:r>
      <w:r w:rsidR="00D40DED">
        <w:rPr>
          <w:rFonts w:cstheme="minorHAnsi"/>
        </w:rPr>
        <w:t>.</w:t>
      </w:r>
    </w:p>
    <w:p w14:paraId="02C524E0" w14:textId="77777777" w:rsidR="00D40DED" w:rsidRDefault="00D40DED" w:rsidP="00D40DED">
      <w:pPr>
        <w:spacing w:line="276" w:lineRule="auto"/>
        <w:jc w:val="both"/>
        <w:rPr>
          <w:rFonts w:cstheme="minorHAnsi"/>
        </w:rPr>
      </w:pPr>
    </w:p>
    <w:p w14:paraId="512500D4" w14:textId="18CCC598" w:rsidR="00BA1559" w:rsidRPr="00C80C66" w:rsidRDefault="00BA1559" w:rsidP="00D40DED">
      <w:pPr>
        <w:spacing w:line="276" w:lineRule="auto"/>
        <w:jc w:val="both"/>
        <w:rPr>
          <w:rFonts w:cstheme="minorHAnsi"/>
        </w:rPr>
      </w:pPr>
      <w:proofErr w:type="gramStart"/>
      <w:r w:rsidRPr="00C80C66">
        <w:rPr>
          <w:rFonts w:cstheme="minorHAnsi"/>
        </w:rPr>
        <w:t>In particular,</w:t>
      </w:r>
      <w:r w:rsidR="00D40DED">
        <w:rPr>
          <w:rFonts w:cstheme="minorHAnsi"/>
        </w:rPr>
        <w:t xml:space="preserve"> </w:t>
      </w:r>
      <w:r w:rsidRPr="00C80C66">
        <w:rPr>
          <w:rFonts w:cstheme="minorHAnsi"/>
        </w:rPr>
        <w:t>for</w:t>
      </w:r>
      <w:proofErr w:type="gramEnd"/>
      <w:r w:rsidRPr="00C80C66">
        <w:rPr>
          <w:rFonts w:cstheme="minorHAnsi"/>
        </w:rPr>
        <w:t xml:space="preserve"> the superordinate level, to prevent decoding at the superordinate level </w:t>
      </w:r>
      <w:r>
        <w:rPr>
          <w:rFonts w:cstheme="minorHAnsi"/>
        </w:rPr>
        <w:t>being</w:t>
      </w:r>
      <w:r w:rsidRPr="00C80C66">
        <w:rPr>
          <w:rFonts w:cstheme="minorHAnsi"/>
        </w:rPr>
        <w:t xml:space="preserve"> influenced by the basic level, data was trained and tested </w:t>
      </w:r>
      <w:r>
        <w:rPr>
          <w:rFonts w:cstheme="minorHAnsi"/>
        </w:rPr>
        <w:t xml:space="preserve">to </w:t>
      </w:r>
      <w:r w:rsidRPr="00C80C66">
        <w:rPr>
          <w:rFonts w:cstheme="minorHAnsi"/>
        </w:rPr>
        <w:t>belong to actions at the superordinate level but not belong to the same actions at the basic level. For instance, we trained a three-class classifier to discriminate</w:t>
      </w:r>
      <w:r>
        <w:rPr>
          <w:rFonts w:cstheme="minorHAnsi"/>
        </w:rPr>
        <w:t xml:space="preserve"> between locomotion, ingestion and cleaning by training on the actions</w:t>
      </w:r>
      <w:r w:rsidRPr="00C80C66">
        <w:rPr>
          <w:rFonts w:cstheme="minorHAnsi"/>
        </w:rPr>
        <w:t xml:space="preserve"> ‘to swim backstroke’, ‘to drink water’, and ‘to brush teeth’, and </w:t>
      </w:r>
      <w:r>
        <w:rPr>
          <w:rFonts w:cstheme="minorHAnsi"/>
        </w:rPr>
        <w:t xml:space="preserve">we </w:t>
      </w:r>
      <w:r w:rsidRPr="00C80C66">
        <w:rPr>
          <w:rFonts w:cstheme="minorHAnsi"/>
        </w:rPr>
        <w:t xml:space="preserve">tested </w:t>
      </w:r>
      <w:r>
        <w:rPr>
          <w:rFonts w:cstheme="minorHAnsi"/>
        </w:rPr>
        <w:t xml:space="preserve">the </w:t>
      </w:r>
      <w:r w:rsidRPr="00C80C66">
        <w:rPr>
          <w:rFonts w:cstheme="minorHAnsi"/>
        </w:rPr>
        <w:t>data with</w:t>
      </w:r>
      <w:r>
        <w:rPr>
          <w:rFonts w:cstheme="minorHAnsi"/>
        </w:rPr>
        <w:t xml:space="preserve"> the actions</w:t>
      </w:r>
      <w:r w:rsidRPr="00C80C66">
        <w:rPr>
          <w:rFonts w:cstheme="minorHAnsi"/>
        </w:rPr>
        <w:t xml:space="preserve"> ‘to ride motorbike’, ‘to eat apples’, and to ‘do the </w:t>
      </w:r>
      <w:proofErr w:type="gramStart"/>
      <w:r w:rsidRPr="00C80C66">
        <w:rPr>
          <w:rFonts w:cstheme="minorHAnsi"/>
        </w:rPr>
        <w:t>dishes’</w:t>
      </w:r>
      <w:proofErr w:type="gramEnd"/>
      <w:r>
        <w:rPr>
          <w:rFonts w:cstheme="minorHAnsi"/>
        </w:rPr>
        <w:t>.</w:t>
      </w:r>
    </w:p>
    <w:p w14:paraId="139DAF0B" w14:textId="77777777" w:rsidR="00BA1559" w:rsidRPr="00C80C66" w:rsidRDefault="00BA1559" w:rsidP="00BA1559">
      <w:pPr>
        <w:spacing w:line="276" w:lineRule="auto"/>
        <w:rPr>
          <w:rFonts w:cstheme="minorHAnsi"/>
        </w:rPr>
      </w:pPr>
    </w:p>
    <w:p w14:paraId="2350ED4C" w14:textId="77777777" w:rsidR="00BA1559" w:rsidRPr="00C80C66" w:rsidRDefault="00BA1559" w:rsidP="00BA1559">
      <w:pPr>
        <w:spacing w:line="276" w:lineRule="auto"/>
        <w:rPr>
          <w:rFonts w:cstheme="minorHAnsi"/>
        </w:rPr>
      </w:pPr>
      <w:r w:rsidRPr="00C80C66">
        <w:rPr>
          <w:rFonts w:cstheme="minorHAnsi"/>
        </w:rPr>
        <w:t xml:space="preserve">For basic level, </w:t>
      </w:r>
      <w:r w:rsidRPr="00C80C66">
        <w:rPr>
          <w:rFonts w:cstheme="minorHAnsi" w:hint="eastAsia"/>
        </w:rPr>
        <w:t>to</w:t>
      </w:r>
      <w:r w:rsidRPr="00C80C66">
        <w:rPr>
          <w:rFonts w:cstheme="minorHAnsi"/>
        </w:rPr>
        <w:t xml:space="preserve"> avoid decoding that was confounded by the subordinate or superordinate level, </w:t>
      </w:r>
      <w:r>
        <w:rPr>
          <w:rFonts w:cstheme="minorHAnsi"/>
        </w:rPr>
        <w:t xml:space="preserve">the </w:t>
      </w:r>
      <w:r w:rsidRPr="00C80C66">
        <w:rPr>
          <w:rFonts w:cstheme="minorHAnsi"/>
        </w:rPr>
        <w:t xml:space="preserve">classifier was trained and tested </w:t>
      </w:r>
      <w:r>
        <w:rPr>
          <w:rFonts w:cstheme="minorHAnsi"/>
        </w:rPr>
        <w:t xml:space="preserve">to </w:t>
      </w:r>
      <w:r w:rsidRPr="00C80C66">
        <w:rPr>
          <w:rFonts w:cstheme="minorHAnsi"/>
        </w:rPr>
        <w:t xml:space="preserve">discriminate between two actions at the basic level, which were from the same category at the superordinate level (e.g., in </w:t>
      </w:r>
      <w:r>
        <w:rPr>
          <w:rFonts w:cstheme="minorHAnsi"/>
        </w:rPr>
        <w:t>the ‘</w:t>
      </w:r>
      <w:r w:rsidRPr="00C80C66">
        <w:rPr>
          <w:rFonts w:cstheme="minorHAnsi"/>
        </w:rPr>
        <w:t>locomotion’ category, distinguish between ‘to ride’ vs. ‘to swim’). Additionally, we trained and tested classifier</w:t>
      </w:r>
      <w:r>
        <w:rPr>
          <w:rFonts w:cstheme="minorHAnsi"/>
        </w:rPr>
        <w:t>s</w:t>
      </w:r>
      <w:r w:rsidRPr="00C80C66">
        <w:rPr>
          <w:rFonts w:cstheme="minorHAnsi"/>
        </w:rPr>
        <w:t xml:space="preserve"> with actions that differed at the subordinate level. For instance, we trained </w:t>
      </w:r>
      <w:r>
        <w:rPr>
          <w:rFonts w:cstheme="minorHAnsi"/>
        </w:rPr>
        <w:t xml:space="preserve">a </w:t>
      </w:r>
      <w:r w:rsidRPr="00C80C66">
        <w:rPr>
          <w:rFonts w:cstheme="minorHAnsi"/>
        </w:rPr>
        <w:t>classifier to discriminate ‘to ride a bike’ from ‘to swim front crawl’ and tested it with ‘to ride a motorbike’ and ‘to swim backstroke’). The final decoding accuracies at the basic level were obtained from the average of the three action categories at the superordinate level</w:t>
      </w:r>
      <w:r>
        <w:rPr>
          <w:rFonts w:cstheme="minorHAnsi"/>
        </w:rPr>
        <w:t>.</w:t>
      </w:r>
    </w:p>
    <w:p w14:paraId="72AC4E34" w14:textId="77777777" w:rsidR="00BA1559" w:rsidRPr="00C80C66" w:rsidRDefault="00BA1559" w:rsidP="00BA1559">
      <w:pPr>
        <w:spacing w:line="276" w:lineRule="auto"/>
        <w:rPr>
          <w:rFonts w:cstheme="minorHAnsi"/>
        </w:rPr>
      </w:pPr>
    </w:p>
    <w:p w14:paraId="574119AD" w14:textId="77777777" w:rsidR="00BA1559" w:rsidRDefault="00BA1559" w:rsidP="00BA1559">
      <w:pPr>
        <w:spacing w:line="276" w:lineRule="auto"/>
        <w:rPr>
          <w:rFonts w:cstheme="minorHAnsi"/>
        </w:rPr>
      </w:pPr>
      <w:r w:rsidRPr="00C80C66">
        <w:rPr>
          <w:rFonts w:cstheme="minorHAnsi"/>
        </w:rPr>
        <w:t xml:space="preserve">For subordinate level, to prevent the influence of </w:t>
      </w:r>
      <w:r>
        <w:rPr>
          <w:rFonts w:cstheme="minorHAnsi"/>
        </w:rPr>
        <w:t xml:space="preserve">the </w:t>
      </w:r>
      <w:r w:rsidRPr="00C80C66">
        <w:rPr>
          <w:rFonts w:cstheme="minorHAnsi"/>
        </w:rPr>
        <w:t xml:space="preserve">upper two levels, </w:t>
      </w:r>
      <w:r>
        <w:rPr>
          <w:rFonts w:cstheme="minorHAnsi"/>
        </w:rPr>
        <w:t xml:space="preserve">each </w:t>
      </w:r>
      <w:r w:rsidRPr="00C80C66">
        <w:rPr>
          <w:rFonts w:cstheme="minorHAnsi"/>
        </w:rPr>
        <w:t xml:space="preserve">classifier was trained and tested separately for </w:t>
      </w:r>
      <w:r>
        <w:rPr>
          <w:rFonts w:cstheme="minorHAnsi"/>
        </w:rPr>
        <w:t>each</w:t>
      </w:r>
      <w:r w:rsidRPr="00C80C66">
        <w:rPr>
          <w:rFonts w:cstheme="minorHAnsi"/>
        </w:rPr>
        <w:t xml:space="preserve"> action category at the basic level. As ‘to swim’ as an example, </w:t>
      </w:r>
      <w:r>
        <w:rPr>
          <w:rFonts w:cstheme="minorHAnsi"/>
        </w:rPr>
        <w:t xml:space="preserve">the </w:t>
      </w:r>
      <w:r w:rsidRPr="00C80C66">
        <w:rPr>
          <w:rFonts w:cstheme="minorHAnsi"/>
        </w:rPr>
        <w:t xml:space="preserve">classifier was trained and tested to discriminate between ‘to swim front crawl’ </w:t>
      </w:r>
      <w:r w:rsidRPr="00C80C66">
        <w:rPr>
          <w:rFonts w:cstheme="minorHAnsi"/>
        </w:rPr>
        <w:lastRenderedPageBreak/>
        <w:t>and ‘to swim backstroke’. The decoding accuracies were calculated by averaging across all six action categories at the basic level.</w:t>
      </w:r>
    </w:p>
    <w:p w14:paraId="1124C35A" w14:textId="77777777" w:rsidR="001A6640" w:rsidRDefault="001A6640" w:rsidP="001A6640">
      <w:pPr>
        <w:spacing w:line="276" w:lineRule="auto"/>
        <w:jc w:val="both"/>
        <w:rPr>
          <w:rFonts w:cstheme="minorHAnsi"/>
        </w:rPr>
      </w:pPr>
      <w:r>
        <w:rPr>
          <w:rFonts w:cstheme="minorHAnsi"/>
        </w:rPr>
        <w:t xml:space="preserve">Additionally, </w:t>
      </w:r>
      <w:r w:rsidRPr="001A6640">
        <w:rPr>
          <w:rFonts w:cstheme="minorHAnsi"/>
        </w:rPr>
        <w:t>to maintain the same number of trials across the three taxonomic levels, we randomly selected an equal number of trials from the basic and superordinate levels to match the number of trials at the subordinate level.</w:t>
      </w:r>
    </w:p>
    <w:p w14:paraId="64DACC09" w14:textId="77777777" w:rsidR="001A6640" w:rsidRDefault="001A6640" w:rsidP="00BA1559">
      <w:pPr>
        <w:spacing w:line="276" w:lineRule="auto"/>
        <w:rPr>
          <w:rFonts w:cstheme="minorHAnsi"/>
        </w:rPr>
      </w:pPr>
    </w:p>
    <w:p w14:paraId="6F9DB1D5" w14:textId="1D3A68FF" w:rsidR="00BA1559" w:rsidRDefault="00BA1559" w:rsidP="00BA1559">
      <w:pPr>
        <w:spacing w:line="276" w:lineRule="auto"/>
        <w:rPr>
          <w:rFonts w:cstheme="minorHAnsi"/>
        </w:rPr>
      </w:pPr>
      <w:r w:rsidRPr="00C80C66">
        <w:rPr>
          <w:rFonts w:cstheme="minorHAnsi"/>
        </w:rPr>
        <w:t xml:space="preserve">Finally, to compare results across three taxonomic levels directly, we normalized these decoding accuracies because of the unbalanced chance level at the superordinate (1/3), basic (1/2), and subordinate level (1/2). We used the same approach </w:t>
      </w:r>
      <w:r>
        <w:rPr>
          <w:rFonts w:cstheme="minorHAnsi"/>
        </w:rPr>
        <w:t>as</w:t>
      </w:r>
      <w:r w:rsidRPr="00C80C66">
        <w:rPr>
          <w:rFonts w:cstheme="minorHAnsi"/>
        </w:rPr>
        <w:t xml:space="preserve"> Iordan et al. (2015). That is, with the formula of </w:t>
      </w:r>
      <w:proofErr w:type="spellStart"/>
      <w:r>
        <w:rPr>
          <w:rFonts w:cstheme="minorHAnsi"/>
        </w:rPr>
        <w:t>x</w:t>
      </w:r>
      <w:r w:rsidRPr="00FE2D80">
        <w:rPr>
          <w:rFonts w:cstheme="minorHAnsi"/>
          <w:vertAlign w:val="subscript"/>
        </w:rPr>
        <w:t>norm</w:t>
      </w:r>
      <w:proofErr w:type="spellEnd"/>
      <w:r w:rsidRPr="00FE2D80">
        <w:rPr>
          <w:rFonts w:cstheme="minorHAnsi"/>
          <w:vertAlign w:val="subscript"/>
        </w:rPr>
        <w:t xml:space="preserve"> </w:t>
      </w:r>
      <w:r>
        <w:rPr>
          <w:rFonts w:cstheme="minorHAnsi"/>
        </w:rPr>
        <w:t xml:space="preserve">= </w:t>
      </w:r>
      <w:r w:rsidRPr="00C80C66">
        <w:rPr>
          <w:rFonts w:cstheme="minorHAnsi"/>
        </w:rPr>
        <w:t>(</w:t>
      </w:r>
      <w:proofErr w:type="spellStart"/>
      <w:r w:rsidRPr="00C80C66">
        <w:rPr>
          <w:rFonts w:cstheme="minorHAnsi"/>
        </w:rPr>
        <w:t>x-c</w:t>
      </w:r>
      <w:proofErr w:type="spellEnd"/>
      <w:r w:rsidRPr="00C80C66">
        <w:rPr>
          <w:rFonts w:cstheme="minorHAnsi"/>
        </w:rPr>
        <w:t xml:space="preserve">)/(1-c), where c refers to the chance of a given level and x is </w:t>
      </w:r>
      <w:r>
        <w:rPr>
          <w:rFonts w:cstheme="minorHAnsi"/>
        </w:rPr>
        <w:t xml:space="preserve">the </w:t>
      </w:r>
      <w:r w:rsidRPr="00C80C66">
        <w:rPr>
          <w:rFonts w:cstheme="minorHAnsi"/>
        </w:rPr>
        <w:t>decoding accuracy.</w:t>
      </w:r>
    </w:p>
    <w:p w14:paraId="05DB00F9" w14:textId="77777777" w:rsidR="00BA1559" w:rsidRPr="006C6F78" w:rsidRDefault="00BA1559" w:rsidP="003B423D">
      <w:pPr>
        <w:spacing w:line="276" w:lineRule="auto"/>
        <w:jc w:val="both"/>
        <w:rPr>
          <w:rFonts w:ascii="Calibri" w:hAnsi="Calibri" w:cs="Calibri"/>
        </w:rPr>
      </w:pPr>
    </w:p>
    <w:p w14:paraId="3951D7E2" w14:textId="77777777" w:rsidR="003B423D" w:rsidRPr="006C6F78" w:rsidRDefault="003B423D" w:rsidP="003B423D">
      <w:pPr>
        <w:spacing w:line="276" w:lineRule="auto"/>
        <w:jc w:val="both"/>
        <w:rPr>
          <w:rFonts w:ascii="Calibri" w:hAnsi="Calibri" w:cs="Calibri"/>
          <w:b/>
          <w:bCs/>
        </w:rPr>
      </w:pPr>
      <w:r w:rsidRPr="006C6F78">
        <w:rPr>
          <w:rFonts w:ascii="Calibri" w:hAnsi="Calibri" w:cs="Calibri"/>
          <w:b/>
          <w:bCs/>
        </w:rPr>
        <w:t>Statistics</w:t>
      </w:r>
    </w:p>
    <w:p w14:paraId="13D3BF9D" w14:textId="1B8A81B2" w:rsidR="003B423D" w:rsidRPr="006C6F78" w:rsidRDefault="003B423D" w:rsidP="00882D4F">
      <w:pPr>
        <w:spacing w:line="276" w:lineRule="auto"/>
        <w:jc w:val="both"/>
        <w:rPr>
          <w:rFonts w:ascii="Calibri" w:hAnsi="Calibri" w:cs="Calibri"/>
        </w:rPr>
      </w:pPr>
      <w:r w:rsidRPr="006C6F78">
        <w:rPr>
          <w:rFonts w:ascii="Calibri" w:hAnsi="Calibri" w:cs="Calibri"/>
        </w:rPr>
        <w:t>To determine the significant effect of RSA and multiple-regression RSA</w:t>
      </w:r>
      <w:r w:rsidR="007B7C99">
        <w:rPr>
          <w:rFonts w:ascii="Calibri" w:hAnsi="Calibri" w:cs="Calibri"/>
        </w:rPr>
        <w:t xml:space="preserve"> </w:t>
      </w:r>
      <w:r w:rsidR="00BD305C">
        <w:rPr>
          <w:rFonts w:ascii="Calibri" w:hAnsi="Calibri" w:cs="Calibri"/>
        </w:rPr>
        <w:t>conducted with EEG data and EEG-fMRI fusion results</w:t>
      </w:r>
      <w:r w:rsidRPr="006C6F78">
        <w:rPr>
          <w:rFonts w:ascii="Calibri" w:hAnsi="Calibri" w:cs="Calibri"/>
        </w:rPr>
        <w:t xml:space="preserve">, we performed Threshold Free Cluster Enhancement (TFCE, Smith and Nichols, 2009) with the </w:t>
      </w:r>
      <w:proofErr w:type="spellStart"/>
      <w:r w:rsidRPr="006C6F78">
        <w:rPr>
          <w:rFonts w:ascii="Calibri" w:hAnsi="Calibri" w:cs="Calibri"/>
        </w:rPr>
        <w:t>CosMoMVPA</w:t>
      </w:r>
      <w:proofErr w:type="spellEnd"/>
      <w:r w:rsidRPr="006C6F78">
        <w:rPr>
          <w:rFonts w:ascii="Calibri" w:hAnsi="Calibri" w:cs="Calibri"/>
        </w:rPr>
        <w:t xml:space="preserve"> toolbox (Oosterhof et al., 2016; http://cosmomvpa.org/index.html). A sign-permutation test with 5000 </w:t>
      </w:r>
      <w:proofErr w:type="spellStart"/>
      <w:r w:rsidRPr="006C6F78">
        <w:rPr>
          <w:rFonts w:ascii="Calibri" w:hAnsi="Calibri" w:cs="Calibri"/>
        </w:rPr>
        <w:t>booststrapping</w:t>
      </w:r>
      <w:proofErr w:type="spellEnd"/>
      <w:r w:rsidRPr="006C6F78">
        <w:rPr>
          <w:rFonts w:ascii="Calibri" w:hAnsi="Calibri" w:cs="Calibri"/>
        </w:rPr>
        <w:t xml:space="preserve"> iterations was used for multiple-comparison correction. </w:t>
      </w:r>
      <w:proofErr w:type="spellStart"/>
      <w:r w:rsidRPr="006C6F78">
        <w:rPr>
          <w:rFonts w:ascii="Calibri" w:hAnsi="Calibri" w:cs="Calibri"/>
        </w:rPr>
        <w:t>Thresholded</w:t>
      </w:r>
      <w:proofErr w:type="spellEnd"/>
      <w:r w:rsidRPr="006C6F78">
        <w:rPr>
          <w:rFonts w:ascii="Calibri" w:hAnsi="Calibri" w:cs="Calibri"/>
        </w:rPr>
        <w:t xml:space="preserve"> statistical </w:t>
      </w:r>
      <w:r w:rsidR="002F7891">
        <w:rPr>
          <w:rFonts w:ascii="Calibri" w:hAnsi="Calibri" w:cs="Calibri"/>
        </w:rPr>
        <w:t>value</w:t>
      </w:r>
      <w:r w:rsidRPr="006C6F78">
        <w:rPr>
          <w:rFonts w:ascii="Calibri" w:hAnsi="Calibri" w:cs="Calibri"/>
        </w:rPr>
        <w:t>s</w:t>
      </w:r>
      <w:r w:rsidR="002F7891">
        <w:rPr>
          <w:rFonts w:ascii="Calibri" w:hAnsi="Calibri" w:cs="Calibri"/>
        </w:rPr>
        <w:t xml:space="preserve"> </w:t>
      </w:r>
      <w:r w:rsidRPr="006C6F78">
        <w:rPr>
          <w:rFonts w:ascii="Calibri" w:hAnsi="Calibri" w:cs="Calibri"/>
        </w:rPr>
        <w:t>w</w:t>
      </w:r>
      <w:r w:rsidR="00057676">
        <w:rPr>
          <w:rFonts w:ascii="Calibri" w:hAnsi="Calibri" w:cs="Calibri"/>
        </w:rPr>
        <w:t>ere</w:t>
      </w:r>
      <w:r w:rsidRPr="006C6F78">
        <w:rPr>
          <w:rFonts w:ascii="Calibri" w:hAnsi="Calibri" w:cs="Calibri"/>
        </w:rPr>
        <w:t xml:space="preserve"> conducted at Z &gt; 1.64 (corrected p &lt; .05, one tailed</w:t>
      </w:r>
      <w:r w:rsidR="00057676">
        <w:rPr>
          <w:rFonts w:ascii="Calibri" w:hAnsi="Calibri" w:cs="Calibri"/>
        </w:rPr>
        <w:t xml:space="preserve">, see results from Figure </w:t>
      </w:r>
      <w:r w:rsidR="00FA32CB">
        <w:rPr>
          <w:rFonts w:ascii="Calibri" w:hAnsi="Calibri" w:cs="Calibri"/>
        </w:rPr>
        <w:t>1</w:t>
      </w:r>
      <w:r w:rsidR="002A7466">
        <w:rPr>
          <w:rFonts w:ascii="Calibri" w:hAnsi="Calibri" w:cs="Calibri"/>
        </w:rPr>
        <w:t>)</w:t>
      </w:r>
      <w:r w:rsidRPr="006C6F78">
        <w:rPr>
          <w:rFonts w:ascii="Calibri" w:hAnsi="Calibri" w:cs="Calibri"/>
        </w:rPr>
        <w:t>.</w:t>
      </w:r>
      <w:r w:rsidR="002A7466">
        <w:rPr>
          <w:rFonts w:ascii="Calibri" w:hAnsi="Calibri" w:cs="Calibri"/>
        </w:rPr>
        <w:t xml:space="preserve"> Additionally, </w:t>
      </w:r>
      <w:r w:rsidR="00882D4F">
        <w:rPr>
          <w:rFonts w:ascii="Calibri" w:hAnsi="Calibri" w:cs="Calibri"/>
        </w:rPr>
        <w:t xml:space="preserve">to statistically measure the </w:t>
      </w:r>
      <w:r w:rsidR="00882D4F" w:rsidRPr="00882D4F">
        <w:rPr>
          <w:rFonts w:ascii="Calibri" w:hAnsi="Calibri" w:cs="Calibri"/>
        </w:rPr>
        <w:t>fMRI-EEG fusion results</w:t>
      </w:r>
      <w:r w:rsidR="00882D4F">
        <w:rPr>
          <w:rFonts w:ascii="Calibri" w:hAnsi="Calibri" w:cs="Calibri"/>
        </w:rPr>
        <w:t>,</w:t>
      </w:r>
      <w:r w:rsidR="00882D4F" w:rsidRPr="00882D4F">
        <w:rPr>
          <w:rFonts w:ascii="Calibri" w:hAnsi="Calibri" w:cs="Calibri"/>
        </w:rPr>
        <w:t xml:space="preserve"> </w:t>
      </w:r>
      <w:r w:rsidR="00882D4F">
        <w:rPr>
          <w:rFonts w:ascii="Calibri" w:hAnsi="Calibri" w:cs="Calibri"/>
        </w:rPr>
        <w:t xml:space="preserve">we used one-sample t-tests and false-discovery-rate (FDR) for multiple comparison </w:t>
      </w:r>
      <w:r w:rsidR="00882D4F" w:rsidRPr="00B832B8">
        <w:rPr>
          <w:rFonts w:ascii="Calibri" w:hAnsi="Calibri" w:cs="Calibri"/>
        </w:rPr>
        <w:t>corrections (adj</w:t>
      </w:r>
      <w:r w:rsidR="00B832B8" w:rsidRPr="008068C5">
        <w:rPr>
          <w:rFonts w:ascii="Calibri" w:hAnsi="Calibri" w:cs="Calibri"/>
        </w:rPr>
        <w:t>usted p</w:t>
      </w:r>
      <w:r w:rsidR="00882D4F" w:rsidRPr="00B832B8">
        <w:rPr>
          <w:rFonts w:ascii="Calibri" w:hAnsi="Calibri" w:cs="Calibri"/>
        </w:rPr>
        <w:t xml:space="preserve"> &lt;.05</w:t>
      </w:r>
      <w:r w:rsidR="00B832B8" w:rsidRPr="008068C5">
        <w:rPr>
          <w:rFonts w:ascii="Calibri" w:hAnsi="Calibri" w:cs="Calibri"/>
        </w:rPr>
        <w:t>, we used p to describe the values in the article</w:t>
      </w:r>
      <w:r w:rsidR="00882D4F" w:rsidRPr="00B832B8">
        <w:rPr>
          <w:rFonts w:ascii="Calibri" w:hAnsi="Calibri" w:cs="Calibri"/>
        </w:rPr>
        <w:t>).</w:t>
      </w:r>
    </w:p>
    <w:p w14:paraId="7D775452" w14:textId="77777777" w:rsidR="003B423D" w:rsidRDefault="003B423D" w:rsidP="00344FD0">
      <w:pPr>
        <w:jc w:val="both"/>
      </w:pPr>
    </w:p>
    <w:sectPr w:rsidR="003B423D">
      <w:footerReference w:type="even"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4F1C" w14:textId="77777777" w:rsidR="00905BB3" w:rsidRDefault="00905BB3" w:rsidP="00D93B18">
      <w:r>
        <w:separator/>
      </w:r>
    </w:p>
  </w:endnote>
  <w:endnote w:type="continuationSeparator" w:id="0">
    <w:p w14:paraId="658A8EEE" w14:textId="77777777" w:rsidR="00905BB3" w:rsidRDefault="00905BB3" w:rsidP="00D93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Frutiger Next LT W1G">
    <w:altName w:val="Corbel"/>
    <w:panose1 w:val="020B0604020202020204"/>
    <w:charset w:val="00"/>
    <w:family w:val="swiss"/>
    <w:notTrueType/>
    <w:pitch w:val="variable"/>
    <w:sig w:usb0="A00002AF" w:usb1="5000205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619D" w14:textId="77777777" w:rsidR="00081978" w:rsidRDefault="00081978" w:rsidP="00D93B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50188B" w14:textId="77777777" w:rsidR="00081978" w:rsidRDefault="00081978" w:rsidP="00344F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AEA8" w14:textId="3946FDD1" w:rsidR="00081978" w:rsidRDefault="00081978" w:rsidP="00D93B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609A7">
      <w:rPr>
        <w:rStyle w:val="PageNumber"/>
        <w:noProof/>
      </w:rPr>
      <w:t>16</w:t>
    </w:r>
    <w:r>
      <w:rPr>
        <w:rStyle w:val="PageNumber"/>
      </w:rPr>
      <w:fldChar w:fldCharType="end"/>
    </w:r>
  </w:p>
  <w:p w14:paraId="1722554A" w14:textId="77777777" w:rsidR="00081978" w:rsidRDefault="00081978" w:rsidP="00E65F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BCB9" w14:textId="77777777" w:rsidR="00905BB3" w:rsidRDefault="00905BB3" w:rsidP="00D93B18">
      <w:r>
        <w:separator/>
      </w:r>
    </w:p>
  </w:footnote>
  <w:footnote w:type="continuationSeparator" w:id="0">
    <w:p w14:paraId="0B3E502A" w14:textId="77777777" w:rsidR="00905BB3" w:rsidRDefault="00905BB3" w:rsidP="00D93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4CF"/>
    <w:multiLevelType w:val="multilevel"/>
    <w:tmpl w:val="08090029"/>
    <w:lvl w:ilvl="0">
      <w:start w:val="1"/>
      <w:numFmt w:val="decimal"/>
      <w:suff w:val="space"/>
      <w:lvlText w:val="Chapter %1"/>
      <w:lvlJc w:val="left"/>
      <w:pPr>
        <w:ind w:left="0" w:firstLine="0"/>
      </w:pPr>
      <w:rPr>
        <w:b/>
        <w:bCs/>
        <w:sz w:val="32"/>
        <w:szCs w:val="3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77AF46BE"/>
    <w:multiLevelType w:val="hybridMultilevel"/>
    <w:tmpl w:val="5C42CFDC"/>
    <w:lvl w:ilvl="0" w:tplc="3E9EA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0977886">
    <w:abstractNumId w:val="0"/>
  </w:num>
  <w:num w:numId="2" w16cid:durableId="60608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47"/>
    <w:rsid w:val="000054E1"/>
    <w:rsid w:val="00033D20"/>
    <w:rsid w:val="00037C3B"/>
    <w:rsid w:val="000541A8"/>
    <w:rsid w:val="00057676"/>
    <w:rsid w:val="00062215"/>
    <w:rsid w:val="00064ECD"/>
    <w:rsid w:val="0007097F"/>
    <w:rsid w:val="00081978"/>
    <w:rsid w:val="00084668"/>
    <w:rsid w:val="000854C6"/>
    <w:rsid w:val="00087DAA"/>
    <w:rsid w:val="00092A65"/>
    <w:rsid w:val="0009581F"/>
    <w:rsid w:val="00095A26"/>
    <w:rsid w:val="000A012A"/>
    <w:rsid w:val="000A3AEE"/>
    <w:rsid w:val="000B09D1"/>
    <w:rsid w:val="000C07AF"/>
    <w:rsid w:val="000C3EB0"/>
    <w:rsid w:val="000C5C13"/>
    <w:rsid w:val="000C6341"/>
    <w:rsid w:val="000D1052"/>
    <w:rsid w:val="000D2795"/>
    <w:rsid w:val="000D398A"/>
    <w:rsid w:val="000D6959"/>
    <w:rsid w:val="00100FD8"/>
    <w:rsid w:val="0011378D"/>
    <w:rsid w:val="00121E46"/>
    <w:rsid w:val="00135222"/>
    <w:rsid w:val="00143049"/>
    <w:rsid w:val="00147BE3"/>
    <w:rsid w:val="001527AB"/>
    <w:rsid w:val="00173463"/>
    <w:rsid w:val="00183539"/>
    <w:rsid w:val="00185004"/>
    <w:rsid w:val="00190054"/>
    <w:rsid w:val="001935B1"/>
    <w:rsid w:val="001A3088"/>
    <w:rsid w:val="001A64C5"/>
    <w:rsid w:val="001A6640"/>
    <w:rsid w:val="001D33EE"/>
    <w:rsid w:val="001E0C20"/>
    <w:rsid w:val="001E5502"/>
    <w:rsid w:val="001E55A0"/>
    <w:rsid w:val="001E5B8F"/>
    <w:rsid w:val="0024194D"/>
    <w:rsid w:val="0024266F"/>
    <w:rsid w:val="00247757"/>
    <w:rsid w:val="002611C8"/>
    <w:rsid w:val="00265B84"/>
    <w:rsid w:val="00272DF3"/>
    <w:rsid w:val="0027725D"/>
    <w:rsid w:val="002817CD"/>
    <w:rsid w:val="00281B98"/>
    <w:rsid w:val="00285F60"/>
    <w:rsid w:val="002866F5"/>
    <w:rsid w:val="00294AA9"/>
    <w:rsid w:val="00297B08"/>
    <w:rsid w:val="002A044D"/>
    <w:rsid w:val="002A1023"/>
    <w:rsid w:val="002A2959"/>
    <w:rsid w:val="002A5405"/>
    <w:rsid w:val="002A5747"/>
    <w:rsid w:val="002A7466"/>
    <w:rsid w:val="002A7F34"/>
    <w:rsid w:val="002B4424"/>
    <w:rsid w:val="002B714F"/>
    <w:rsid w:val="002C1A8A"/>
    <w:rsid w:val="002D0B2C"/>
    <w:rsid w:val="002E4AA5"/>
    <w:rsid w:val="002E7CA3"/>
    <w:rsid w:val="002F5645"/>
    <w:rsid w:val="002F63C1"/>
    <w:rsid w:val="002F7891"/>
    <w:rsid w:val="00305270"/>
    <w:rsid w:val="00332A3B"/>
    <w:rsid w:val="00344FD0"/>
    <w:rsid w:val="003453AA"/>
    <w:rsid w:val="003466B0"/>
    <w:rsid w:val="00374B0A"/>
    <w:rsid w:val="003830C9"/>
    <w:rsid w:val="0038661E"/>
    <w:rsid w:val="00396EE0"/>
    <w:rsid w:val="0039744A"/>
    <w:rsid w:val="00397AB8"/>
    <w:rsid w:val="003B423D"/>
    <w:rsid w:val="003B6152"/>
    <w:rsid w:val="003B6681"/>
    <w:rsid w:val="003C169B"/>
    <w:rsid w:val="003C7404"/>
    <w:rsid w:val="003C7427"/>
    <w:rsid w:val="003D0DCA"/>
    <w:rsid w:val="003D3891"/>
    <w:rsid w:val="003E579B"/>
    <w:rsid w:val="003F0C86"/>
    <w:rsid w:val="003F3685"/>
    <w:rsid w:val="00400981"/>
    <w:rsid w:val="0040131A"/>
    <w:rsid w:val="00402FB3"/>
    <w:rsid w:val="004120AC"/>
    <w:rsid w:val="00424B0C"/>
    <w:rsid w:val="004309EB"/>
    <w:rsid w:val="00433411"/>
    <w:rsid w:val="0044186E"/>
    <w:rsid w:val="004443BA"/>
    <w:rsid w:val="0044579B"/>
    <w:rsid w:val="00453425"/>
    <w:rsid w:val="0045471A"/>
    <w:rsid w:val="00464AA6"/>
    <w:rsid w:val="004717DD"/>
    <w:rsid w:val="00483427"/>
    <w:rsid w:val="00493984"/>
    <w:rsid w:val="004966E8"/>
    <w:rsid w:val="004A32B7"/>
    <w:rsid w:val="004A36E5"/>
    <w:rsid w:val="004B25D0"/>
    <w:rsid w:val="004D0F03"/>
    <w:rsid w:val="004E17EE"/>
    <w:rsid w:val="00500262"/>
    <w:rsid w:val="00501565"/>
    <w:rsid w:val="00530316"/>
    <w:rsid w:val="00535110"/>
    <w:rsid w:val="005352D9"/>
    <w:rsid w:val="00541112"/>
    <w:rsid w:val="0054707C"/>
    <w:rsid w:val="00554FDF"/>
    <w:rsid w:val="00555726"/>
    <w:rsid w:val="00556A01"/>
    <w:rsid w:val="005573CC"/>
    <w:rsid w:val="005747B5"/>
    <w:rsid w:val="005773E1"/>
    <w:rsid w:val="00577B92"/>
    <w:rsid w:val="005849DD"/>
    <w:rsid w:val="00587770"/>
    <w:rsid w:val="00593365"/>
    <w:rsid w:val="0059471F"/>
    <w:rsid w:val="005A2249"/>
    <w:rsid w:val="005B47D4"/>
    <w:rsid w:val="005C027B"/>
    <w:rsid w:val="005D480C"/>
    <w:rsid w:val="005E381A"/>
    <w:rsid w:val="005F29EC"/>
    <w:rsid w:val="00600ACD"/>
    <w:rsid w:val="00611E3B"/>
    <w:rsid w:val="00620F63"/>
    <w:rsid w:val="00625C75"/>
    <w:rsid w:val="006266F1"/>
    <w:rsid w:val="00634084"/>
    <w:rsid w:val="006357B1"/>
    <w:rsid w:val="006366AE"/>
    <w:rsid w:val="006440AF"/>
    <w:rsid w:val="00644CBF"/>
    <w:rsid w:val="00646224"/>
    <w:rsid w:val="006506A7"/>
    <w:rsid w:val="00651CC4"/>
    <w:rsid w:val="0065232C"/>
    <w:rsid w:val="0066029D"/>
    <w:rsid w:val="006647C1"/>
    <w:rsid w:val="00674192"/>
    <w:rsid w:val="00675B23"/>
    <w:rsid w:val="00676BBD"/>
    <w:rsid w:val="00676CC7"/>
    <w:rsid w:val="00677927"/>
    <w:rsid w:val="00683C43"/>
    <w:rsid w:val="0069213D"/>
    <w:rsid w:val="00697E40"/>
    <w:rsid w:val="006A5959"/>
    <w:rsid w:val="006A7544"/>
    <w:rsid w:val="006B05F0"/>
    <w:rsid w:val="006B4CEA"/>
    <w:rsid w:val="006C6D02"/>
    <w:rsid w:val="006D15C5"/>
    <w:rsid w:val="006D1A48"/>
    <w:rsid w:val="006D30BC"/>
    <w:rsid w:val="006E1335"/>
    <w:rsid w:val="006E5982"/>
    <w:rsid w:val="006F54B4"/>
    <w:rsid w:val="00701456"/>
    <w:rsid w:val="0071579E"/>
    <w:rsid w:val="00726191"/>
    <w:rsid w:val="0072713E"/>
    <w:rsid w:val="0072714E"/>
    <w:rsid w:val="0073771E"/>
    <w:rsid w:val="00742D1B"/>
    <w:rsid w:val="007512C5"/>
    <w:rsid w:val="00761A8C"/>
    <w:rsid w:val="00763054"/>
    <w:rsid w:val="00763A42"/>
    <w:rsid w:val="00772C94"/>
    <w:rsid w:val="00774751"/>
    <w:rsid w:val="00775E96"/>
    <w:rsid w:val="007764B1"/>
    <w:rsid w:val="007861DD"/>
    <w:rsid w:val="00790502"/>
    <w:rsid w:val="00791CFB"/>
    <w:rsid w:val="007948DB"/>
    <w:rsid w:val="00795AB4"/>
    <w:rsid w:val="007A133B"/>
    <w:rsid w:val="007A3216"/>
    <w:rsid w:val="007B4904"/>
    <w:rsid w:val="007B4DA3"/>
    <w:rsid w:val="007B7B5C"/>
    <w:rsid w:val="007B7C99"/>
    <w:rsid w:val="007C4D45"/>
    <w:rsid w:val="007D20FA"/>
    <w:rsid w:val="007D2EDE"/>
    <w:rsid w:val="007E3468"/>
    <w:rsid w:val="007E3EBF"/>
    <w:rsid w:val="007E485E"/>
    <w:rsid w:val="007E532D"/>
    <w:rsid w:val="007E6B70"/>
    <w:rsid w:val="008068C5"/>
    <w:rsid w:val="00825F0A"/>
    <w:rsid w:val="00826EF1"/>
    <w:rsid w:val="00831473"/>
    <w:rsid w:val="0083197D"/>
    <w:rsid w:val="00833E83"/>
    <w:rsid w:val="00837D5E"/>
    <w:rsid w:val="00856993"/>
    <w:rsid w:val="00867A65"/>
    <w:rsid w:val="0087446B"/>
    <w:rsid w:val="0087615C"/>
    <w:rsid w:val="00882D4F"/>
    <w:rsid w:val="008903C2"/>
    <w:rsid w:val="00891F15"/>
    <w:rsid w:val="008B1EAF"/>
    <w:rsid w:val="008B55F2"/>
    <w:rsid w:val="008B6FE1"/>
    <w:rsid w:val="008B73BA"/>
    <w:rsid w:val="008C0AC5"/>
    <w:rsid w:val="008C0B56"/>
    <w:rsid w:val="008C3B28"/>
    <w:rsid w:val="008C4042"/>
    <w:rsid w:val="008E2B71"/>
    <w:rsid w:val="008E3712"/>
    <w:rsid w:val="008F0CE3"/>
    <w:rsid w:val="008F44A0"/>
    <w:rsid w:val="00905BB3"/>
    <w:rsid w:val="00907C44"/>
    <w:rsid w:val="0091348F"/>
    <w:rsid w:val="009215AA"/>
    <w:rsid w:val="0093629B"/>
    <w:rsid w:val="00947189"/>
    <w:rsid w:val="00950363"/>
    <w:rsid w:val="009573D3"/>
    <w:rsid w:val="009609A7"/>
    <w:rsid w:val="0096423C"/>
    <w:rsid w:val="00971A08"/>
    <w:rsid w:val="009879FA"/>
    <w:rsid w:val="00992F08"/>
    <w:rsid w:val="00992F0B"/>
    <w:rsid w:val="009A4BF0"/>
    <w:rsid w:val="009A7CEB"/>
    <w:rsid w:val="009B1172"/>
    <w:rsid w:val="009B3F28"/>
    <w:rsid w:val="009D090B"/>
    <w:rsid w:val="009D1DB7"/>
    <w:rsid w:val="009D302D"/>
    <w:rsid w:val="009E08B7"/>
    <w:rsid w:val="009E1588"/>
    <w:rsid w:val="009F1747"/>
    <w:rsid w:val="009F217A"/>
    <w:rsid w:val="00A016D4"/>
    <w:rsid w:val="00A067B9"/>
    <w:rsid w:val="00A252FF"/>
    <w:rsid w:val="00A305F3"/>
    <w:rsid w:val="00A319DA"/>
    <w:rsid w:val="00A41571"/>
    <w:rsid w:val="00A5261F"/>
    <w:rsid w:val="00A93E18"/>
    <w:rsid w:val="00A96887"/>
    <w:rsid w:val="00AA2FDC"/>
    <w:rsid w:val="00AB2B16"/>
    <w:rsid w:val="00AB3113"/>
    <w:rsid w:val="00AD0FC8"/>
    <w:rsid w:val="00AE2714"/>
    <w:rsid w:val="00AE4D19"/>
    <w:rsid w:val="00B067C0"/>
    <w:rsid w:val="00B13B5B"/>
    <w:rsid w:val="00B27E3F"/>
    <w:rsid w:val="00B307D0"/>
    <w:rsid w:val="00B338F6"/>
    <w:rsid w:val="00B433F7"/>
    <w:rsid w:val="00B44230"/>
    <w:rsid w:val="00B50AC7"/>
    <w:rsid w:val="00B618E4"/>
    <w:rsid w:val="00B64C84"/>
    <w:rsid w:val="00B66471"/>
    <w:rsid w:val="00B7512B"/>
    <w:rsid w:val="00B7607D"/>
    <w:rsid w:val="00B832B8"/>
    <w:rsid w:val="00B9302C"/>
    <w:rsid w:val="00BA1559"/>
    <w:rsid w:val="00BB1828"/>
    <w:rsid w:val="00BD305C"/>
    <w:rsid w:val="00C11616"/>
    <w:rsid w:val="00C13019"/>
    <w:rsid w:val="00C30713"/>
    <w:rsid w:val="00C30761"/>
    <w:rsid w:val="00C31D13"/>
    <w:rsid w:val="00C33337"/>
    <w:rsid w:val="00C40CD7"/>
    <w:rsid w:val="00C609E0"/>
    <w:rsid w:val="00C66C87"/>
    <w:rsid w:val="00C73C73"/>
    <w:rsid w:val="00C8721A"/>
    <w:rsid w:val="00C90E2B"/>
    <w:rsid w:val="00CB04AF"/>
    <w:rsid w:val="00CB0FAE"/>
    <w:rsid w:val="00CB280A"/>
    <w:rsid w:val="00CB324E"/>
    <w:rsid w:val="00CB3738"/>
    <w:rsid w:val="00CC6E9A"/>
    <w:rsid w:val="00CD1E76"/>
    <w:rsid w:val="00CE3DFE"/>
    <w:rsid w:val="00CE4004"/>
    <w:rsid w:val="00CE6000"/>
    <w:rsid w:val="00CF257B"/>
    <w:rsid w:val="00D03B1A"/>
    <w:rsid w:val="00D06FDD"/>
    <w:rsid w:val="00D22573"/>
    <w:rsid w:val="00D25278"/>
    <w:rsid w:val="00D25DE8"/>
    <w:rsid w:val="00D40DED"/>
    <w:rsid w:val="00D459C2"/>
    <w:rsid w:val="00D61F55"/>
    <w:rsid w:val="00D6361A"/>
    <w:rsid w:val="00D653D9"/>
    <w:rsid w:val="00D66B38"/>
    <w:rsid w:val="00D67F33"/>
    <w:rsid w:val="00D72857"/>
    <w:rsid w:val="00D847FB"/>
    <w:rsid w:val="00D84C20"/>
    <w:rsid w:val="00D93B18"/>
    <w:rsid w:val="00D97AE4"/>
    <w:rsid w:val="00DA72FB"/>
    <w:rsid w:val="00DB023E"/>
    <w:rsid w:val="00DB72FD"/>
    <w:rsid w:val="00DD4930"/>
    <w:rsid w:val="00DF410F"/>
    <w:rsid w:val="00E04C04"/>
    <w:rsid w:val="00E06D89"/>
    <w:rsid w:val="00E14CCC"/>
    <w:rsid w:val="00E31CC6"/>
    <w:rsid w:val="00E33848"/>
    <w:rsid w:val="00E411CB"/>
    <w:rsid w:val="00E45464"/>
    <w:rsid w:val="00E55561"/>
    <w:rsid w:val="00E62660"/>
    <w:rsid w:val="00E65FB3"/>
    <w:rsid w:val="00E71535"/>
    <w:rsid w:val="00E7523D"/>
    <w:rsid w:val="00E9049B"/>
    <w:rsid w:val="00E91791"/>
    <w:rsid w:val="00E924DB"/>
    <w:rsid w:val="00EA51F8"/>
    <w:rsid w:val="00EA6950"/>
    <w:rsid w:val="00EC1966"/>
    <w:rsid w:val="00ED0583"/>
    <w:rsid w:val="00ED1A88"/>
    <w:rsid w:val="00EE1002"/>
    <w:rsid w:val="00EF0857"/>
    <w:rsid w:val="00EF389E"/>
    <w:rsid w:val="00EF5D28"/>
    <w:rsid w:val="00EF7F93"/>
    <w:rsid w:val="00F05407"/>
    <w:rsid w:val="00F06978"/>
    <w:rsid w:val="00F07B42"/>
    <w:rsid w:val="00F133EE"/>
    <w:rsid w:val="00F20652"/>
    <w:rsid w:val="00F2347D"/>
    <w:rsid w:val="00F25A02"/>
    <w:rsid w:val="00F26D6A"/>
    <w:rsid w:val="00F3223B"/>
    <w:rsid w:val="00F40ED3"/>
    <w:rsid w:val="00F50513"/>
    <w:rsid w:val="00F61B7B"/>
    <w:rsid w:val="00F74ADF"/>
    <w:rsid w:val="00F803B2"/>
    <w:rsid w:val="00F94C53"/>
    <w:rsid w:val="00F9503E"/>
    <w:rsid w:val="00FA28FC"/>
    <w:rsid w:val="00FA32CB"/>
    <w:rsid w:val="00FD5D18"/>
    <w:rsid w:val="00FE32B4"/>
    <w:rsid w:val="00FF4200"/>
    <w:rsid w:val="00FF70C8"/>
  </w:rsids>
  <m:mathPr>
    <m:mathFont m:val="Cambria Math"/>
    <m:brkBin m:val="before"/>
    <m:brkBinSub m:val="--"/>
    <m:smallFrac m:val="0"/>
    <m:dispDef/>
    <m:lMargin m:val="0"/>
    <m:rMargin m:val="0"/>
    <m:defJc m:val="centerGroup"/>
    <m:wrapIndent m:val="1440"/>
    <m:intLim m:val="subSup"/>
    <m:naryLim m:val="undOvr"/>
  </m:mathPr>
  <w:themeFontLang w:val="uz-Cyrl-UZ"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6AB9A"/>
  <w15:docId w15:val="{2A2728FD-6835-BF48-86E2-29CC7E2E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uz-Cyrl-U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74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5747"/>
    <w:pPr>
      <w:spacing w:before="100" w:beforeAutospacing="1" w:after="100" w:afterAutospacing="1"/>
    </w:pPr>
    <w:rPr>
      <w:rFonts w:ascii="Times New Roman" w:eastAsia="Times New Roman" w:hAnsi="Times New Roman" w:cs="Times New Roman"/>
      <w:lang w:val="uz-Cyrl-UZ"/>
    </w:rPr>
  </w:style>
  <w:style w:type="paragraph" w:styleId="ListParagraph">
    <w:name w:val="List Paragraph"/>
    <w:basedOn w:val="Normal"/>
    <w:uiPriority w:val="34"/>
    <w:qFormat/>
    <w:rsid w:val="002A5747"/>
    <w:pPr>
      <w:ind w:left="720"/>
      <w:contextualSpacing/>
    </w:pPr>
  </w:style>
  <w:style w:type="paragraph" w:styleId="BalloonText">
    <w:name w:val="Balloon Text"/>
    <w:basedOn w:val="Normal"/>
    <w:link w:val="BalloonTextChar"/>
    <w:uiPriority w:val="99"/>
    <w:semiHidden/>
    <w:unhideWhenUsed/>
    <w:rsid w:val="000D398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D398A"/>
    <w:rPr>
      <w:rFonts w:ascii="Times New Roman" w:hAnsi="Times New Roman" w:cs="Times New Roman"/>
      <w:sz w:val="18"/>
      <w:szCs w:val="18"/>
      <w:lang w:val="en-US"/>
    </w:rPr>
  </w:style>
  <w:style w:type="paragraph" w:styleId="Footer">
    <w:name w:val="footer"/>
    <w:basedOn w:val="Normal"/>
    <w:link w:val="FooterChar"/>
    <w:uiPriority w:val="99"/>
    <w:unhideWhenUsed/>
    <w:rsid w:val="00D93B18"/>
    <w:pPr>
      <w:tabs>
        <w:tab w:val="center" w:pos="4320"/>
        <w:tab w:val="right" w:pos="8640"/>
      </w:tabs>
    </w:pPr>
  </w:style>
  <w:style w:type="character" w:customStyle="1" w:styleId="FooterChar">
    <w:name w:val="Footer Char"/>
    <w:basedOn w:val="DefaultParagraphFont"/>
    <w:link w:val="Footer"/>
    <w:uiPriority w:val="99"/>
    <w:rsid w:val="00D93B18"/>
    <w:rPr>
      <w:lang w:val="en-US"/>
    </w:rPr>
  </w:style>
  <w:style w:type="character" w:styleId="PageNumber">
    <w:name w:val="page number"/>
    <w:basedOn w:val="DefaultParagraphFont"/>
    <w:uiPriority w:val="99"/>
    <w:semiHidden/>
    <w:unhideWhenUsed/>
    <w:rsid w:val="00D93B18"/>
  </w:style>
  <w:style w:type="character" w:styleId="CommentReference">
    <w:name w:val="annotation reference"/>
    <w:basedOn w:val="DefaultParagraphFont"/>
    <w:uiPriority w:val="99"/>
    <w:semiHidden/>
    <w:unhideWhenUsed/>
    <w:rsid w:val="00D93B18"/>
    <w:rPr>
      <w:sz w:val="18"/>
      <w:szCs w:val="18"/>
    </w:rPr>
  </w:style>
  <w:style w:type="paragraph" w:styleId="CommentText">
    <w:name w:val="annotation text"/>
    <w:basedOn w:val="Normal"/>
    <w:link w:val="CommentTextChar"/>
    <w:uiPriority w:val="99"/>
    <w:unhideWhenUsed/>
    <w:rsid w:val="00D93B18"/>
  </w:style>
  <w:style w:type="character" w:customStyle="1" w:styleId="CommentTextChar">
    <w:name w:val="Comment Text Char"/>
    <w:basedOn w:val="DefaultParagraphFont"/>
    <w:link w:val="CommentText"/>
    <w:uiPriority w:val="99"/>
    <w:rsid w:val="00D93B18"/>
    <w:rPr>
      <w:lang w:val="en-US"/>
    </w:rPr>
  </w:style>
  <w:style w:type="paragraph" w:styleId="CommentSubject">
    <w:name w:val="annotation subject"/>
    <w:basedOn w:val="CommentText"/>
    <w:next w:val="CommentText"/>
    <w:link w:val="CommentSubjectChar"/>
    <w:uiPriority w:val="99"/>
    <w:semiHidden/>
    <w:unhideWhenUsed/>
    <w:rsid w:val="00D93B18"/>
    <w:rPr>
      <w:b/>
      <w:bCs/>
      <w:sz w:val="20"/>
      <w:szCs w:val="20"/>
    </w:rPr>
  </w:style>
  <w:style w:type="character" w:customStyle="1" w:styleId="CommentSubjectChar">
    <w:name w:val="Comment Subject Char"/>
    <w:basedOn w:val="CommentTextChar"/>
    <w:link w:val="CommentSubject"/>
    <w:uiPriority w:val="99"/>
    <w:semiHidden/>
    <w:rsid w:val="00D93B18"/>
    <w:rPr>
      <w:b/>
      <w:bCs/>
      <w:sz w:val="20"/>
      <w:szCs w:val="20"/>
      <w:lang w:val="en-US"/>
    </w:rPr>
  </w:style>
  <w:style w:type="character" w:styleId="Hyperlink">
    <w:name w:val="Hyperlink"/>
    <w:basedOn w:val="DefaultParagraphFont"/>
    <w:uiPriority w:val="99"/>
    <w:unhideWhenUsed/>
    <w:rsid w:val="00D93B18"/>
    <w:rPr>
      <w:color w:val="0000FF"/>
      <w:u w:val="single"/>
    </w:rPr>
  </w:style>
  <w:style w:type="paragraph" w:customStyle="1" w:styleId="Default">
    <w:name w:val="Default"/>
    <w:qFormat/>
    <w:rsid w:val="00D93B18"/>
    <w:rPr>
      <w:rFonts w:ascii="Helvetica Neue" w:eastAsia="Arial Unicode MS" w:hAnsi="Helvetica Neue" w:cs="Arial Unicode MS"/>
      <w:color w:val="000000"/>
      <w:sz w:val="22"/>
      <w:szCs w:val="22"/>
      <w:lang w:val="en-US"/>
    </w:rPr>
  </w:style>
  <w:style w:type="character" w:styleId="FollowedHyperlink">
    <w:name w:val="FollowedHyperlink"/>
    <w:basedOn w:val="DefaultParagraphFont"/>
    <w:uiPriority w:val="99"/>
    <w:semiHidden/>
    <w:unhideWhenUsed/>
    <w:rsid w:val="007E6B70"/>
    <w:rPr>
      <w:color w:val="954F72" w:themeColor="followedHyperlink"/>
      <w:u w:val="single"/>
    </w:rPr>
  </w:style>
  <w:style w:type="paragraph" w:styleId="Revision">
    <w:name w:val="Revision"/>
    <w:hidden/>
    <w:uiPriority w:val="99"/>
    <w:semiHidden/>
    <w:rsid w:val="002F63C1"/>
    <w:rPr>
      <w:lang w:val="en-US"/>
    </w:rPr>
  </w:style>
  <w:style w:type="character" w:customStyle="1" w:styleId="UnresolvedMention1">
    <w:name w:val="Unresolved Mention1"/>
    <w:basedOn w:val="DefaultParagraphFont"/>
    <w:uiPriority w:val="99"/>
    <w:semiHidden/>
    <w:unhideWhenUsed/>
    <w:rsid w:val="003F3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6103">
      <w:bodyDiv w:val="1"/>
      <w:marLeft w:val="0"/>
      <w:marRight w:val="0"/>
      <w:marTop w:val="0"/>
      <w:marBottom w:val="0"/>
      <w:divBdr>
        <w:top w:val="none" w:sz="0" w:space="0" w:color="auto"/>
        <w:left w:val="none" w:sz="0" w:space="0" w:color="auto"/>
        <w:bottom w:val="none" w:sz="0" w:space="0" w:color="auto"/>
        <w:right w:val="none" w:sz="0" w:space="0" w:color="auto"/>
      </w:divBdr>
    </w:div>
    <w:div w:id="674964389">
      <w:bodyDiv w:val="1"/>
      <w:marLeft w:val="0"/>
      <w:marRight w:val="0"/>
      <w:marTop w:val="0"/>
      <w:marBottom w:val="0"/>
      <w:divBdr>
        <w:top w:val="none" w:sz="0" w:space="0" w:color="auto"/>
        <w:left w:val="none" w:sz="0" w:space="0" w:color="auto"/>
        <w:bottom w:val="none" w:sz="0" w:space="0" w:color="auto"/>
        <w:right w:val="none" w:sz="0" w:space="0" w:color="auto"/>
      </w:divBdr>
    </w:div>
    <w:div w:id="884636827">
      <w:bodyDiv w:val="1"/>
      <w:marLeft w:val="0"/>
      <w:marRight w:val="0"/>
      <w:marTop w:val="0"/>
      <w:marBottom w:val="0"/>
      <w:divBdr>
        <w:top w:val="none" w:sz="0" w:space="0" w:color="auto"/>
        <w:left w:val="none" w:sz="0" w:space="0" w:color="auto"/>
        <w:bottom w:val="none" w:sz="0" w:space="0" w:color="auto"/>
        <w:right w:val="none" w:sz="0" w:space="0" w:color="auto"/>
      </w:divBdr>
      <w:divsChild>
        <w:div w:id="46993594">
          <w:marLeft w:val="0"/>
          <w:marRight w:val="0"/>
          <w:marTop w:val="0"/>
          <w:marBottom w:val="0"/>
          <w:divBdr>
            <w:top w:val="none" w:sz="0" w:space="0" w:color="auto"/>
            <w:left w:val="none" w:sz="0" w:space="0" w:color="auto"/>
            <w:bottom w:val="none" w:sz="0" w:space="0" w:color="auto"/>
            <w:right w:val="none" w:sz="0" w:space="0" w:color="auto"/>
          </w:divBdr>
          <w:divsChild>
            <w:div w:id="1549731123">
              <w:marLeft w:val="0"/>
              <w:marRight w:val="0"/>
              <w:marTop w:val="0"/>
              <w:marBottom w:val="0"/>
              <w:divBdr>
                <w:top w:val="none" w:sz="0" w:space="0" w:color="auto"/>
                <w:left w:val="none" w:sz="0" w:space="0" w:color="auto"/>
                <w:bottom w:val="none" w:sz="0" w:space="0" w:color="auto"/>
                <w:right w:val="none" w:sz="0" w:space="0" w:color="auto"/>
              </w:divBdr>
              <w:divsChild>
                <w:div w:id="760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nghe.zhuang@ur.de" TargetMode="External"/><Relationship Id="rId13" Type="http://schemas.openxmlformats.org/officeDocument/2006/relationships/image" Target="media/image1.emf"/><Relationship Id="rId18" Type="http://schemas.openxmlformats.org/officeDocument/2006/relationships/image" Target="media/image6.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angelika.lingnau@ur.de" TargetMode="External"/><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4427-2409" TargetMode="Externa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hyperlink" Target="mailto:gregor.volberg@ur.de" TargetMode="Externa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yperlink" Target="https://orcid.org/orcid-search/0000-0002-7876-4962"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F8801-DED1-4206-B563-F4B5816AA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17</Pages>
  <Words>13674</Words>
  <Characters>77946</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Tonghe Zhuang</dc:creator>
  <cp:keywords/>
  <dc:description/>
  <cp:lastModifiedBy>Tonghe Zhuang</cp:lastModifiedBy>
  <cp:revision>33</cp:revision>
  <dcterms:created xsi:type="dcterms:W3CDTF">2024-04-17T07:00:00Z</dcterms:created>
  <dcterms:modified xsi:type="dcterms:W3CDTF">2025-12-24T16:39:00Z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http://csl.mendeley.com/styles/559239781/apa</vt:lpwstr>
  </property>
  <property fmtid="{D5CDD505-2E9C-101B-9397-08002B2CF9AE}" pid="9" name="Mendeley Recent Style Name 3_1">
    <vt:lpwstr>American Psychological Association 7th edition - tonghe zhuang</vt:lpwstr>
  </property>
  <property fmtid="{D5CDD505-2E9C-101B-9397-08002B2CF9AE}" pid="10" name="Mendeley Recent Style Id 4_1">
    <vt:lpwstr>http://csl.mendeley.com/styles/559239781/apa-2</vt:lpwstr>
  </property>
  <property fmtid="{D5CDD505-2E9C-101B-9397-08002B2CF9AE}" pid="11" name="Mendeley Recent Style Name 4_1">
    <vt:lpwstr>American Psychological Association 7th edition - tonghe zhuang</vt:lpwstr>
  </property>
  <property fmtid="{D5CDD505-2E9C-101B-9397-08002B2CF9AE}" pid="12" name="Mendeley Recent Style Id 5_1">
    <vt:lpwstr>https://csl.mendeley.com/styles/559239781/apa</vt:lpwstr>
  </property>
  <property fmtid="{D5CDD505-2E9C-101B-9397-08002B2CF9AE}" pid="13" name="Mendeley Recent Style Name 5_1">
    <vt:lpwstr>American Psychological Association 7th edition - tonghe zhuang</vt:lpwstr>
  </property>
  <property fmtid="{D5CDD505-2E9C-101B-9397-08002B2CF9AE}" pid="14" name="Mendeley Recent Style Id 6_1">
    <vt:lpwstr>http://www.zotero.org/styles/american-sociological-association</vt:lpwstr>
  </property>
  <property fmtid="{D5CDD505-2E9C-101B-9397-08002B2CF9AE}" pid="15" name="Mendeley Recent Style Name 6_1">
    <vt:lpwstr>American Sociological Association</vt:lpwstr>
  </property>
  <property fmtid="{D5CDD505-2E9C-101B-9397-08002B2CF9AE}" pid="16" name="Mendeley Recent Style Id 7_1">
    <vt:lpwstr>http://www.zotero.org/styles/chicago-author-date</vt:lpwstr>
  </property>
  <property fmtid="{D5CDD505-2E9C-101B-9397-08002B2CF9AE}" pid="17" name="Mendeley Recent Style Name 7_1">
    <vt:lpwstr>Chicago Manual of Style 17th edition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http://www.zotero.org/styles/the-journal-of-neuroscience</vt:lpwstr>
  </property>
  <property fmtid="{D5CDD505-2E9C-101B-9397-08002B2CF9AE}" pid="21" name="Mendeley Recent Style Name 9_1">
    <vt:lpwstr>The Journal of Neuroscience</vt:lpwstr>
  </property>
  <property fmtid="{D5CDD505-2E9C-101B-9397-08002B2CF9AE}" pid="22" name="Mendeley Document_1">
    <vt:lpwstr>True</vt:lpwstr>
  </property>
  <property fmtid="{D5CDD505-2E9C-101B-9397-08002B2CF9AE}" pid="23" name="Mendeley Unique User Id_1">
    <vt:lpwstr>4c7b921d-e3a2-3c0d-854f-3e54eabfbd3c</vt:lpwstr>
  </property>
  <property fmtid="{D5CDD505-2E9C-101B-9397-08002B2CF9AE}" pid="24" name="Mendeley Citation Style_1">
    <vt:lpwstr>http://www.zotero.org/styles/apa</vt:lpwstr>
  </property>
</Properties>
</file>