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68A6E">
      <w:pPr>
        <w:spacing w:line="264" w:lineRule="auto"/>
        <w:jc w:val="center"/>
        <w:rPr>
          <w:rFonts w:hint="eastAsia" w:ascii="微软雅黑" w:hAnsi="微软雅黑" w:eastAsia="微软雅黑" w:cs="微软雅黑"/>
          <w:b/>
          <w:sz w:val="22"/>
          <w:highlight w:val="none"/>
        </w:rPr>
      </w:pPr>
      <w:r>
        <w:rPr>
          <w:rFonts w:hint="eastAsia" w:ascii="微软雅黑" w:hAnsi="微软雅黑" w:eastAsia="微软雅黑" w:cs="微软雅黑"/>
          <w:b/>
          <w:sz w:val="22"/>
          <w:highlight w:val="none"/>
        </w:rPr>
        <w:t>服务协议</w:t>
      </w:r>
    </w:p>
    <w:p w14:paraId="5971D89D">
      <w:pPr>
        <w:spacing w:line="264" w:lineRule="auto"/>
        <w:rPr>
          <w:rFonts w:hint="default"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rPr>
        <w:t>甲方：上海优药商务咨询有限公司</w:t>
      </w:r>
      <w:r>
        <w:rPr>
          <w:rFonts w:hint="eastAsia" w:ascii="微软雅黑" w:hAnsi="微软雅黑" w:eastAsia="微软雅黑" w:cs="微软雅黑"/>
          <w:sz w:val="18"/>
          <w:szCs w:val="18"/>
          <w:highlight w:val="none"/>
        </w:rPr>
        <w:tab/>
      </w:r>
      <w:r>
        <w:rPr>
          <w:rFonts w:hint="eastAsia" w:ascii="微软雅黑" w:hAnsi="微软雅黑" w:eastAsia="微软雅黑" w:cs="微软雅黑"/>
          <w:sz w:val="18"/>
          <w:szCs w:val="18"/>
          <w:highlight w:val="none"/>
        </w:rPr>
        <w:tab/>
      </w:r>
      <w:r>
        <w:rPr>
          <w:rFonts w:hint="eastAsia" w:ascii="微软雅黑" w:hAnsi="微软雅黑" w:eastAsia="微软雅黑" w:cs="微软雅黑"/>
          <w:sz w:val="18"/>
          <w:szCs w:val="18"/>
          <w:highlight w:val="none"/>
        </w:rPr>
        <w:tab/>
      </w:r>
      <w:r>
        <w:rPr>
          <w:rFonts w:hint="eastAsia" w:ascii="微软雅黑" w:hAnsi="微软雅黑" w:eastAsia="微软雅黑" w:cs="微软雅黑"/>
          <w:sz w:val="18"/>
          <w:szCs w:val="18"/>
          <w:highlight w:val="none"/>
        </w:rPr>
        <w:tab/>
      </w:r>
      <w:r>
        <w:rPr>
          <w:rFonts w:hint="eastAsia" w:ascii="微软雅黑" w:hAnsi="微软雅黑" w:eastAsia="微软雅黑" w:cs="微软雅黑"/>
          <w:sz w:val="18"/>
          <w:szCs w:val="18"/>
          <w:highlight w:val="none"/>
        </w:rPr>
        <w:tab/>
      </w:r>
      <w:r>
        <w:rPr>
          <w:rFonts w:hint="eastAsia" w:ascii="微软雅黑" w:hAnsi="微软雅黑" w:eastAsia="微软雅黑" w:cs="微软雅黑"/>
          <w:sz w:val="18"/>
          <w:szCs w:val="18"/>
          <w:highlight w:val="none"/>
        </w:rPr>
        <w:t xml:space="preserve">   乙方：</w:t>
      </w:r>
    </w:p>
    <w:p w14:paraId="6478E54B">
      <w:pPr>
        <w:spacing w:line="264" w:lineRule="auto"/>
        <w:ind w:firstLine="4860" w:firstLineChars="2700"/>
        <w:rPr>
          <w:rFonts w:hint="default"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rPr>
        <w:t>身份证号码：</w:t>
      </w:r>
    </w:p>
    <w:p w14:paraId="3C55372B">
      <w:pPr>
        <w:spacing w:line="264" w:lineRule="auto"/>
        <w:ind w:firstLine="4860" w:firstLineChars="2700"/>
        <w:rPr>
          <w:rFonts w:hint="default"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rPr>
        <w:t>医院及科室：</w:t>
      </w:r>
    </w:p>
    <w:p w14:paraId="5AA1E758">
      <w:pPr>
        <w:spacing w:line="264" w:lineRule="auto"/>
        <w:ind w:firstLine="360" w:firstLineChars="20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鉴于甲方邀请乙方作为甲方的</w:t>
      </w:r>
      <w:r>
        <w:rPr>
          <w:rFonts w:hint="eastAsia" w:ascii="微软雅黑" w:hAnsi="微软雅黑" w:eastAsia="微软雅黑" w:cs="微软雅黑"/>
          <w:sz w:val="18"/>
          <w:szCs w:val="18"/>
          <w:highlight w:val="none"/>
          <w:lang w:eastAsia="zh-Hans"/>
        </w:rPr>
        <w:t>专业</w:t>
      </w:r>
      <w:r>
        <w:rPr>
          <w:rFonts w:hint="eastAsia" w:ascii="微软雅黑" w:hAnsi="微软雅黑" w:eastAsia="微软雅黑" w:cs="微软雅黑"/>
          <w:sz w:val="18"/>
          <w:szCs w:val="18"/>
          <w:highlight w:val="none"/>
        </w:rPr>
        <w:t>顾问提供服务，根据《中华人民共和国民法典》，双方达成协议如下：</w:t>
      </w:r>
    </w:p>
    <w:p w14:paraId="62014266">
      <w:pPr>
        <w:pStyle w:val="9"/>
        <w:numPr>
          <w:ilvl w:val="1"/>
          <w:numId w:val="1"/>
        </w:numPr>
        <w:spacing w:line="264" w:lineRule="auto"/>
        <w:ind w:left="15" w:firstLine="345" w:firstLineChars="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甲方在此聘请乙方为［优药母公司良医汇</w:t>
      </w:r>
      <w:r>
        <w:rPr>
          <w:rFonts w:hint="eastAsia" w:ascii="微软雅黑" w:hAnsi="微软雅黑" w:eastAsia="微软雅黑" w:cs="微软雅黑"/>
          <w:sz w:val="18"/>
          <w:szCs w:val="18"/>
          <w:highlight w:val="none"/>
          <w:lang w:eastAsia="zh-Hans"/>
        </w:rPr>
        <w:t>旗下的“</w:t>
      </w:r>
      <w:r>
        <w:rPr>
          <w:rFonts w:hint="eastAsia" w:ascii="微软雅黑" w:hAnsi="微软雅黑" w:eastAsia="微软雅黑" w:cs="微软雅黑"/>
          <w:sz w:val="18"/>
          <w:szCs w:val="18"/>
          <w:highlight w:val="none"/>
        </w:rPr>
        <w:t>肿瘤医生</w:t>
      </w:r>
      <w:r>
        <w:rPr>
          <w:rFonts w:hint="eastAsia" w:ascii="微软雅黑" w:hAnsi="微软雅黑" w:eastAsia="微软雅黑" w:cs="微软雅黑"/>
          <w:sz w:val="18"/>
          <w:szCs w:val="18"/>
          <w:highlight w:val="none"/>
          <w:lang w:eastAsia="zh-Hans"/>
        </w:rPr>
        <w:t>”</w:t>
      </w:r>
      <w:r>
        <w:rPr>
          <w:rFonts w:hint="eastAsia" w:ascii="微软雅黑" w:hAnsi="微软雅黑" w:eastAsia="微软雅黑" w:cs="微软雅黑"/>
          <w:sz w:val="18"/>
          <w:szCs w:val="18"/>
          <w:highlight w:val="none"/>
        </w:rPr>
        <w:t>App/</w:t>
      </w:r>
      <w:r>
        <w:rPr>
          <w:rFonts w:hint="eastAsia" w:ascii="微软雅黑" w:hAnsi="微软雅黑" w:eastAsia="微软雅黑" w:cs="微软雅黑"/>
          <w:sz w:val="18"/>
          <w:szCs w:val="18"/>
          <w:highlight w:val="none"/>
          <w:lang w:eastAsia="zh-Hans"/>
        </w:rPr>
        <w:t>“肿瘤资讯”、“血液肿瘤资讯“、”良医汇患者指南“微信号以及其他平台或社交媒体官方账号</w:t>
      </w:r>
      <w:r>
        <w:rPr>
          <w:rFonts w:hint="eastAsia" w:ascii="微软雅黑" w:hAnsi="微软雅黑" w:eastAsia="微软雅黑" w:cs="微软雅黑"/>
          <w:sz w:val="18"/>
          <w:szCs w:val="18"/>
          <w:highlight w:val="none"/>
        </w:rPr>
        <w:t>］提供相关服务（以下简称“服务”），且乙方同意以相应的谨慎和专业技能为甲方提供服务。服务的具体内容</w:t>
      </w:r>
      <w:r>
        <w:rPr>
          <w:rFonts w:hint="eastAsia" w:ascii="微软雅黑" w:hAnsi="微软雅黑" w:eastAsia="微软雅黑" w:cs="微软雅黑"/>
          <w:sz w:val="18"/>
          <w:szCs w:val="18"/>
          <w:highlight w:val="none"/>
          <w:lang w:eastAsia="zh-Hans"/>
        </w:rPr>
        <w:t>为</w:t>
      </w:r>
      <w:r>
        <w:rPr>
          <w:rFonts w:hint="eastAsia" w:ascii="微软雅黑" w:hAnsi="微软雅黑" w:eastAsia="微软雅黑" w:cs="微软雅黑"/>
          <w:sz w:val="18"/>
          <w:szCs w:val="18"/>
          <w:highlight w:val="none"/>
        </w:rPr>
        <w:t>：</w:t>
      </w:r>
      <w:sdt>
        <w:sdtPr>
          <w:rPr>
            <w:rFonts w:hint="eastAsia" w:ascii="微软雅黑" w:hAnsi="微软雅黑" w:eastAsia="微软雅黑" w:cs="微软雅黑"/>
            <w:sz w:val="18"/>
            <w:szCs w:val="18"/>
            <w:highlight w:val="none"/>
          </w:rPr>
          <w:id w:val="147456751"/>
          <w:lock w:val="sdtLocked"/>
          <w:placeholder>
            <w:docPart w:val="{fbfb2029-5230-43e2-a993-fd967af65343}"/>
          </w:placeholder>
          <w:comboBox>
            <w:listItem w:displayText="会议/视频课程的讲课、主持、讨论等" w:value="会议/视频课程的讲课、主持、讨论等"/>
            <w:listItem w:displayText="专业访谈" w:value="专业访谈"/>
            <w:listItem w:displayText="专业意见、见解咨询" w:value="专业意见、见解咨询"/>
            <w:listItem w:displayText="专业内容策划、制作、修改或审核" w:value="专业内容策划、制作、修改或审核"/>
            <w:listItem w:displayText="文章、病例等投稿" w:value="文章、病例等投稿"/>
            <w:listItem w:displayText="其他，请说明：" w:value="其他，请说明："/>
          </w:comboBox>
        </w:sdtPr>
        <w:sdtEndPr>
          <w:rPr>
            <w:rFonts w:hint="eastAsia" w:ascii="微软雅黑" w:hAnsi="微软雅黑" w:eastAsia="微软雅黑" w:cs="微软雅黑"/>
            <w:sz w:val="18"/>
            <w:szCs w:val="18"/>
            <w:highlight w:val="none"/>
          </w:rPr>
        </w:sdtEndPr>
        <w:sdtContent>
          <w:r>
            <w:rPr>
              <w:rFonts w:hint="eastAsia" w:ascii="微软雅黑" w:hAnsi="微软雅黑" w:eastAsia="微软雅黑" w:cs="微软雅黑"/>
              <w:sz w:val="18"/>
              <w:szCs w:val="18"/>
              <w:highlight w:val="none"/>
            </w:rPr>
            <w:t>专业访谈</w:t>
          </w:r>
        </w:sdtContent>
      </w:sdt>
      <w:r>
        <w:rPr>
          <w:rFonts w:hint="eastAsia" w:ascii="微软雅黑" w:hAnsi="微软雅黑" w:eastAsia="微软雅黑" w:cs="微软雅黑"/>
          <w:sz w:val="18"/>
          <w:szCs w:val="18"/>
          <w:highlight w:val="none"/>
        </w:rPr>
        <w:t>。</w:t>
      </w:r>
    </w:p>
    <w:p w14:paraId="693AD005">
      <w:pPr>
        <w:pStyle w:val="9"/>
        <w:numPr>
          <w:ilvl w:val="1"/>
          <w:numId w:val="1"/>
        </w:numPr>
        <w:spacing w:line="264" w:lineRule="auto"/>
        <w:ind w:firstLineChars="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服务日期：</w:t>
      </w:r>
      <w:r>
        <w:rPr>
          <w:rFonts w:hint="eastAsia" w:ascii="微软雅黑" w:hAnsi="微软雅黑" w:eastAsia="微软雅黑" w:cs="微软雅黑"/>
          <w:sz w:val="18"/>
          <w:szCs w:val="18"/>
          <w:highlight w:val="none"/>
          <w:u w:val="single"/>
        </w:rPr>
        <w:t xml:space="preserve"> </w:t>
      </w:r>
      <w:r>
        <w:rPr>
          <w:rFonts w:hint="eastAsia" w:ascii="微软雅黑" w:hAnsi="微软雅黑" w:eastAsia="微软雅黑" w:cs="微软雅黑"/>
          <w:sz w:val="18"/>
          <w:szCs w:val="18"/>
          <w:highlight w:val="none"/>
          <w:u w:val="single"/>
          <w:lang w:val="en-US" w:eastAsia="zh-CN"/>
        </w:rPr>
        <w:t xml:space="preserve">          </w:t>
      </w:r>
    </w:p>
    <w:p w14:paraId="2B135985">
      <w:pPr>
        <w:pStyle w:val="9"/>
        <w:numPr>
          <w:ilvl w:val="1"/>
          <w:numId w:val="1"/>
        </w:numPr>
        <w:spacing w:line="264" w:lineRule="auto"/>
        <w:ind w:firstLineChars="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项目名称及项目号：</w:t>
      </w:r>
      <w:r>
        <w:rPr>
          <w:rFonts w:hint="eastAsia" w:ascii="微软雅黑" w:hAnsi="微软雅黑" w:eastAsia="微软雅黑" w:cs="微软雅黑"/>
          <w:sz w:val="18"/>
          <w:szCs w:val="18"/>
          <w:highlight w:val="none"/>
          <w:u w:val="single"/>
        </w:rPr>
        <w:t>SW-QY3&amp;1-202504-012</w:t>
      </w:r>
      <w:r>
        <w:rPr>
          <w:rFonts w:hint="eastAsia" w:ascii="微软雅黑" w:hAnsi="微软雅黑" w:eastAsia="微软雅黑" w:cs="微软雅黑"/>
          <w:sz w:val="18"/>
          <w:szCs w:val="18"/>
          <w:highlight w:val="none"/>
          <w:u w:val="single"/>
          <w:lang w:val="en-US" w:eastAsia="zh-CN"/>
        </w:rPr>
        <w:t xml:space="preserve">                         </w:t>
      </w:r>
      <w:r>
        <w:rPr>
          <w:rFonts w:hint="eastAsia" w:ascii="微软雅黑" w:hAnsi="微软雅黑" w:eastAsia="微软雅黑" w:cs="微软雅黑"/>
          <w:sz w:val="18"/>
          <w:szCs w:val="18"/>
          <w:highlight w:val="none"/>
          <w:u w:val="single"/>
        </w:rPr>
        <w:t xml:space="preserve">                   </w:t>
      </w:r>
      <w:bookmarkStart w:id="1" w:name="_GoBack"/>
      <w:bookmarkEnd w:id="1"/>
    </w:p>
    <w:p w14:paraId="75FA31E6">
      <w:pPr>
        <w:pStyle w:val="9"/>
        <w:numPr>
          <w:ilvl w:val="1"/>
          <w:numId w:val="1"/>
        </w:numPr>
        <w:spacing w:line="264" w:lineRule="auto"/>
        <w:ind w:left="15" w:firstLine="345" w:firstLineChars="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乙方承诺，乙方提供的服务及信息应当真实且符合甲方的预期。乙方理解，甲方聘请乙方的目的是开展医学教育和学术交流。若甲方发现乙方提供的服务不符合上述目的或违反本协议，甲方有权拒绝支付服务费用。</w:t>
      </w:r>
    </w:p>
    <w:p w14:paraId="388834C1">
      <w:pPr>
        <w:pStyle w:val="9"/>
        <w:numPr>
          <w:ilvl w:val="1"/>
          <w:numId w:val="1"/>
        </w:numPr>
        <w:spacing w:line="264" w:lineRule="auto"/>
        <w:ind w:left="15" w:firstLine="345" w:firstLineChars="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乙方为甲方提供服务，应符合乙方所在单位的相关规定并获得必要的许可。本协议未附加任何影响公平竞争的条款，也未与任何服务/商品的销售行为有关。</w:t>
      </w:r>
    </w:p>
    <w:p w14:paraId="02EB034B">
      <w:pPr>
        <w:pStyle w:val="9"/>
        <w:numPr>
          <w:ilvl w:val="0"/>
          <w:numId w:val="1"/>
        </w:numPr>
        <w:spacing w:line="264" w:lineRule="auto"/>
        <w:ind w:firstLineChars="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服务费用</w:t>
      </w:r>
    </w:p>
    <w:p w14:paraId="45F7B1A2">
      <w:pPr>
        <w:spacing w:line="264" w:lineRule="auto"/>
        <w:ind w:firstLine="42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2.1基于乙方所提供</w:t>
      </w:r>
      <w:r>
        <w:rPr>
          <w:rFonts w:hint="eastAsia" w:ascii="微软雅黑" w:hAnsi="微软雅黑" w:eastAsia="微软雅黑" w:cs="微软雅黑"/>
          <w:sz w:val="18"/>
          <w:szCs w:val="18"/>
          <w:highlight w:val="none"/>
          <w:lang w:eastAsia="zh-Hans"/>
        </w:rPr>
        <w:t>的</w:t>
      </w:r>
      <w:r>
        <w:rPr>
          <w:rFonts w:hint="eastAsia" w:ascii="微软雅黑" w:hAnsi="微软雅黑" w:eastAsia="微软雅黑" w:cs="微软雅黑"/>
          <w:sz w:val="18"/>
          <w:szCs w:val="18"/>
          <w:highlight w:val="none"/>
        </w:rPr>
        <w:t>服务，甲方将一次性支付乙方人民币</w:t>
      </w:r>
      <w:r>
        <w:rPr>
          <w:rFonts w:hint="eastAsia" w:ascii="微软雅黑" w:hAnsi="微软雅黑" w:eastAsia="微软雅黑" w:cs="微软雅黑"/>
          <w:sz w:val="18"/>
          <w:szCs w:val="18"/>
          <w:highlight w:val="none"/>
          <w:u w:val="single"/>
          <w:shd w:val="clear" w:color="FFFFFF" w:fill="D9D9D9"/>
        </w:rPr>
        <w:t xml:space="preserve"> </w:t>
      </w:r>
      <w:r>
        <w:rPr>
          <w:rFonts w:hint="eastAsia" w:ascii="微软雅黑" w:hAnsi="微软雅黑" w:eastAsia="微软雅黑" w:cs="微软雅黑"/>
          <w:sz w:val="18"/>
          <w:szCs w:val="18"/>
          <w:highlight w:val="none"/>
          <w:u w:val="single"/>
          <w:shd w:val="clear" w:color="FFFFFF" w:fill="D9D9D9"/>
          <w:lang w:val="en-US" w:eastAsia="zh-CN"/>
        </w:rPr>
        <w:t>捌佰圆整</w:t>
      </w:r>
      <w:r>
        <w:rPr>
          <w:rFonts w:hint="eastAsia" w:ascii="微软雅黑" w:hAnsi="微软雅黑" w:eastAsia="微软雅黑" w:cs="微软雅黑"/>
          <w:sz w:val="18"/>
          <w:szCs w:val="18"/>
          <w:highlight w:val="none"/>
          <w:u w:val="single"/>
          <w:shd w:val="clear" w:color="FFFFFF" w:fill="D9D9D9"/>
        </w:rPr>
        <w:t xml:space="preserve"> </w:t>
      </w:r>
      <w:r>
        <w:rPr>
          <w:rFonts w:hint="eastAsia" w:ascii="微软雅黑" w:hAnsi="微软雅黑" w:eastAsia="微软雅黑" w:cs="微软雅黑"/>
          <w:sz w:val="18"/>
          <w:szCs w:val="18"/>
          <w:highlight w:val="none"/>
        </w:rPr>
        <w:t>（</w:t>
      </w:r>
      <w:r>
        <w:rPr>
          <w:rFonts w:hint="eastAsia" w:ascii="微软雅黑" w:hAnsi="微软雅黑" w:eastAsia="微软雅黑" w:cs="微软雅黑"/>
          <w:sz w:val="18"/>
          <w:szCs w:val="18"/>
          <w:highlight w:val="none"/>
          <w:lang w:eastAsia="zh-Hans"/>
        </w:rPr>
        <w:t>大写），</w:t>
      </w:r>
      <w:r>
        <w:rPr>
          <w:rFonts w:hint="eastAsia" w:ascii="微软雅黑" w:hAnsi="微软雅黑" w:eastAsia="微软雅黑" w:cs="微软雅黑"/>
          <w:sz w:val="18"/>
          <w:szCs w:val="18"/>
          <w:highlight w:val="none"/>
        </w:rPr>
        <w:t>即</w:t>
      </w:r>
      <w:r>
        <w:rPr>
          <w:rFonts w:hint="eastAsia" w:ascii="微软雅黑" w:hAnsi="微软雅黑" w:eastAsia="微软雅黑" w:cs="微软雅黑"/>
          <w:sz w:val="18"/>
          <w:szCs w:val="18"/>
          <w:highlight w:val="none"/>
          <w:u w:val="single"/>
          <w:shd w:val="clear" w:color="FFFFFF" w:fill="D9D9D9"/>
        </w:rPr>
        <w:t xml:space="preserve"> </w:t>
      </w:r>
      <w:r>
        <w:rPr>
          <w:rFonts w:hint="eastAsia" w:ascii="微软雅黑" w:hAnsi="微软雅黑" w:eastAsia="微软雅黑" w:cs="微软雅黑"/>
          <w:sz w:val="18"/>
          <w:szCs w:val="18"/>
          <w:highlight w:val="none"/>
          <w:u w:val="single"/>
          <w:shd w:val="clear" w:color="FFFFFF" w:fill="D9D9D9"/>
          <w:lang w:val="en-US" w:eastAsia="zh-CN"/>
        </w:rPr>
        <w:t>800</w:t>
      </w:r>
      <w:r>
        <w:rPr>
          <w:rFonts w:hint="eastAsia" w:ascii="微软雅黑" w:hAnsi="微软雅黑" w:eastAsia="微软雅黑" w:cs="微软雅黑"/>
          <w:sz w:val="18"/>
          <w:szCs w:val="18"/>
          <w:highlight w:val="none"/>
          <w:u w:val="single"/>
          <w:shd w:val="clear" w:color="FFFFFF" w:fill="D9D9D9"/>
        </w:rPr>
        <w:t xml:space="preserve"> </w:t>
      </w:r>
      <w:r>
        <w:rPr>
          <w:rFonts w:hint="eastAsia" w:ascii="微软雅黑" w:hAnsi="微软雅黑" w:eastAsia="微软雅黑" w:cs="微软雅黑"/>
          <w:sz w:val="18"/>
          <w:szCs w:val="18"/>
          <w:highlight w:val="none"/>
        </w:rPr>
        <w:t>元的服务费用（</w:t>
      </w:r>
      <w:r>
        <w:rPr>
          <w:rFonts w:hint="eastAsia" w:ascii="微软雅黑" w:hAnsi="微软雅黑" w:eastAsia="微软雅黑" w:cs="微软雅黑"/>
          <w:sz w:val="18"/>
          <w:szCs w:val="18"/>
          <w:highlight w:val="none"/>
          <w:lang w:eastAsia="zh-Hans"/>
        </w:rPr>
        <w:t>税后）</w:t>
      </w:r>
      <w:r>
        <w:rPr>
          <w:rFonts w:hint="eastAsia" w:ascii="微软雅黑" w:hAnsi="微软雅黑" w:eastAsia="微软雅黑" w:cs="微软雅黑"/>
          <w:sz w:val="18"/>
          <w:szCs w:val="18"/>
          <w:highlight w:val="none"/>
        </w:rPr>
        <w:t>。甲方将为乙方代为扣缴个人所得税，乙方应依法自主向税务机关办理个人所得税年度汇算清缴工作，并自负损益。</w:t>
      </w:r>
    </w:p>
    <w:p w14:paraId="26B81A07">
      <w:pPr>
        <w:spacing w:line="264" w:lineRule="auto"/>
        <w:ind w:firstLine="42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2.2第2.1条的服务费将于服务完成后30个工作日内，由甲方以</w:t>
      </w:r>
      <w:r>
        <w:rPr>
          <w:rFonts w:hint="eastAsia" w:ascii="微软雅黑" w:hAnsi="微软雅黑" w:eastAsia="微软雅黑" w:cs="微软雅黑"/>
          <w:sz w:val="18"/>
          <w:szCs w:val="18"/>
          <w:highlight w:val="none"/>
          <w:lang w:eastAsia="zh-Hans"/>
        </w:rPr>
        <w:t>银行转账</w:t>
      </w:r>
      <w:r>
        <w:rPr>
          <w:rFonts w:hint="eastAsia" w:ascii="微软雅黑" w:hAnsi="微软雅黑" w:eastAsia="微软雅黑" w:cs="微软雅黑"/>
          <w:sz w:val="18"/>
          <w:szCs w:val="18"/>
          <w:highlight w:val="none"/>
        </w:rPr>
        <w:t>方式支付给乙方。</w:t>
      </w:r>
    </w:p>
    <w:p w14:paraId="687FD05A">
      <w:pPr>
        <w:spacing w:line="264" w:lineRule="auto"/>
        <w:ind w:firstLine="420"/>
        <w:rPr>
          <w:rFonts w:hint="eastAsia" w:ascii="微软雅黑" w:hAnsi="微软雅黑" w:eastAsia="微软雅黑" w:cs="微软雅黑"/>
          <w:b/>
          <w:bCs/>
          <w:sz w:val="18"/>
          <w:szCs w:val="18"/>
          <w:highlight w:val="none"/>
        </w:rPr>
      </w:pPr>
      <w:r>
        <w:rPr>
          <w:rFonts w:hint="eastAsia" w:ascii="微软雅黑" w:hAnsi="微软雅黑" w:eastAsia="微软雅黑" w:cs="微软雅黑"/>
          <w:b/>
          <w:bCs/>
          <w:sz w:val="18"/>
          <w:szCs w:val="18"/>
          <w:highlight w:val="none"/>
          <w:lang w:eastAsia="zh-Hans"/>
        </w:rPr>
        <w:t>乙方</w:t>
      </w:r>
      <w:r>
        <w:rPr>
          <w:rFonts w:hint="eastAsia" w:ascii="微软雅黑" w:hAnsi="微软雅黑" w:eastAsia="微软雅黑" w:cs="微软雅黑"/>
          <w:b/>
          <w:bCs/>
          <w:sz w:val="18"/>
          <w:szCs w:val="18"/>
          <w:highlight w:val="none"/>
        </w:rPr>
        <w:t>收款信息：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6910"/>
      </w:tblGrid>
      <w:tr w14:paraId="4C033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26320161">
            <w:p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姓名</w:t>
            </w:r>
          </w:p>
        </w:tc>
        <w:tc>
          <w:tcPr>
            <w:tcW w:w="6910" w:type="dxa"/>
          </w:tcPr>
          <w:p w14:paraId="203D9F17">
            <w:pPr>
              <w:spacing w:line="264" w:lineRule="auto"/>
              <w:rPr>
                <w:rFonts w:hint="default" w:ascii="微软雅黑" w:hAnsi="微软雅黑" w:eastAsia="微软雅黑" w:cs="微软雅黑"/>
                <w:b/>
                <w:bCs/>
                <w:sz w:val="18"/>
                <w:szCs w:val="18"/>
                <w:highlight w:val="none"/>
                <w:shd w:val="clear" w:color="FFFFFF" w:fill="D9D9D9"/>
                <w:lang w:val="en-US" w:eastAsia="zh-CN"/>
              </w:rPr>
            </w:pPr>
          </w:p>
        </w:tc>
      </w:tr>
      <w:tr w14:paraId="32230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7A4D75EA">
            <w:p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银行账号</w:t>
            </w:r>
          </w:p>
        </w:tc>
        <w:tc>
          <w:tcPr>
            <w:tcW w:w="6910" w:type="dxa"/>
          </w:tcPr>
          <w:p w14:paraId="4DE7E092">
            <w:pPr>
              <w:spacing w:line="264" w:lineRule="auto"/>
              <w:rPr>
                <w:rFonts w:hint="default" w:ascii="微软雅黑" w:hAnsi="微软雅黑" w:eastAsia="微软雅黑" w:cs="微软雅黑"/>
                <w:sz w:val="18"/>
                <w:szCs w:val="18"/>
                <w:highlight w:val="none"/>
                <w:shd w:val="clear" w:color="FFFFFF" w:fill="D9D9D9"/>
                <w:lang w:val="en-US" w:eastAsia="zh-CN"/>
              </w:rPr>
            </w:pPr>
          </w:p>
        </w:tc>
      </w:tr>
      <w:tr w14:paraId="2F5F3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376" w:type="dxa"/>
          </w:tcPr>
          <w:p w14:paraId="548630A9">
            <w:p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开户行</w:t>
            </w:r>
          </w:p>
        </w:tc>
        <w:tc>
          <w:tcPr>
            <w:tcW w:w="6910" w:type="dxa"/>
          </w:tcPr>
          <w:p w14:paraId="639C60E7">
            <w:pPr>
              <w:spacing w:line="264" w:lineRule="auto"/>
              <w:rPr>
                <w:rFonts w:hint="default" w:ascii="微软雅黑" w:hAnsi="微软雅黑" w:eastAsia="微软雅黑" w:cs="微软雅黑"/>
                <w:sz w:val="18"/>
                <w:szCs w:val="18"/>
                <w:highlight w:val="none"/>
                <w:shd w:val="clear" w:color="FFFFFF" w:fill="D9D9D9"/>
                <w:lang w:val="en-US" w:eastAsia="zh-CN"/>
              </w:rPr>
            </w:pPr>
          </w:p>
        </w:tc>
      </w:tr>
      <w:tr w14:paraId="12CAC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7C6A525C">
            <w:p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电话/</w:t>
            </w:r>
            <w:r>
              <w:rPr>
                <w:rFonts w:hint="eastAsia" w:ascii="微软雅黑" w:hAnsi="微软雅黑" w:eastAsia="微软雅黑" w:cs="微软雅黑"/>
                <w:sz w:val="18"/>
                <w:szCs w:val="18"/>
                <w:highlight w:val="none"/>
                <w:lang w:eastAsia="zh-Hans"/>
              </w:rPr>
              <w:t>电子邮箱</w:t>
            </w:r>
          </w:p>
        </w:tc>
        <w:tc>
          <w:tcPr>
            <w:tcW w:w="6910" w:type="dxa"/>
          </w:tcPr>
          <w:p w14:paraId="13E2AB70">
            <w:pPr>
              <w:spacing w:line="264" w:lineRule="auto"/>
              <w:rPr>
                <w:rFonts w:hint="default" w:ascii="微软雅黑" w:hAnsi="微软雅黑" w:eastAsia="微软雅黑" w:cs="微软雅黑"/>
                <w:sz w:val="18"/>
                <w:szCs w:val="18"/>
                <w:highlight w:val="none"/>
                <w:shd w:val="clear" w:color="FFFFFF" w:fill="D9D9D9"/>
                <w:lang w:val="en-US" w:eastAsia="zh-CN"/>
              </w:rPr>
            </w:pPr>
          </w:p>
        </w:tc>
      </w:tr>
    </w:tbl>
    <w:p w14:paraId="6D0D919B">
      <w:pPr>
        <w:numPr>
          <w:ilvl w:val="0"/>
          <w:numId w:val="1"/>
        </w:num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保密</w:t>
      </w:r>
    </w:p>
    <w:p w14:paraId="66F7325F">
      <w:pPr>
        <w:spacing w:line="264" w:lineRule="auto"/>
        <w:ind w:firstLine="360" w:firstLineChars="200"/>
        <w:rPr>
          <w:rFonts w:hint="eastAsia" w:ascii="微软雅黑" w:hAnsi="微软雅黑" w:eastAsia="微软雅黑" w:cs="微软雅黑"/>
          <w:sz w:val="18"/>
          <w:szCs w:val="18"/>
          <w:highlight w:val="none"/>
        </w:rPr>
      </w:pPr>
      <w:bookmarkStart w:id="0" w:name="OLE_LINK1"/>
      <w:r>
        <w:rPr>
          <w:rFonts w:hint="eastAsia" w:ascii="微软雅黑" w:hAnsi="微软雅黑" w:eastAsia="微软雅黑" w:cs="微软雅黑"/>
          <w:sz w:val="18"/>
          <w:szCs w:val="18"/>
          <w:highlight w:val="none"/>
        </w:rPr>
        <w:t>对于乙方在咨询指导过程中接触到的、或是作为乙方提供服务的结果而产生的甲方公司或其相关联公司、代理机构的信息和资料（无论何种形式），包括个人信息，乙方应当进行保密。</w:t>
      </w:r>
      <w:bookmarkEnd w:id="0"/>
      <w:r>
        <w:rPr>
          <w:rFonts w:hint="eastAsia" w:ascii="微软雅黑" w:hAnsi="微软雅黑" w:eastAsia="微软雅黑" w:cs="微软雅黑"/>
          <w:sz w:val="18"/>
          <w:szCs w:val="18"/>
          <w:highlight w:val="none"/>
        </w:rPr>
        <w:t>乙方承诺乙方不会将此类信息以发表或</w:t>
      </w:r>
      <w:r>
        <w:rPr>
          <w:rFonts w:hint="eastAsia" w:ascii="微软雅黑" w:hAnsi="微软雅黑" w:eastAsia="微软雅黑" w:cs="微软雅黑"/>
          <w:sz w:val="18"/>
          <w:szCs w:val="18"/>
          <w:highlight w:val="none"/>
          <w:lang w:eastAsia="zh-Hans"/>
        </w:rPr>
        <w:t>以</w:t>
      </w:r>
      <w:r>
        <w:rPr>
          <w:rFonts w:hint="eastAsia" w:ascii="微软雅黑" w:hAnsi="微软雅黑" w:eastAsia="微软雅黑" w:cs="微软雅黑"/>
          <w:sz w:val="18"/>
          <w:szCs w:val="18"/>
          <w:highlight w:val="none"/>
        </w:rPr>
        <w:t>其他形式透漏给任何第三方，也不会将其用于除履行本协议义务外的任何其他目的。</w:t>
      </w:r>
      <w:r>
        <w:rPr>
          <w:rFonts w:hint="eastAsia" w:ascii="微软雅黑" w:hAnsi="微软雅黑" w:eastAsia="微软雅黑" w:cs="微软雅黑"/>
          <w:sz w:val="18"/>
          <w:szCs w:val="18"/>
          <w:highlight w:val="none"/>
          <w:lang w:eastAsia="zh-Hans"/>
        </w:rPr>
        <w:t>已经公开的信息除外。</w:t>
      </w:r>
    </w:p>
    <w:p w14:paraId="054F06ED">
      <w:pPr>
        <w:numPr>
          <w:ilvl w:val="0"/>
          <w:numId w:val="1"/>
        </w:num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知识产权</w:t>
      </w:r>
    </w:p>
    <w:p w14:paraId="243F977B">
      <w:pPr>
        <w:spacing w:line="264" w:lineRule="auto"/>
        <w:ind w:firstLine="360" w:firstLineChars="20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乙方应当及时向甲方披露在履行本协议过程中、或是作为履行本协议义务的结果、或是利用甲方或其关联公司为本协议目的而提供给乙方的信息而由乙方（无论是由乙方独立地或与他人共同地）创造或构想的任何发明、改进、构想或其他知识产品类似作品。乙方在此将法律允许范围内的、存在于由乙方在本协议期限内并根据本协议而创造的任何作品之上的知识产权授予甲方，并且乙方同意向甲方提供所有必要的协助，包括但不限于签署在任何国家以甲方或其指定人的名义申请和获得专利所要求的任何文件，以将此知识产权授予甲方或其指定的任何人。</w:t>
      </w:r>
    </w:p>
    <w:p w14:paraId="74656461">
      <w:pPr>
        <w:numPr>
          <w:ilvl w:val="0"/>
          <w:numId w:val="1"/>
        </w:num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反腐败</w:t>
      </w:r>
    </w:p>
    <w:p w14:paraId="571C3C78">
      <w:pPr>
        <w:spacing w:line="264" w:lineRule="auto"/>
        <w:ind w:firstLine="360" w:firstLineChars="200"/>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甲方工作人员不得直接或间接给乙方提供现金、卡券、高额礼品或其他与本协议无关的服务。若乙方发现甲方工作人员有前述不正当行为，应立即通知甲方，甲方将对该行为进行妥善处理，并保证不对乙方造成不良影响。</w:t>
      </w:r>
    </w:p>
    <w:p w14:paraId="5D7509EF">
      <w:pPr>
        <w:numPr>
          <w:ilvl w:val="0"/>
          <w:numId w:val="1"/>
        </w:numPr>
        <w:spacing w:line="264" w:lineRule="auto"/>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本协议自双方签署之日起生效。</w:t>
      </w:r>
    </w:p>
    <w:p w14:paraId="0538BEC4">
      <w:pPr>
        <w:tabs>
          <w:tab w:val="left" w:pos="4740"/>
        </w:tabs>
        <w:spacing w:line="264" w:lineRule="auto"/>
        <w:rPr>
          <w:rFonts w:hint="eastAsia" w:ascii="微软雅黑" w:hAnsi="微软雅黑" w:eastAsia="微软雅黑" w:cs="微软雅黑"/>
          <w:sz w:val="18"/>
          <w:szCs w:val="18"/>
          <w:highlight w:val="none"/>
          <w:shd w:val="clear" w:color="FFFFFF" w:fill="D9D9D9"/>
        </w:rPr>
      </w:pPr>
      <w:r>
        <w:rPr>
          <w:rFonts w:hint="eastAsia" w:ascii="微软雅黑" w:hAnsi="微软雅黑" w:eastAsia="微软雅黑" w:cs="微软雅黑"/>
          <w:sz w:val="18"/>
          <w:szCs w:val="18"/>
          <w:highlight w:val="none"/>
        </w:rPr>
        <w:t>甲方：上海优药商务咨询有限公司</w:t>
      </w:r>
      <w:r>
        <w:rPr>
          <w:rFonts w:hint="eastAsia" w:ascii="微软雅黑" w:hAnsi="微软雅黑" w:eastAsia="微软雅黑" w:cs="微软雅黑"/>
          <w:sz w:val="18"/>
          <w:szCs w:val="18"/>
          <w:highlight w:val="none"/>
        </w:rPr>
        <w:tab/>
      </w:r>
      <w:r>
        <w:rPr>
          <w:rFonts w:hint="eastAsia" w:ascii="微软雅黑" w:hAnsi="微软雅黑" w:eastAsia="微软雅黑" w:cs="微软雅黑"/>
          <w:sz w:val="18"/>
          <w:szCs w:val="18"/>
          <w:highlight w:val="none"/>
        </w:rPr>
        <w:t>乙方：</w:t>
      </w:r>
    </w:p>
    <w:p w14:paraId="399B5F81">
      <w:pPr>
        <w:tabs>
          <w:tab w:val="left" w:pos="5460"/>
        </w:tabs>
        <w:spacing w:line="264" w:lineRule="auto"/>
        <w:rPr>
          <w:rFonts w:hint="eastAsia" w:ascii="微软雅黑" w:hAnsi="微软雅黑" w:eastAsia="微软雅黑" w:cs="微软雅黑"/>
          <w:sz w:val="18"/>
          <w:szCs w:val="18"/>
          <w:highlight w:val="none"/>
          <w:shd w:val="clear" w:color="FFFFFF" w:fill="D9D9D9"/>
        </w:rPr>
      </w:pPr>
      <w:r>
        <w:rPr>
          <w:rFonts w:hint="eastAsia" w:ascii="微软雅黑" w:hAnsi="微软雅黑" w:eastAsia="微软雅黑" w:cs="微软雅黑"/>
          <w:sz w:val="18"/>
          <w:szCs w:val="18"/>
          <w:highlight w:val="none"/>
        </w:rPr>
        <w:t>日期：</w:t>
      </w:r>
      <w:r>
        <w:rPr>
          <w:rFonts w:hint="eastAsia" w:ascii="微软雅黑" w:hAnsi="微软雅黑" w:eastAsia="微软雅黑" w:cs="微软雅黑"/>
          <w:sz w:val="18"/>
          <w:szCs w:val="18"/>
          <w:highlight w:val="none"/>
        </w:rPr>
        <w:tab/>
      </w:r>
      <w:r>
        <w:rPr>
          <w:rFonts w:hint="eastAsia" w:ascii="微软雅黑" w:hAnsi="微软雅黑" w:eastAsia="微软雅黑" w:cs="微软雅黑"/>
          <w:sz w:val="18"/>
          <w:szCs w:val="18"/>
          <w:highlight w:val="none"/>
        </w:rPr>
        <w:t>日期：</w:t>
      </w:r>
    </w:p>
    <w:sectPr>
      <w:headerReference r:id="rId3" w:type="default"/>
      <w:type w:val="continuous"/>
      <w:pgSz w:w="11906" w:h="16838"/>
      <w:pgMar w:top="1157" w:right="1418" w:bottom="1157" w:left="1418"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C6404B">
    <w:pPr>
      <w:widowControl/>
      <w:rPr>
        <w:rFonts w:hint="eastAsia" w:ascii="微软雅黑" w:hAnsi="微软雅黑" w:eastAsia="微软雅黑" w:cs="微软雅黑"/>
        <w:sz w:val="18"/>
        <w:szCs w:val="18"/>
        <w:u w:val="single"/>
        <w:lang w:val="en-US" w:eastAsia="zh-CN"/>
      </w:rPr>
    </w:pPr>
    <w:r>
      <w:rPr>
        <w:b/>
        <w:szCs w:val="21"/>
      </w:rPr>
      <w:t>协议编号</w:t>
    </w:r>
    <w:r>
      <w:rPr>
        <w:rFonts w:hint="eastAsia"/>
        <w:b/>
        <w:szCs w:val="21"/>
      </w:rPr>
      <w:t>：</w:t>
    </w:r>
    <w:r>
      <w:rPr>
        <w:rFonts w:hint="eastAsia" w:ascii="微软雅黑" w:hAnsi="微软雅黑" w:eastAsia="微软雅黑" w:cs="微软雅黑"/>
        <w:sz w:val="18"/>
        <w:szCs w:val="18"/>
        <w:u w:val="single"/>
      </w:rPr>
      <w:t>SW-QY3&amp;1-202504-012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8704D1"/>
    <w:multiLevelType w:val="multilevel"/>
    <w:tmpl w:val="508704D1"/>
    <w:lvl w:ilvl="0" w:tentative="0">
      <w:start w:val="1"/>
      <w:numFmt w:val="decimal"/>
      <w:lvlText w:val="%1."/>
      <w:lvlJc w:val="left"/>
      <w:pPr>
        <w:ind w:left="360" w:hanging="360"/>
      </w:pPr>
      <w:rPr>
        <w:rFonts w:hint="default" w:cs="Times New Roman"/>
      </w:rPr>
    </w:lvl>
    <w:lvl w:ilvl="1" w:tentative="0">
      <w:start w:val="1"/>
      <w:numFmt w:val="decimal"/>
      <w:isLgl/>
      <w:lvlText w:val="%1.%2"/>
      <w:lvlJc w:val="left"/>
      <w:pPr>
        <w:ind w:left="735" w:hanging="375"/>
      </w:pPr>
      <w:rPr>
        <w:rFonts w:hint="default" w:cs="Times New Roman"/>
      </w:rPr>
    </w:lvl>
    <w:lvl w:ilvl="2" w:tentative="0">
      <w:start w:val="1"/>
      <w:numFmt w:val="decimal"/>
      <w:isLgl/>
      <w:lvlText w:val="%1.%2.%3"/>
      <w:lvlJc w:val="left"/>
      <w:pPr>
        <w:ind w:left="1440" w:hanging="720"/>
      </w:pPr>
      <w:rPr>
        <w:rFonts w:hint="default" w:cs="Times New Roman"/>
      </w:rPr>
    </w:lvl>
    <w:lvl w:ilvl="3" w:tentative="0">
      <w:start w:val="1"/>
      <w:numFmt w:val="decimal"/>
      <w:isLgl/>
      <w:lvlText w:val="%1.%2.%3.%4"/>
      <w:lvlJc w:val="left"/>
      <w:pPr>
        <w:ind w:left="1800" w:hanging="720"/>
      </w:pPr>
      <w:rPr>
        <w:rFonts w:hint="default" w:cs="Times New Roman"/>
      </w:rPr>
    </w:lvl>
    <w:lvl w:ilvl="4" w:tentative="0">
      <w:start w:val="1"/>
      <w:numFmt w:val="decimal"/>
      <w:isLgl/>
      <w:lvlText w:val="%1.%2.%3.%4.%5"/>
      <w:lvlJc w:val="left"/>
      <w:pPr>
        <w:ind w:left="2520" w:hanging="1080"/>
      </w:pPr>
      <w:rPr>
        <w:rFonts w:hint="default" w:cs="Times New Roman"/>
      </w:rPr>
    </w:lvl>
    <w:lvl w:ilvl="5" w:tentative="0">
      <w:start w:val="1"/>
      <w:numFmt w:val="decimal"/>
      <w:isLgl/>
      <w:lvlText w:val="%1.%2.%3.%4.%5.%6"/>
      <w:lvlJc w:val="left"/>
      <w:pPr>
        <w:ind w:left="2880" w:hanging="1080"/>
      </w:pPr>
      <w:rPr>
        <w:rFonts w:hint="default" w:cs="Times New Roman"/>
      </w:rPr>
    </w:lvl>
    <w:lvl w:ilvl="6" w:tentative="0">
      <w:start w:val="1"/>
      <w:numFmt w:val="decimal"/>
      <w:isLgl/>
      <w:lvlText w:val="%1.%2.%3.%4.%5.%6.%7"/>
      <w:lvlJc w:val="left"/>
      <w:pPr>
        <w:ind w:left="3240" w:hanging="1080"/>
      </w:pPr>
      <w:rPr>
        <w:rFonts w:hint="default" w:cs="Times New Roman"/>
      </w:rPr>
    </w:lvl>
    <w:lvl w:ilvl="7" w:tentative="0">
      <w:start w:val="1"/>
      <w:numFmt w:val="decimal"/>
      <w:isLgl/>
      <w:lvlText w:val="%1.%2.%3.%4.%5.%6.%7.%8"/>
      <w:lvlJc w:val="left"/>
      <w:pPr>
        <w:ind w:left="3960" w:hanging="1440"/>
      </w:pPr>
      <w:rPr>
        <w:rFonts w:hint="default" w:cs="Times New Roman"/>
      </w:rPr>
    </w:lvl>
    <w:lvl w:ilvl="8" w:tentative="0">
      <w:start w:val="1"/>
      <w:numFmt w:val="decimal"/>
      <w:isLgl/>
      <w:lvlText w:val="%1.%2.%3.%4.%5.%6.%7.%8.%9"/>
      <w:lvlJc w:val="left"/>
      <w:pPr>
        <w:ind w:left="4320" w:hanging="1440"/>
      </w:pPr>
      <w:rPr>
        <w:rFonts w:hint="default"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MDgwYjYxZmVhMGQ0Mjc5ZDgzNThjNDAwY2RkMTYifQ=="/>
  </w:docVars>
  <w:rsids>
    <w:rsidRoot w:val="67EA49CA"/>
    <w:rsid w:val="000046FC"/>
    <w:rsid w:val="00011855"/>
    <w:rsid w:val="00017160"/>
    <w:rsid w:val="00052D92"/>
    <w:rsid w:val="00056B65"/>
    <w:rsid w:val="00075976"/>
    <w:rsid w:val="00077964"/>
    <w:rsid w:val="00083590"/>
    <w:rsid w:val="00096107"/>
    <w:rsid w:val="000B075A"/>
    <w:rsid w:val="000B6F18"/>
    <w:rsid w:val="000D4146"/>
    <w:rsid w:val="000E1F5D"/>
    <w:rsid w:val="000F18C0"/>
    <w:rsid w:val="000F1DB8"/>
    <w:rsid w:val="000F2942"/>
    <w:rsid w:val="00104F31"/>
    <w:rsid w:val="001479D6"/>
    <w:rsid w:val="001555D7"/>
    <w:rsid w:val="00172DBD"/>
    <w:rsid w:val="00181CCF"/>
    <w:rsid w:val="00183E16"/>
    <w:rsid w:val="001857AE"/>
    <w:rsid w:val="001A3521"/>
    <w:rsid w:val="001A58DD"/>
    <w:rsid w:val="001A7251"/>
    <w:rsid w:val="001D7D3C"/>
    <w:rsid w:val="001E4D4B"/>
    <w:rsid w:val="00202AD0"/>
    <w:rsid w:val="0022659E"/>
    <w:rsid w:val="002463EA"/>
    <w:rsid w:val="00247EDC"/>
    <w:rsid w:val="002609F6"/>
    <w:rsid w:val="0026395B"/>
    <w:rsid w:val="002669AE"/>
    <w:rsid w:val="00272C4C"/>
    <w:rsid w:val="00276DF1"/>
    <w:rsid w:val="0029048C"/>
    <w:rsid w:val="00290FC9"/>
    <w:rsid w:val="0029774F"/>
    <w:rsid w:val="002D2F44"/>
    <w:rsid w:val="002F7E37"/>
    <w:rsid w:val="00317EDC"/>
    <w:rsid w:val="00324430"/>
    <w:rsid w:val="003401F8"/>
    <w:rsid w:val="0037104F"/>
    <w:rsid w:val="00391F62"/>
    <w:rsid w:val="003A4FBE"/>
    <w:rsid w:val="003C09B2"/>
    <w:rsid w:val="003C60B3"/>
    <w:rsid w:val="003D4D41"/>
    <w:rsid w:val="003D6F02"/>
    <w:rsid w:val="003E36A3"/>
    <w:rsid w:val="003E7F29"/>
    <w:rsid w:val="00401589"/>
    <w:rsid w:val="00414ED7"/>
    <w:rsid w:val="00422FEE"/>
    <w:rsid w:val="00434E57"/>
    <w:rsid w:val="004362F7"/>
    <w:rsid w:val="00437B32"/>
    <w:rsid w:val="004429AF"/>
    <w:rsid w:val="004537AA"/>
    <w:rsid w:val="0048099D"/>
    <w:rsid w:val="00497771"/>
    <w:rsid w:val="004B33BF"/>
    <w:rsid w:val="004C59DF"/>
    <w:rsid w:val="004E2954"/>
    <w:rsid w:val="004E477C"/>
    <w:rsid w:val="00503C86"/>
    <w:rsid w:val="005108D8"/>
    <w:rsid w:val="005127F4"/>
    <w:rsid w:val="00517CB4"/>
    <w:rsid w:val="00521B0D"/>
    <w:rsid w:val="00532D19"/>
    <w:rsid w:val="00533775"/>
    <w:rsid w:val="00533ADD"/>
    <w:rsid w:val="00534F98"/>
    <w:rsid w:val="00541D23"/>
    <w:rsid w:val="00543CA0"/>
    <w:rsid w:val="005456B1"/>
    <w:rsid w:val="00556AD4"/>
    <w:rsid w:val="00556D89"/>
    <w:rsid w:val="00560668"/>
    <w:rsid w:val="00574221"/>
    <w:rsid w:val="00584E7A"/>
    <w:rsid w:val="005875BF"/>
    <w:rsid w:val="005B4D4D"/>
    <w:rsid w:val="005D430F"/>
    <w:rsid w:val="005D626D"/>
    <w:rsid w:val="005E04C0"/>
    <w:rsid w:val="005F7681"/>
    <w:rsid w:val="00601DC3"/>
    <w:rsid w:val="0060335D"/>
    <w:rsid w:val="0061216C"/>
    <w:rsid w:val="0061375A"/>
    <w:rsid w:val="00626228"/>
    <w:rsid w:val="00631821"/>
    <w:rsid w:val="006416F8"/>
    <w:rsid w:val="00643EF8"/>
    <w:rsid w:val="006738E8"/>
    <w:rsid w:val="00682E55"/>
    <w:rsid w:val="00694B4D"/>
    <w:rsid w:val="006A1CB4"/>
    <w:rsid w:val="006C0024"/>
    <w:rsid w:val="006F7F47"/>
    <w:rsid w:val="00700E65"/>
    <w:rsid w:val="0070421B"/>
    <w:rsid w:val="0070603A"/>
    <w:rsid w:val="00712B08"/>
    <w:rsid w:val="00713E03"/>
    <w:rsid w:val="00716692"/>
    <w:rsid w:val="007228CE"/>
    <w:rsid w:val="007231C4"/>
    <w:rsid w:val="00731FB7"/>
    <w:rsid w:val="00735FF9"/>
    <w:rsid w:val="007671F2"/>
    <w:rsid w:val="00774C7A"/>
    <w:rsid w:val="007A78B6"/>
    <w:rsid w:val="007B0FB5"/>
    <w:rsid w:val="007B63D7"/>
    <w:rsid w:val="007C33AE"/>
    <w:rsid w:val="007D76ED"/>
    <w:rsid w:val="007D79F5"/>
    <w:rsid w:val="007E18B2"/>
    <w:rsid w:val="007E777C"/>
    <w:rsid w:val="007F1B02"/>
    <w:rsid w:val="00816BA7"/>
    <w:rsid w:val="008342C3"/>
    <w:rsid w:val="00837BE1"/>
    <w:rsid w:val="00841697"/>
    <w:rsid w:val="0086184B"/>
    <w:rsid w:val="00867962"/>
    <w:rsid w:val="00886544"/>
    <w:rsid w:val="00892186"/>
    <w:rsid w:val="008A410E"/>
    <w:rsid w:val="008B234C"/>
    <w:rsid w:val="008B250F"/>
    <w:rsid w:val="008B2932"/>
    <w:rsid w:val="00913815"/>
    <w:rsid w:val="00922A69"/>
    <w:rsid w:val="009241AA"/>
    <w:rsid w:val="0092735E"/>
    <w:rsid w:val="009336D9"/>
    <w:rsid w:val="00947989"/>
    <w:rsid w:val="0097777B"/>
    <w:rsid w:val="0098702B"/>
    <w:rsid w:val="00997A85"/>
    <w:rsid w:val="009A5B22"/>
    <w:rsid w:val="009F3685"/>
    <w:rsid w:val="00A13421"/>
    <w:rsid w:val="00A17850"/>
    <w:rsid w:val="00A2632F"/>
    <w:rsid w:val="00A356E4"/>
    <w:rsid w:val="00A42514"/>
    <w:rsid w:val="00A541B4"/>
    <w:rsid w:val="00A81E64"/>
    <w:rsid w:val="00A959FC"/>
    <w:rsid w:val="00AA4D26"/>
    <w:rsid w:val="00AA7E74"/>
    <w:rsid w:val="00AB528B"/>
    <w:rsid w:val="00AC000B"/>
    <w:rsid w:val="00AE4603"/>
    <w:rsid w:val="00AE7D3C"/>
    <w:rsid w:val="00B0614F"/>
    <w:rsid w:val="00B064B6"/>
    <w:rsid w:val="00B23A1F"/>
    <w:rsid w:val="00B432E3"/>
    <w:rsid w:val="00B4738D"/>
    <w:rsid w:val="00B55C0D"/>
    <w:rsid w:val="00B6634B"/>
    <w:rsid w:val="00B7069F"/>
    <w:rsid w:val="00B842E8"/>
    <w:rsid w:val="00BA1C56"/>
    <w:rsid w:val="00BD1024"/>
    <w:rsid w:val="00BF3518"/>
    <w:rsid w:val="00C341E7"/>
    <w:rsid w:val="00C54251"/>
    <w:rsid w:val="00C8402B"/>
    <w:rsid w:val="00C856AE"/>
    <w:rsid w:val="00CA1603"/>
    <w:rsid w:val="00CB2068"/>
    <w:rsid w:val="00CC2203"/>
    <w:rsid w:val="00CC3378"/>
    <w:rsid w:val="00CD259A"/>
    <w:rsid w:val="00CD5AA2"/>
    <w:rsid w:val="00CE1D29"/>
    <w:rsid w:val="00D0404B"/>
    <w:rsid w:val="00D0465D"/>
    <w:rsid w:val="00D2335E"/>
    <w:rsid w:val="00D30EE8"/>
    <w:rsid w:val="00D3120E"/>
    <w:rsid w:val="00D466F8"/>
    <w:rsid w:val="00D54132"/>
    <w:rsid w:val="00D83553"/>
    <w:rsid w:val="00D83EA6"/>
    <w:rsid w:val="00DA3A5D"/>
    <w:rsid w:val="00DA3C3C"/>
    <w:rsid w:val="00DC3C67"/>
    <w:rsid w:val="00DC790F"/>
    <w:rsid w:val="00DD1108"/>
    <w:rsid w:val="00DF0F52"/>
    <w:rsid w:val="00DF32EE"/>
    <w:rsid w:val="00E26437"/>
    <w:rsid w:val="00E366F5"/>
    <w:rsid w:val="00E36A38"/>
    <w:rsid w:val="00E47228"/>
    <w:rsid w:val="00E51643"/>
    <w:rsid w:val="00E760F4"/>
    <w:rsid w:val="00E97AC1"/>
    <w:rsid w:val="00EA75FB"/>
    <w:rsid w:val="00EB29BB"/>
    <w:rsid w:val="00EC7661"/>
    <w:rsid w:val="00ED2A02"/>
    <w:rsid w:val="00EF1A00"/>
    <w:rsid w:val="00F0080F"/>
    <w:rsid w:val="00F00B57"/>
    <w:rsid w:val="00F223D0"/>
    <w:rsid w:val="00F25F11"/>
    <w:rsid w:val="00F84D71"/>
    <w:rsid w:val="00FA5223"/>
    <w:rsid w:val="00FE56A0"/>
    <w:rsid w:val="01521102"/>
    <w:rsid w:val="01B01383"/>
    <w:rsid w:val="031762DF"/>
    <w:rsid w:val="078A543B"/>
    <w:rsid w:val="09C77F59"/>
    <w:rsid w:val="0D08791F"/>
    <w:rsid w:val="0D6B2CFA"/>
    <w:rsid w:val="10417C6C"/>
    <w:rsid w:val="10511EED"/>
    <w:rsid w:val="12C2600C"/>
    <w:rsid w:val="139A77D8"/>
    <w:rsid w:val="1635555D"/>
    <w:rsid w:val="16BB4FB2"/>
    <w:rsid w:val="179D5121"/>
    <w:rsid w:val="181826F8"/>
    <w:rsid w:val="19152742"/>
    <w:rsid w:val="1A367419"/>
    <w:rsid w:val="1BBA0E58"/>
    <w:rsid w:val="1CD61816"/>
    <w:rsid w:val="1E952C49"/>
    <w:rsid w:val="1EC738FC"/>
    <w:rsid w:val="21BB574F"/>
    <w:rsid w:val="245F2315"/>
    <w:rsid w:val="291B73BD"/>
    <w:rsid w:val="2A505A9E"/>
    <w:rsid w:val="2AF228E9"/>
    <w:rsid w:val="2B466D9E"/>
    <w:rsid w:val="2B8C17BA"/>
    <w:rsid w:val="2C253B0B"/>
    <w:rsid w:val="2E0307FE"/>
    <w:rsid w:val="2FCA7EB1"/>
    <w:rsid w:val="31DC9888"/>
    <w:rsid w:val="324F1376"/>
    <w:rsid w:val="35A56FF2"/>
    <w:rsid w:val="366E2BDD"/>
    <w:rsid w:val="373119AD"/>
    <w:rsid w:val="385D48BF"/>
    <w:rsid w:val="3922258B"/>
    <w:rsid w:val="3ADF1352"/>
    <w:rsid w:val="3C6E743C"/>
    <w:rsid w:val="3EE766FB"/>
    <w:rsid w:val="3F1A7B33"/>
    <w:rsid w:val="41777497"/>
    <w:rsid w:val="445B6C7E"/>
    <w:rsid w:val="45027C74"/>
    <w:rsid w:val="46950D0D"/>
    <w:rsid w:val="46F17209"/>
    <w:rsid w:val="49196A4F"/>
    <w:rsid w:val="4A5F6F07"/>
    <w:rsid w:val="4AE30B09"/>
    <w:rsid w:val="4B041410"/>
    <w:rsid w:val="4C7C7089"/>
    <w:rsid w:val="4D0A2901"/>
    <w:rsid w:val="4E6B74B7"/>
    <w:rsid w:val="4E7DFC8C"/>
    <w:rsid w:val="50115066"/>
    <w:rsid w:val="53186EE6"/>
    <w:rsid w:val="531B3B01"/>
    <w:rsid w:val="541449CA"/>
    <w:rsid w:val="55264AF9"/>
    <w:rsid w:val="552E5022"/>
    <w:rsid w:val="59882DDD"/>
    <w:rsid w:val="5BC32BD2"/>
    <w:rsid w:val="5BE969AE"/>
    <w:rsid w:val="5CD1285C"/>
    <w:rsid w:val="5E3DB1CA"/>
    <w:rsid w:val="5F6C1D8A"/>
    <w:rsid w:val="5F912DEF"/>
    <w:rsid w:val="5F9A6D81"/>
    <w:rsid w:val="60656E01"/>
    <w:rsid w:val="60BC4C10"/>
    <w:rsid w:val="619F7C9E"/>
    <w:rsid w:val="62D506D8"/>
    <w:rsid w:val="63363A1F"/>
    <w:rsid w:val="64E32772"/>
    <w:rsid w:val="66274228"/>
    <w:rsid w:val="670B12A2"/>
    <w:rsid w:val="67EA49CA"/>
    <w:rsid w:val="67EC4E10"/>
    <w:rsid w:val="689E1170"/>
    <w:rsid w:val="69C35833"/>
    <w:rsid w:val="6E30237B"/>
    <w:rsid w:val="6EC03A9A"/>
    <w:rsid w:val="6F1C3023"/>
    <w:rsid w:val="71726DE2"/>
    <w:rsid w:val="752043CB"/>
    <w:rsid w:val="75527378"/>
    <w:rsid w:val="759F604B"/>
    <w:rsid w:val="75A365A8"/>
    <w:rsid w:val="768D4DFC"/>
    <w:rsid w:val="788B320D"/>
    <w:rsid w:val="7B724F11"/>
    <w:rsid w:val="7B725B84"/>
    <w:rsid w:val="7BE48B5C"/>
    <w:rsid w:val="7CFE510B"/>
    <w:rsid w:val="7D67363F"/>
    <w:rsid w:val="7DB5625F"/>
    <w:rsid w:val="7E97D843"/>
    <w:rsid w:val="7E9F31E8"/>
    <w:rsid w:val="7EA71BC7"/>
    <w:rsid w:val="7F0B3DD3"/>
    <w:rsid w:val="7F233313"/>
    <w:rsid w:val="7F37028E"/>
    <w:rsid w:val="7F480F73"/>
    <w:rsid w:val="7FA3657B"/>
    <w:rsid w:val="7FFB7ADD"/>
    <w:rsid w:val="9FEEA131"/>
    <w:rsid w:val="9FFF1880"/>
    <w:rsid w:val="CD5951DA"/>
    <w:rsid w:val="DDFD257B"/>
    <w:rsid w:val="FEB31279"/>
    <w:rsid w:val="FEC4AB72"/>
    <w:rsid w:val="FFEEE9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qFormat/>
    <w:uiPriority w:val="99"/>
    <w:rPr>
      <w:sz w:val="18"/>
      <w:szCs w:val="18"/>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autoRedefine/>
    <w:semiHidden/>
    <w:unhideWhenUsed/>
    <w:qFormat/>
    <w:uiPriority w:val="99"/>
    <w:rPr>
      <w:color w:val="0000FF"/>
      <w:u w:val="single"/>
    </w:rPr>
  </w:style>
  <w:style w:type="paragraph" w:customStyle="1" w:styleId="9">
    <w:name w:val="列出段落1"/>
    <w:basedOn w:val="1"/>
    <w:autoRedefine/>
    <w:qFormat/>
    <w:uiPriority w:val="99"/>
    <w:pPr>
      <w:ind w:firstLine="420" w:firstLineChars="200"/>
    </w:pPr>
  </w:style>
  <w:style w:type="character" w:customStyle="1" w:styleId="10">
    <w:name w:val="批注框文本 字符"/>
    <w:link w:val="2"/>
    <w:autoRedefine/>
    <w:semiHidden/>
    <w:qFormat/>
    <w:locked/>
    <w:uiPriority w:val="99"/>
    <w:rPr>
      <w:rFonts w:cs="Times New Roman"/>
      <w:sz w:val="18"/>
      <w:szCs w:val="18"/>
    </w:rPr>
  </w:style>
  <w:style w:type="character" w:customStyle="1" w:styleId="11">
    <w:name w:val="页眉 字符"/>
    <w:link w:val="4"/>
    <w:autoRedefine/>
    <w:qFormat/>
    <w:locked/>
    <w:uiPriority w:val="99"/>
    <w:rPr>
      <w:rFonts w:cs="Times New Roman"/>
      <w:sz w:val="18"/>
      <w:szCs w:val="18"/>
    </w:rPr>
  </w:style>
  <w:style w:type="character" w:customStyle="1" w:styleId="12">
    <w:name w:val="页脚 字符"/>
    <w:link w:val="3"/>
    <w:autoRedefine/>
    <w:qFormat/>
    <w:locked/>
    <w:uiPriority w:val="99"/>
    <w:rPr>
      <w:rFonts w:cs="Times New Roman"/>
      <w:sz w:val="18"/>
      <w:szCs w:val="18"/>
    </w:rPr>
  </w:style>
  <w:style w:type="character" w:customStyle="1" w:styleId="13">
    <w:name w:val="apple-converted-space"/>
    <w:autoRedefine/>
    <w:qFormat/>
    <w:uiPriority w:val="99"/>
    <w:rPr>
      <w:rFonts w:cs="Times New Roman"/>
    </w:rPr>
  </w:style>
  <w:style w:type="paragraph" w:customStyle="1" w:styleId="14">
    <w:name w:val="ordinary-output"/>
    <w:basedOn w:val="1"/>
    <w:autoRedefine/>
    <w:qFormat/>
    <w:uiPriority w:val="0"/>
    <w:pPr>
      <w:widowControl/>
      <w:spacing w:before="100" w:beforeAutospacing="1" w:after="100" w:afterAutospacing="1"/>
      <w:jc w:val="left"/>
    </w:pPr>
    <w:rPr>
      <w:rFonts w:ascii="宋体" w:hAnsi="宋体" w:cs="宋体"/>
      <w:kern w:val="0"/>
      <w:sz w:val="24"/>
      <w:szCs w:val="24"/>
    </w:rPr>
  </w:style>
  <w:style w:type="character" w:customStyle="1" w:styleId="15">
    <w:name w:val="wea-url"/>
    <w:basedOn w:val="7"/>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bfb2029-5230-43e2-a993-fd967af65343}"/>
        <w:style w:val=""/>
        <w:category>
          <w:name w:val="常规"/>
          <w:gallery w:val="placeholder"/>
        </w:category>
        <w:types>
          <w:type w:val="bbPlcHdr"/>
        </w:types>
        <w:behaviors>
          <w:behavior w:val="content"/>
        </w:behaviors>
        <w:description w:val=""/>
        <w:guid w:val="{FBFB2029-5230-43E2-A993-FD967AF65343}"/>
      </w:docPartPr>
      <w:docPartBody>
        <w:p w14:paraId="1AFA9939">
          <w:pPr>
            <w:rPr>
              <w:rFonts w:hint="eastAsia"/>
            </w:rPr>
          </w:pPr>
          <w:r>
            <w:rPr>
              <w:color w:val="808080"/>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2AE"/>
    <w:rsid w:val="00052D92"/>
    <w:rsid w:val="00081674"/>
    <w:rsid w:val="000A35ED"/>
    <w:rsid w:val="000E2FFD"/>
    <w:rsid w:val="001555D7"/>
    <w:rsid w:val="002564BD"/>
    <w:rsid w:val="002E39BC"/>
    <w:rsid w:val="00324B5A"/>
    <w:rsid w:val="003302AE"/>
    <w:rsid w:val="00434E57"/>
    <w:rsid w:val="004537AA"/>
    <w:rsid w:val="00665271"/>
    <w:rsid w:val="006E132D"/>
    <w:rsid w:val="00816BA7"/>
    <w:rsid w:val="008364BF"/>
    <w:rsid w:val="00894149"/>
    <w:rsid w:val="008B1FC4"/>
    <w:rsid w:val="00904034"/>
    <w:rsid w:val="00920CA4"/>
    <w:rsid w:val="009463C1"/>
    <w:rsid w:val="00A20EB8"/>
    <w:rsid w:val="00A2632F"/>
    <w:rsid w:val="00AC066D"/>
    <w:rsid w:val="00B2632F"/>
    <w:rsid w:val="00B75E80"/>
    <w:rsid w:val="00B76E25"/>
    <w:rsid w:val="00C1264D"/>
    <w:rsid w:val="00C361D7"/>
    <w:rsid w:val="00D168A8"/>
    <w:rsid w:val="00D6266C"/>
    <w:rsid w:val="00D74E17"/>
    <w:rsid w:val="00E02F37"/>
    <w:rsid w:val="00E301F8"/>
    <w:rsid w:val="00E8109D"/>
    <w:rsid w:val="00EC7661"/>
    <w:rsid w:val="00EE0101"/>
    <w:rsid w:val="00F00B57"/>
    <w:rsid w:val="00F6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良医汇</Company>
  <Pages>1</Pages>
  <Words>1114</Words>
  <Characters>1198</Characters>
  <Lines>8</Lines>
  <Paragraphs>2</Paragraphs>
  <TotalTime>2</TotalTime>
  <ScaleCrop>false</ScaleCrop>
  <LinksUpToDate>false</LinksUpToDate>
  <CharactersWithSpaces>1268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2024-03-28T03:22:00Z</dcterms:created>
  <dc:creator>胡寒冰</dc:creator>
  <cp:lastModifiedBy>微信用户</cp:lastModifiedBy>
  <cp:lastPrinted>2025-02-18T10:11:00Z</cp:lastPrinted>
  <dcterms:modified xsi:type="dcterms:W3CDTF">2025-04-29T07:02:08Z</dcterms:modified>
  <dc:title>服务协议</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5759188DEB2142F8839E207379C0A316_13</vt:lpwstr>
  </property>
  <property fmtid="{D5CDD505-2E9C-101B-9397-08002B2CF9AE}" pid="4" name="KSOTemplateDocerSaveRecord">
    <vt:lpwstr>eyJoZGlkIjoiYzgzMDgwYjYxZmVhMGQ0Mjc5ZDgzNThjNDAwY2RkMTYiLCJ1c2VySWQiOiIxMjA5NDM3NDE3In0=</vt:lpwstr>
  </property>
</Properties>
</file>