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JoinExistingGame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Use Case: JoinExistingGame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Scope: FlashPoint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Level: Subfunction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Intention in Context: The intension of the Player is to join a server that someone else created and is not started yet.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Primary Actor: Player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Secondary Actor: Other Players, Server Owner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Main Success Scenario: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Player informes System that he wish to join in a specific server.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System presents game lobby to Player.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Player informes System that he is ready to begin the game.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Player waits all other players to ready and the server owner start the game.</w:t>
      </w:r>
    </w:p>
    <w:p>
      <w:pPr>
        <w:pStyle w:val="默认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Extensions: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</w:rPr>
        <w:t>2a. Player informes System that he wishes to exit this lobby. Use case ends in failure.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