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67699B">
      <w:pPr>
        <w:pStyle w:val="13"/>
        <w:bidi w:val="0"/>
        <w:jc w:val="center"/>
        <w:rPr>
          <w:rFonts w:hint="default"/>
          <w:b/>
          <w:bCs/>
          <w:sz w:val="52"/>
          <w:szCs w:val="52"/>
        </w:rPr>
      </w:pPr>
    </w:p>
    <w:p w14:paraId="057A4F65">
      <w:pPr>
        <w:pStyle w:val="13"/>
        <w:bidi w:val="0"/>
        <w:jc w:val="center"/>
        <w:rPr>
          <w:rFonts w:hint="default"/>
          <w:b/>
          <w:bCs/>
          <w:sz w:val="52"/>
          <w:szCs w:val="52"/>
        </w:rPr>
      </w:pPr>
    </w:p>
    <w:p w14:paraId="7B076B57">
      <w:pPr>
        <w:pStyle w:val="13"/>
        <w:bidi w:val="0"/>
        <w:jc w:val="center"/>
        <w:rPr>
          <w:rFonts w:hint="default"/>
          <w:b/>
          <w:bCs/>
          <w:sz w:val="52"/>
          <w:szCs w:val="52"/>
        </w:rPr>
      </w:pPr>
    </w:p>
    <w:p w14:paraId="2B8A9DE3">
      <w:pPr>
        <w:pStyle w:val="13"/>
        <w:bidi w:val="0"/>
        <w:jc w:val="both"/>
        <w:rPr>
          <w:rFonts w:hint="default"/>
          <w:b/>
          <w:bCs/>
          <w:sz w:val="52"/>
          <w:szCs w:val="52"/>
        </w:rPr>
      </w:pPr>
    </w:p>
    <w:p w14:paraId="28A49B6B">
      <w:pPr>
        <w:pStyle w:val="13"/>
        <w:bidi w:val="0"/>
        <w:jc w:val="center"/>
        <w:rPr>
          <w:rFonts w:hint="default"/>
          <w:b/>
          <w:bCs/>
          <w:sz w:val="52"/>
          <w:szCs w:val="52"/>
        </w:rPr>
      </w:pPr>
      <w:r>
        <w:rPr>
          <w:rFonts w:hint="default"/>
          <w:b/>
          <w:bCs/>
          <w:sz w:val="52"/>
          <w:szCs w:val="52"/>
        </w:rPr>
        <w:t>基于文本挖掘的小红书食品种草笔记情感对点赞热度的影响研究</w:t>
      </w:r>
    </w:p>
    <w:p w14:paraId="017D044B">
      <w:pPr>
        <w:pStyle w:val="13"/>
        <w:bidi w:val="0"/>
        <w:jc w:val="center"/>
        <w:rPr>
          <w:rFonts w:hint="default"/>
          <w:b/>
          <w:bCs/>
          <w:sz w:val="52"/>
          <w:szCs w:val="52"/>
        </w:rPr>
      </w:pPr>
    </w:p>
    <w:p w14:paraId="5DE510E9">
      <w:pPr>
        <w:pStyle w:val="13"/>
        <w:bidi w:val="0"/>
        <w:jc w:val="center"/>
        <w:rPr>
          <w:rFonts w:hint="default"/>
          <w:b/>
          <w:bCs/>
          <w:sz w:val="52"/>
          <w:szCs w:val="52"/>
        </w:rPr>
      </w:pPr>
    </w:p>
    <w:p w14:paraId="68618198">
      <w:pPr>
        <w:pStyle w:val="13"/>
        <w:bidi w:val="0"/>
        <w:jc w:val="both"/>
        <w:rPr>
          <w:rFonts w:hint="default"/>
          <w:b/>
          <w:bCs/>
          <w:sz w:val="52"/>
          <w:szCs w:val="52"/>
        </w:rPr>
      </w:pPr>
    </w:p>
    <w:tbl>
      <w:tblPr>
        <w:tblStyle w:val="15"/>
        <w:tblpPr w:leftFromText="180" w:rightFromText="180" w:vertAnchor="text" w:horzAnchor="page" w:tblpXSpec="center" w:tblpY="80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66"/>
        <w:gridCol w:w="4425"/>
      </w:tblGrid>
      <w:tr w14:paraId="25D99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6" w:type="dxa"/>
            <w:tcBorders>
              <w:top w:val="nil"/>
              <w:left w:val="nil"/>
              <w:bottom w:val="nil"/>
              <w:right w:val="nil"/>
            </w:tcBorders>
            <w:vAlign w:val="center"/>
          </w:tcPr>
          <w:p w14:paraId="4F0260BB">
            <w:pPr>
              <w:pStyle w:val="13"/>
              <w:keepNext w:val="0"/>
              <w:keepLines w:val="0"/>
              <w:pageBreakBefore w:val="0"/>
              <w:widowControl/>
              <w:kinsoku/>
              <w:wordWrap/>
              <w:overflowPunct/>
              <w:topLinePunct w:val="0"/>
              <w:autoSpaceDE/>
              <w:autoSpaceDN/>
              <w:bidi w:val="0"/>
              <w:adjustRightInd/>
              <w:snapToGrid/>
              <w:spacing w:before="181" w:beforeLines="50" w:after="0" w:line="240" w:lineRule="auto"/>
              <w:jc w:val="center"/>
              <w:textAlignment w:val="auto"/>
              <w:rPr>
                <w:rFonts w:hint="eastAsia" w:eastAsia="宋体"/>
                <w:b w:val="0"/>
                <w:bCs w:val="0"/>
                <w:sz w:val="32"/>
                <w:szCs w:val="32"/>
                <w:vertAlign w:val="baseline"/>
                <w:lang w:val="en-US" w:eastAsia="zh-CN"/>
              </w:rPr>
            </w:pPr>
            <w:r>
              <w:rPr>
                <w:rFonts w:hint="eastAsia"/>
                <w:b w:val="0"/>
                <w:bCs w:val="0"/>
                <w:sz w:val="32"/>
                <w:szCs w:val="32"/>
                <w:vertAlign w:val="baseline"/>
                <w:lang w:val="en-US" w:eastAsia="zh-CN"/>
              </w:rPr>
              <w:t>专业：</w:t>
            </w:r>
          </w:p>
        </w:tc>
        <w:tc>
          <w:tcPr>
            <w:tcW w:w="4425" w:type="dxa"/>
            <w:tcBorders>
              <w:top w:val="nil"/>
              <w:left w:val="nil"/>
              <w:bottom w:val="single" w:color="auto" w:sz="4" w:space="0"/>
              <w:right w:val="nil"/>
            </w:tcBorders>
            <w:vAlign w:val="center"/>
          </w:tcPr>
          <w:p w14:paraId="1096E183">
            <w:pPr>
              <w:pStyle w:val="13"/>
              <w:keepNext w:val="0"/>
              <w:keepLines w:val="0"/>
              <w:pageBreakBefore w:val="0"/>
              <w:widowControl/>
              <w:kinsoku/>
              <w:wordWrap/>
              <w:overflowPunct/>
              <w:topLinePunct w:val="0"/>
              <w:autoSpaceDE/>
              <w:autoSpaceDN/>
              <w:bidi w:val="0"/>
              <w:adjustRightInd/>
              <w:snapToGrid/>
              <w:spacing w:before="181" w:beforeLines="50" w:after="0" w:line="240" w:lineRule="auto"/>
              <w:jc w:val="center"/>
              <w:textAlignment w:val="auto"/>
              <w:rPr>
                <w:rFonts w:hint="eastAsia" w:eastAsia="宋体"/>
                <w:b w:val="0"/>
                <w:bCs w:val="0"/>
                <w:sz w:val="32"/>
                <w:szCs w:val="32"/>
                <w:vertAlign w:val="baseline"/>
                <w:lang w:val="en-US" w:eastAsia="zh-CN"/>
              </w:rPr>
            </w:pPr>
            <w:r>
              <w:rPr>
                <w:rFonts w:hint="eastAsia"/>
                <w:b w:val="0"/>
                <w:bCs w:val="0"/>
                <w:sz w:val="32"/>
                <w:szCs w:val="32"/>
                <w:vertAlign w:val="baseline"/>
                <w:lang w:val="en-US" w:eastAsia="zh-CN"/>
              </w:rPr>
              <w:t>信息管理与信息系统</w:t>
            </w:r>
          </w:p>
        </w:tc>
      </w:tr>
      <w:tr w14:paraId="29FE8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6" w:type="dxa"/>
            <w:tcBorders>
              <w:top w:val="nil"/>
              <w:left w:val="nil"/>
              <w:bottom w:val="nil"/>
              <w:right w:val="nil"/>
            </w:tcBorders>
            <w:vAlign w:val="center"/>
          </w:tcPr>
          <w:p w14:paraId="5EC3D6C1">
            <w:pPr>
              <w:pStyle w:val="13"/>
              <w:keepNext w:val="0"/>
              <w:keepLines w:val="0"/>
              <w:pageBreakBefore w:val="0"/>
              <w:widowControl/>
              <w:kinsoku/>
              <w:wordWrap/>
              <w:overflowPunct/>
              <w:topLinePunct w:val="0"/>
              <w:autoSpaceDE/>
              <w:autoSpaceDN/>
              <w:bidi w:val="0"/>
              <w:adjustRightInd/>
              <w:snapToGrid/>
              <w:spacing w:before="181" w:beforeLines="50" w:after="0" w:line="240" w:lineRule="auto"/>
              <w:jc w:val="center"/>
              <w:textAlignment w:val="auto"/>
              <w:rPr>
                <w:rFonts w:hint="eastAsia" w:eastAsia="宋体"/>
                <w:b w:val="0"/>
                <w:bCs w:val="0"/>
                <w:sz w:val="32"/>
                <w:szCs w:val="32"/>
                <w:vertAlign w:val="baseline"/>
                <w:lang w:val="en-US" w:eastAsia="zh-CN"/>
              </w:rPr>
            </w:pPr>
            <w:r>
              <w:rPr>
                <w:rFonts w:hint="eastAsia"/>
                <w:b w:val="0"/>
                <w:bCs w:val="0"/>
                <w:sz w:val="32"/>
                <w:szCs w:val="32"/>
                <w:vertAlign w:val="baseline"/>
                <w:lang w:val="en-US" w:eastAsia="zh-CN"/>
              </w:rPr>
              <w:t>班级：</w:t>
            </w:r>
          </w:p>
        </w:tc>
        <w:tc>
          <w:tcPr>
            <w:tcW w:w="4425" w:type="dxa"/>
            <w:tcBorders>
              <w:top w:val="single" w:color="auto" w:sz="4" w:space="0"/>
              <w:left w:val="nil"/>
              <w:bottom w:val="single" w:color="auto" w:sz="4" w:space="0"/>
              <w:right w:val="nil"/>
            </w:tcBorders>
            <w:vAlign w:val="center"/>
          </w:tcPr>
          <w:p w14:paraId="195D47B6">
            <w:pPr>
              <w:pStyle w:val="13"/>
              <w:keepNext w:val="0"/>
              <w:keepLines w:val="0"/>
              <w:pageBreakBefore w:val="0"/>
              <w:widowControl/>
              <w:kinsoku/>
              <w:wordWrap/>
              <w:overflowPunct/>
              <w:topLinePunct w:val="0"/>
              <w:autoSpaceDE/>
              <w:autoSpaceDN/>
              <w:bidi w:val="0"/>
              <w:adjustRightInd/>
              <w:snapToGrid/>
              <w:spacing w:before="181" w:beforeLines="50" w:after="0" w:line="240" w:lineRule="auto"/>
              <w:jc w:val="center"/>
              <w:textAlignment w:val="auto"/>
              <w:rPr>
                <w:rFonts w:hint="default" w:eastAsia="宋体"/>
                <w:b w:val="0"/>
                <w:bCs w:val="0"/>
                <w:sz w:val="32"/>
                <w:szCs w:val="32"/>
                <w:vertAlign w:val="baseline"/>
                <w:lang w:val="en-US" w:eastAsia="zh-CN"/>
              </w:rPr>
            </w:pPr>
            <w:r>
              <w:rPr>
                <w:rFonts w:hint="eastAsia"/>
                <w:b w:val="0"/>
                <w:bCs w:val="0"/>
                <w:sz w:val="32"/>
                <w:szCs w:val="32"/>
                <w:vertAlign w:val="baseline"/>
                <w:lang w:val="en-US" w:eastAsia="zh-CN"/>
              </w:rPr>
              <w:t>10072482</w:t>
            </w:r>
          </w:p>
        </w:tc>
      </w:tr>
      <w:tr w14:paraId="6082A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6" w:type="dxa"/>
            <w:tcBorders>
              <w:top w:val="nil"/>
              <w:left w:val="nil"/>
              <w:bottom w:val="nil"/>
              <w:right w:val="nil"/>
            </w:tcBorders>
            <w:vAlign w:val="center"/>
          </w:tcPr>
          <w:p w14:paraId="64149989">
            <w:pPr>
              <w:pStyle w:val="13"/>
              <w:keepNext w:val="0"/>
              <w:keepLines w:val="0"/>
              <w:pageBreakBefore w:val="0"/>
              <w:widowControl/>
              <w:kinsoku/>
              <w:wordWrap/>
              <w:overflowPunct/>
              <w:topLinePunct w:val="0"/>
              <w:autoSpaceDE/>
              <w:autoSpaceDN/>
              <w:bidi w:val="0"/>
              <w:adjustRightInd/>
              <w:snapToGrid/>
              <w:spacing w:before="181" w:beforeLines="50" w:after="0" w:line="240" w:lineRule="auto"/>
              <w:jc w:val="center"/>
              <w:textAlignment w:val="auto"/>
              <w:rPr>
                <w:rFonts w:hint="eastAsia" w:eastAsia="宋体"/>
                <w:b w:val="0"/>
                <w:bCs w:val="0"/>
                <w:sz w:val="32"/>
                <w:szCs w:val="32"/>
                <w:vertAlign w:val="baseline"/>
                <w:lang w:val="en-US" w:eastAsia="zh-CN"/>
              </w:rPr>
            </w:pPr>
            <w:r>
              <w:rPr>
                <w:rFonts w:hint="eastAsia"/>
                <w:b w:val="0"/>
                <w:bCs w:val="0"/>
                <w:sz w:val="32"/>
                <w:szCs w:val="32"/>
                <w:vertAlign w:val="baseline"/>
                <w:lang w:val="en-US" w:eastAsia="zh-CN"/>
              </w:rPr>
              <w:t>成员：</w:t>
            </w:r>
          </w:p>
        </w:tc>
        <w:tc>
          <w:tcPr>
            <w:tcW w:w="4425" w:type="dxa"/>
            <w:tcBorders>
              <w:top w:val="single" w:color="auto" w:sz="4" w:space="0"/>
              <w:left w:val="nil"/>
              <w:bottom w:val="single" w:color="auto" w:sz="4" w:space="0"/>
              <w:right w:val="nil"/>
            </w:tcBorders>
            <w:vAlign w:val="center"/>
          </w:tcPr>
          <w:p w14:paraId="7F6735EC">
            <w:pPr>
              <w:pStyle w:val="13"/>
              <w:keepNext w:val="0"/>
              <w:keepLines w:val="0"/>
              <w:pageBreakBefore w:val="0"/>
              <w:widowControl/>
              <w:kinsoku/>
              <w:wordWrap/>
              <w:overflowPunct/>
              <w:topLinePunct w:val="0"/>
              <w:autoSpaceDE/>
              <w:autoSpaceDN/>
              <w:bidi w:val="0"/>
              <w:adjustRightInd/>
              <w:snapToGrid/>
              <w:spacing w:before="181" w:beforeLines="50" w:after="0" w:line="240" w:lineRule="auto"/>
              <w:jc w:val="center"/>
              <w:textAlignment w:val="auto"/>
              <w:rPr>
                <w:rFonts w:hint="default" w:eastAsia="宋体"/>
                <w:b w:val="0"/>
                <w:bCs w:val="0"/>
                <w:sz w:val="32"/>
                <w:szCs w:val="32"/>
                <w:vertAlign w:val="baseline"/>
                <w:lang w:val="en-US" w:eastAsia="zh-CN"/>
              </w:rPr>
            </w:pPr>
            <w:r>
              <w:rPr>
                <w:rFonts w:hint="eastAsia"/>
                <w:b w:val="0"/>
                <w:bCs w:val="0"/>
                <w:sz w:val="32"/>
                <w:szCs w:val="32"/>
                <w:vertAlign w:val="baseline"/>
                <w:lang w:val="en-US" w:eastAsia="zh-CN"/>
              </w:rPr>
              <w:t>杨   越 1007248216</w:t>
            </w:r>
          </w:p>
        </w:tc>
      </w:tr>
      <w:tr w14:paraId="0B1AC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6" w:type="dxa"/>
            <w:tcBorders>
              <w:top w:val="nil"/>
              <w:left w:val="nil"/>
              <w:bottom w:val="nil"/>
              <w:right w:val="nil"/>
            </w:tcBorders>
            <w:vAlign w:val="center"/>
          </w:tcPr>
          <w:p w14:paraId="2B489B92">
            <w:pPr>
              <w:pStyle w:val="13"/>
              <w:keepNext w:val="0"/>
              <w:keepLines w:val="0"/>
              <w:pageBreakBefore w:val="0"/>
              <w:widowControl/>
              <w:kinsoku/>
              <w:wordWrap/>
              <w:overflowPunct/>
              <w:topLinePunct w:val="0"/>
              <w:autoSpaceDE/>
              <w:autoSpaceDN/>
              <w:bidi w:val="0"/>
              <w:adjustRightInd/>
              <w:snapToGrid/>
              <w:spacing w:before="181" w:beforeLines="50" w:after="0" w:line="240" w:lineRule="auto"/>
              <w:jc w:val="center"/>
              <w:textAlignment w:val="auto"/>
              <w:rPr>
                <w:rFonts w:hint="eastAsia"/>
                <w:b w:val="0"/>
                <w:bCs w:val="0"/>
                <w:sz w:val="32"/>
                <w:szCs w:val="32"/>
                <w:vertAlign w:val="baseline"/>
              </w:rPr>
            </w:pPr>
          </w:p>
        </w:tc>
        <w:tc>
          <w:tcPr>
            <w:tcW w:w="4425" w:type="dxa"/>
            <w:tcBorders>
              <w:top w:val="single" w:color="auto" w:sz="4" w:space="0"/>
              <w:left w:val="nil"/>
              <w:bottom w:val="single" w:color="auto" w:sz="4" w:space="0"/>
              <w:right w:val="nil"/>
            </w:tcBorders>
            <w:vAlign w:val="center"/>
          </w:tcPr>
          <w:p w14:paraId="3135233D">
            <w:pPr>
              <w:pStyle w:val="13"/>
              <w:keepNext w:val="0"/>
              <w:keepLines w:val="0"/>
              <w:pageBreakBefore w:val="0"/>
              <w:widowControl/>
              <w:kinsoku/>
              <w:wordWrap/>
              <w:overflowPunct/>
              <w:topLinePunct w:val="0"/>
              <w:autoSpaceDE/>
              <w:autoSpaceDN/>
              <w:bidi w:val="0"/>
              <w:adjustRightInd/>
              <w:snapToGrid/>
              <w:spacing w:before="181" w:beforeLines="50" w:after="0" w:line="240" w:lineRule="auto"/>
              <w:jc w:val="center"/>
              <w:textAlignment w:val="auto"/>
              <w:rPr>
                <w:rFonts w:hint="default" w:eastAsia="宋体"/>
                <w:b w:val="0"/>
                <w:bCs w:val="0"/>
                <w:sz w:val="32"/>
                <w:szCs w:val="32"/>
                <w:vertAlign w:val="baseline"/>
                <w:lang w:val="en-US" w:eastAsia="zh-CN"/>
              </w:rPr>
            </w:pPr>
            <w:r>
              <w:rPr>
                <w:rFonts w:hint="eastAsia"/>
                <w:b w:val="0"/>
                <w:bCs w:val="0"/>
                <w:sz w:val="32"/>
                <w:szCs w:val="32"/>
                <w:vertAlign w:val="baseline"/>
                <w:lang w:val="en-US" w:eastAsia="zh-CN"/>
              </w:rPr>
              <w:t>岑洪秀 1007248215</w:t>
            </w:r>
          </w:p>
        </w:tc>
      </w:tr>
      <w:tr w14:paraId="128D4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6" w:type="dxa"/>
            <w:tcBorders>
              <w:top w:val="nil"/>
              <w:left w:val="nil"/>
              <w:bottom w:val="nil"/>
              <w:right w:val="nil"/>
            </w:tcBorders>
            <w:vAlign w:val="center"/>
          </w:tcPr>
          <w:p w14:paraId="798A1D95">
            <w:pPr>
              <w:pStyle w:val="13"/>
              <w:keepNext w:val="0"/>
              <w:keepLines w:val="0"/>
              <w:pageBreakBefore w:val="0"/>
              <w:widowControl/>
              <w:kinsoku/>
              <w:wordWrap/>
              <w:overflowPunct/>
              <w:topLinePunct w:val="0"/>
              <w:autoSpaceDE/>
              <w:autoSpaceDN/>
              <w:bidi w:val="0"/>
              <w:adjustRightInd/>
              <w:snapToGrid/>
              <w:spacing w:before="181" w:beforeLines="50" w:after="0" w:line="240" w:lineRule="auto"/>
              <w:jc w:val="center"/>
              <w:textAlignment w:val="auto"/>
              <w:rPr>
                <w:rFonts w:hint="eastAsia"/>
                <w:b w:val="0"/>
                <w:bCs w:val="0"/>
                <w:sz w:val="32"/>
                <w:szCs w:val="32"/>
                <w:vertAlign w:val="baseline"/>
              </w:rPr>
            </w:pPr>
          </w:p>
        </w:tc>
        <w:tc>
          <w:tcPr>
            <w:tcW w:w="4425" w:type="dxa"/>
            <w:tcBorders>
              <w:top w:val="single" w:color="auto" w:sz="4" w:space="0"/>
              <w:left w:val="nil"/>
              <w:bottom w:val="single" w:color="auto" w:sz="4" w:space="0"/>
              <w:right w:val="nil"/>
            </w:tcBorders>
            <w:vAlign w:val="center"/>
          </w:tcPr>
          <w:p w14:paraId="00F3D843">
            <w:pPr>
              <w:pStyle w:val="13"/>
              <w:keepNext w:val="0"/>
              <w:keepLines w:val="0"/>
              <w:pageBreakBefore w:val="0"/>
              <w:widowControl/>
              <w:kinsoku/>
              <w:wordWrap/>
              <w:overflowPunct/>
              <w:topLinePunct w:val="0"/>
              <w:autoSpaceDE/>
              <w:autoSpaceDN/>
              <w:bidi w:val="0"/>
              <w:adjustRightInd/>
              <w:snapToGrid/>
              <w:spacing w:before="181" w:beforeLines="50" w:after="0" w:line="240" w:lineRule="auto"/>
              <w:jc w:val="center"/>
              <w:textAlignment w:val="auto"/>
              <w:rPr>
                <w:rFonts w:hint="default" w:eastAsia="宋体"/>
                <w:b w:val="0"/>
                <w:bCs w:val="0"/>
                <w:sz w:val="32"/>
                <w:szCs w:val="32"/>
                <w:vertAlign w:val="baseline"/>
                <w:lang w:val="en-US" w:eastAsia="zh-CN"/>
              </w:rPr>
            </w:pPr>
            <w:r>
              <w:rPr>
                <w:rFonts w:hint="eastAsia"/>
                <w:b w:val="0"/>
                <w:bCs w:val="0"/>
                <w:sz w:val="32"/>
                <w:szCs w:val="32"/>
                <w:vertAlign w:val="baseline"/>
                <w:lang w:val="en-US" w:eastAsia="zh-CN"/>
              </w:rPr>
              <w:t xml:space="preserve">朱超逸 </w:t>
            </w:r>
            <w:r>
              <w:rPr>
                <w:rFonts w:hint="eastAsia"/>
                <w:sz w:val="32"/>
                <w:szCs w:val="32"/>
                <w:u w:val="none"/>
                <w:lang w:val="en-US" w:eastAsia="zh-CN"/>
              </w:rPr>
              <w:t>1002241025</w:t>
            </w:r>
          </w:p>
        </w:tc>
      </w:tr>
    </w:tbl>
    <w:p w14:paraId="1E6D52CE">
      <w:pPr>
        <w:pStyle w:val="13"/>
        <w:bidi w:val="0"/>
        <w:jc w:val="center"/>
        <w:rPr>
          <w:rFonts w:hint="eastAsia"/>
          <w:b/>
          <w:bCs/>
          <w:sz w:val="52"/>
          <w:szCs w:val="52"/>
        </w:rPr>
      </w:pPr>
    </w:p>
    <w:p w14:paraId="7DF7D444">
      <w:pPr>
        <w:pStyle w:val="2"/>
        <w:keepNext w:val="0"/>
        <w:keepLines w:val="0"/>
        <w:pageBreakBefore w:val="0"/>
        <w:widowControl w:val="0"/>
        <w:numPr>
          <w:ilvl w:val="0"/>
          <w:numId w:val="0"/>
        </w:numPr>
        <w:kinsoku/>
        <w:wordWrap/>
        <w:overflowPunct/>
        <w:topLinePunct w:val="0"/>
        <w:autoSpaceDE/>
        <w:autoSpaceDN/>
        <w:bidi w:val="0"/>
        <w:adjustRightInd/>
        <w:snapToGrid/>
        <w:spacing w:before="240" w:after="160" w:line="360" w:lineRule="auto"/>
        <w:jc w:val="center"/>
        <w:textAlignment w:val="auto"/>
        <w:outlineLvl w:val="0"/>
        <w:rPr>
          <w:rFonts w:hint="default" w:ascii="Times New Roman Regular" w:hAnsi="Times New Roman Regular" w:cs="Times New Roman Regular"/>
          <w:b w:val="0"/>
          <w:bCs w:val="0"/>
        </w:rPr>
      </w:pPr>
    </w:p>
    <w:p w14:paraId="6EDB2098">
      <w:pPr>
        <w:rPr>
          <w:rFonts w:hint="default"/>
        </w:rPr>
      </w:pPr>
    </w:p>
    <w:p w14:paraId="2B8850FB">
      <w:pPr>
        <w:bidi w:val="0"/>
        <w:rPr>
          <w:rFonts w:hint="default" w:ascii="宋体" w:hAnsi="宋体" w:eastAsia="宋体" w:cs="宋体"/>
          <w:sz w:val="24"/>
          <w:szCs w:val="24"/>
          <w:lang w:val="en-US" w:eastAsia="zh-CN" w:bidi="ar-SA"/>
        </w:rPr>
      </w:pPr>
    </w:p>
    <w:p w14:paraId="1F4AC5F9">
      <w:pPr>
        <w:bidi w:val="0"/>
        <w:rPr>
          <w:rFonts w:hint="default"/>
          <w:lang w:val="en-US" w:eastAsia="zh-CN"/>
        </w:rPr>
      </w:pPr>
    </w:p>
    <w:p w14:paraId="79700BC8">
      <w:pPr>
        <w:bidi w:val="0"/>
        <w:rPr>
          <w:rFonts w:hint="default"/>
          <w:lang w:val="en-US" w:eastAsia="zh-CN"/>
        </w:rPr>
      </w:pPr>
    </w:p>
    <w:p w14:paraId="2D84BA85">
      <w:pPr>
        <w:bidi w:val="0"/>
        <w:rPr>
          <w:rFonts w:hint="default"/>
          <w:lang w:val="en-US" w:eastAsia="zh-CN"/>
        </w:rPr>
      </w:pPr>
    </w:p>
    <w:p w14:paraId="6B5E2B75">
      <w:pPr>
        <w:bidi w:val="0"/>
        <w:rPr>
          <w:rFonts w:hint="default"/>
          <w:lang w:val="en-US" w:eastAsia="zh-CN"/>
        </w:rPr>
      </w:pPr>
    </w:p>
    <w:p w14:paraId="1382D414">
      <w:pPr>
        <w:bidi w:val="0"/>
        <w:rPr>
          <w:rFonts w:hint="default"/>
          <w:lang w:val="en-US" w:eastAsia="zh-CN"/>
        </w:rPr>
      </w:pPr>
    </w:p>
    <w:p w14:paraId="7E2FC38E">
      <w:pPr>
        <w:bidi w:val="0"/>
        <w:rPr>
          <w:rFonts w:hint="default"/>
          <w:lang w:val="en-US" w:eastAsia="zh-CN"/>
        </w:rPr>
      </w:pPr>
    </w:p>
    <w:p w14:paraId="54E495D2">
      <w:pPr>
        <w:bidi w:val="0"/>
        <w:rPr>
          <w:rFonts w:hint="default"/>
          <w:lang w:val="en-US" w:eastAsia="zh-CN"/>
        </w:rPr>
      </w:pPr>
    </w:p>
    <w:p w14:paraId="7307CB68">
      <w:pPr>
        <w:bidi w:val="0"/>
        <w:ind w:left="0" w:leftChars="0" w:firstLine="0" w:firstLineChars="0"/>
        <w:rPr>
          <w:rFonts w:hint="default"/>
          <w:lang w:val="en-US" w:eastAsia="zh-CN"/>
        </w:rPr>
      </w:pPr>
    </w:p>
    <w:p w14:paraId="7C7BD684">
      <w:pPr>
        <w:bidi w:val="0"/>
        <w:rPr>
          <w:rFonts w:hint="default"/>
          <w:lang w:val="en-US" w:eastAsia="zh-CN"/>
        </w:rPr>
      </w:pPr>
    </w:p>
    <w:p w14:paraId="655820C8">
      <w:pPr>
        <w:tabs>
          <w:tab w:val="center" w:pos="4513"/>
        </w:tabs>
        <w:bidi w:val="0"/>
        <w:jc w:val="left"/>
        <w:rPr>
          <w:rFonts w:hint="default" w:ascii="Times New Roman Regular" w:hAnsi="Times New Roman Regular" w:cs="Times New Roman Regular"/>
          <w:sz w:val="30"/>
          <w:szCs w:val="30"/>
          <w:lang w:val="en-US" w:eastAsia="zh-CN"/>
        </w:rPr>
      </w:pPr>
      <w:r>
        <w:rPr>
          <w:rFonts w:hint="default"/>
          <w:lang w:val="en-US" w:eastAsia="zh-CN"/>
        </w:rPr>
        <w:tab/>
      </w:r>
      <w:r>
        <w:rPr>
          <w:rFonts w:hint="default" w:ascii="Times New Roman Regular" w:hAnsi="Times New Roman Regular" w:cs="Times New Roman Regular"/>
          <w:sz w:val="30"/>
          <w:szCs w:val="30"/>
          <w:lang w:val="en-US" w:eastAsia="zh-CN"/>
        </w:rPr>
        <w:t>2026年6月</w:t>
      </w:r>
    </w:p>
    <w:p w14:paraId="61A69833">
      <w:pPr>
        <w:pStyle w:val="2"/>
        <w:bidi w:val="0"/>
        <w:ind w:firstLine="3975" w:firstLineChars="1100"/>
        <w:jc w:val="both"/>
        <w:rPr>
          <w:rFonts w:hint="default"/>
          <w:sz w:val="36"/>
          <w:szCs w:val="36"/>
          <w:lang w:val="en-US" w:eastAsia="zh-CN"/>
        </w:rPr>
      </w:pPr>
      <w:bookmarkStart w:id="0" w:name="_Toc16619"/>
      <w:r>
        <w:rPr>
          <w:rFonts w:hint="default"/>
          <w:sz w:val="36"/>
          <w:szCs w:val="36"/>
          <w:lang w:val="en-US" w:eastAsia="zh-CN"/>
        </w:rPr>
        <w:t>摘</w:t>
      </w:r>
      <w:r>
        <w:rPr>
          <w:rFonts w:hint="eastAsia"/>
          <w:sz w:val="36"/>
          <w:szCs w:val="36"/>
          <w:lang w:val="en-US" w:eastAsia="zh-CN"/>
        </w:rPr>
        <w:t xml:space="preserve">  </w:t>
      </w:r>
      <w:r>
        <w:rPr>
          <w:rFonts w:hint="default"/>
          <w:sz w:val="36"/>
          <w:szCs w:val="36"/>
          <w:lang w:val="en-US" w:eastAsia="zh-CN"/>
        </w:rPr>
        <w:t>要</w:t>
      </w:r>
      <w:bookmarkEnd w:id="0"/>
    </w:p>
    <w:p w14:paraId="1EC49A8E">
      <w:pPr>
        <w:rPr>
          <w:rFonts w:hint="default"/>
          <w:lang w:val="en-US" w:eastAsia="zh-CN"/>
        </w:rPr>
      </w:pPr>
    </w:p>
    <w:p w14:paraId="059D43C6">
      <w:pPr>
        <w:bidi w:val="0"/>
        <w:rPr>
          <w:rFonts w:hint="default"/>
          <w:lang w:val="en-US" w:eastAsia="zh-CN"/>
        </w:rPr>
      </w:pPr>
      <w:r>
        <w:rPr>
          <w:rFonts w:hint="default"/>
          <w:lang w:val="en-US" w:eastAsia="zh-CN"/>
        </w:rPr>
        <w:t>以小红书 2899 条食品种草笔记为研究样本，借助文本挖掘技术量化笔记情感特征，构建多元线性回归模型，系统检验情感方向、情绪密度、混合评价三类情感变量对笔记点赞热度的作用机制，并通过多维度鲁棒性检验验证结论可靠性。研究发现：①单纯情感方向无法完全解释点赞差异，正向情绪笔记平均点赞更高，但中性笔记热度不弱于正向低强度内容；②情绪密度对点赞热度存在稳定正向影响，单位文本内情绪表达越集中，笔记获得点赞越多；③混合评价（正负情感并存）会显著削弱点赞热度，态度单一的种草内容互动表现更优；配图数量、晚间 / 下午时段发布、适度话题标签均正向助推点赞。本研究丰富社交媒体情感传播理论，为食品品牌种草内容创作、平台内容运营提供实操性营销建议。</w:t>
      </w:r>
    </w:p>
    <w:p w14:paraId="2EADD45E">
      <w:pPr>
        <w:tabs>
          <w:tab w:val="center" w:pos="4513"/>
        </w:tabs>
        <w:bidi w:val="0"/>
        <w:ind w:left="0" w:leftChars="0" w:firstLine="0" w:firstLineChars="0"/>
        <w:jc w:val="left"/>
        <w:rPr>
          <w:rFonts w:hint="default" w:ascii="Times New Roman Regular" w:hAnsi="Times New Roman Regular" w:cs="Times New Roman Regular"/>
          <w:sz w:val="30"/>
          <w:szCs w:val="30"/>
          <w:lang w:val="en-US" w:eastAsia="zh-CN"/>
        </w:rPr>
      </w:pPr>
      <w:r>
        <w:rPr>
          <w:rFonts w:hint="eastAsia" w:ascii="黑体" w:hAnsi="黑体" w:eastAsia="黑体" w:cs="黑体"/>
          <w:sz w:val="24"/>
          <w:szCs w:val="24"/>
          <w:lang w:val="en-US" w:eastAsia="zh-CN"/>
        </w:rPr>
        <w:t>关键词</w:t>
      </w:r>
      <w:r>
        <w:rPr>
          <w:rFonts w:hint="default" w:ascii="Times New Roman Regular" w:hAnsi="Times New Roman Regular" w:cs="Times New Roman Regular"/>
          <w:sz w:val="30"/>
          <w:szCs w:val="30"/>
          <w:lang w:val="en-US" w:eastAsia="zh-CN"/>
        </w:rPr>
        <w:t>：</w:t>
      </w:r>
      <w:r>
        <w:rPr>
          <w:rFonts w:hint="default" w:ascii="Times New Roman Regular" w:hAnsi="Times New Roman Regular" w:cs="Times New Roman Regular"/>
          <w:sz w:val="24"/>
          <w:szCs w:val="24"/>
          <w:lang w:val="en-US" w:eastAsia="zh-CN"/>
        </w:rPr>
        <w:t>小红书；</w:t>
      </w:r>
      <w:r>
        <w:rPr>
          <w:rFonts w:hint="eastAsia" w:ascii="Times New Roman Regular" w:hAnsi="Times New Roman Regular" w:cs="Times New Roman Regular"/>
          <w:sz w:val="24"/>
          <w:szCs w:val="24"/>
          <w:lang w:val="en-US" w:eastAsia="zh-CN"/>
        </w:rPr>
        <w:t xml:space="preserve"> </w:t>
      </w:r>
      <w:r>
        <w:rPr>
          <w:rFonts w:hint="default" w:ascii="Times New Roman Regular" w:hAnsi="Times New Roman Regular" w:cs="Times New Roman Regular"/>
          <w:sz w:val="24"/>
          <w:szCs w:val="24"/>
          <w:lang w:val="en-US" w:eastAsia="zh-CN"/>
        </w:rPr>
        <w:t>食品种草；</w:t>
      </w:r>
      <w:r>
        <w:rPr>
          <w:rFonts w:hint="eastAsia" w:ascii="Times New Roman Regular" w:hAnsi="Times New Roman Regular" w:cs="Times New Roman Regular"/>
          <w:sz w:val="24"/>
          <w:szCs w:val="24"/>
          <w:lang w:val="en-US" w:eastAsia="zh-CN"/>
        </w:rPr>
        <w:t xml:space="preserve"> </w:t>
      </w:r>
      <w:r>
        <w:rPr>
          <w:rFonts w:hint="default" w:ascii="Times New Roman Regular" w:hAnsi="Times New Roman Regular" w:cs="Times New Roman Regular"/>
          <w:sz w:val="24"/>
          <w:szCs w:val="24"/>
          <w:lang w:val="en-US" w:eastAsia="zh-CN"/>
        </w:rPr>
        <w:t>文本挖掘；</w:t>
      </w:r>
      <w:r>
        <w:rPr>
          <w:rFonts w:hint="eastAsia" w:ascii="Times New Roman Regular" w:hAnsi="Times New Roman Regular" w:cs="Times New Roman Regular"/>
          <w:sz w:val="24"/>
          <w:szCs w:val="24"/>
          <w:lang w:val="en-US" w:eastAsia="zh-CN"/>
        </w:rPr>
        <w:t xml:space="preserve"> </w:t>
      </w:r>
      <w:r>
        <w:rPr>
          <w:rFonts w:hint="default" w:ascii="Times New Roman Regular" w:hAnsi="Times New Roman Regular" w:cs="Times New Roman Regular"/>
          <w:sz w:val="24"/>
          <w:szCs w:val="24"/>
          <w:lang w:val="en-US" w:eastAsia="zh-CN"/>
        </w:rPr>
        <w:t>情绪密度；</w:t>
      </w:r>
      <w:r>
        <w:rPr>
          <w:rFonts w:hint="eastAsia" w:ascii="Times New Roman Regular" w:hAnsi="Times New Roman Regular" w:cs="Times New Roman Regular"/>
          <w:sz w:val="24"/>
          <w:szCs w:val="24"/>
          <w:lang w:val="en-US" w:eastAsia="zh-CN"/>
        </w:rPr>
        <w:t xml:space="preserve"> </w:t>
      </w:r>
      <w:r>
        <w:rPr>
          <w:rFonts w:hint="default" w:ascii="Times New Roman Regular" w:hAnsi="Times New Roman Regular" w:cs="Times New Roman Regular"/>
          <w:sz w:val="24"/>
          <w:szCs w:val="24"/>
          <w:lang w:val="en-US" w:eastAsia="zh-CN"/>
        </w:rPr>
        <w:t>点赞热度</w:t>
      </w:r>
    </w:p>
    <w:p w14:paraId="56C66414">
      <w:pPr>
        <w:tabs>
          <w:tab w:val="center" w:pos="4513"/>
        </w:tabs>
        <w:bidi w:val="0"/>
        <w:jc w:val="left"/>
        <w:rPr>
          <w:rFonts w:hint="default" w:ascii="Times New Roman Regular" w:hAnsi="Times New Roman Regular" w:cs="Times New Roman Regular"/>
          <w:sz w:val="30"/>
          <w:szCs w:val="30"/>
          <w:lang w:val="en-US" w:eastAsia="zh-CN"/>
        </w:rPr>
      </w:pPr>
    </w:p>
    <w:p w14:paraId="29FD38EF">
      <w:pPr>
        <w:tabs>
          <w:tab w:val="center" w:pos="4513"/>
        </w:tabs>
        <w:bidi w:val="0"/>
        <w:jc w:val="left"/>
        <w:rPr>
          <w:rFonts w:hint="default" w:ascii="Times New Roman Regular" w:hAnsi="Times New Roman Regular" w:cs="Times New Roman Regular"/>
          <w:sz w:val="30"/>
          <w:szCs w:val="30"/>
          <w:lang w:val="en-US" w:eastAsia="zh-CN"/>
        </w:rPr>
      </w:pPr>
    </w:p>
    <w:p w14:paraId="48E3D5DF">
      <w:pPr>
        <w:tabs>
          <w:tab w:val="center" w:pos="4513"/>
        </w:tabs>
        <w:bidi w:val="0"/>
        <w:jc w:val="left"/>
        <w:rPr>
          <w:rFonts w:hint="default" w:ascii="Times New Roman Regular" w:hAnsi="Times New Roman Regular" w:cs="Times New Roman Regular"/>
          <w:sz w:val="30"/>
          <w:szCs w:val="30"/>
          <w:lang w:val="en-US" w:eastAsia="zh-CN"/>
        </w:rPr>
      </w:pPr>
    </w:p>
    <w:p w14:paraId="57DC4E68">
      <w:pPr>
        <w:tabs>
          <w:tab w:val="center" w:pos="4513"/>
        </w:tabs>
        <w:bidi w:val="0"/>
        <w:jc w:val="left"/>
        <w:rPr>
          <w:rFonts w:hint="default" w:ascii="Times New Roman Regular" w:hAnsi="Times New Roman Regular" w:cs="Times New Roman Regular"/>
          <w:sz w:val="30"/>
          <w:szCs w:val="30"/>
          <w:lang w:val="en-US" w:eastAsia="zh-CN"/>
        </w:rPr>
      </w:pPr>
    </w:p>
    <w:p w14:paraId="78F9F74C">
      <w:pPr>
        <w:tabs>
          <w:tab w:val="center" w:pos="4513"/>
        </w:tabs>
        <w:bidi w:val="0"/>
        <w:jc w:val="left"/>
        <w:rPr>
          <w:rFonts w:hint="default" w:ascii="Times New Roman Regular" w:hAnsi="Times New Roman Regular" w:cs="Times New Roman Regular"/>
          <w:sz w:val="30"/>
          <w:szCs w:val="30"/>
          <w:lang w:val="en-US" w:eastAsia="zh-CN"/>
        </w:rPr>
      </w:pPr>
    </w:p>
    <w:p w14:paraId="147B21CC">
      <w:pPr>
        <w:tabs>
          <w:tab w:val="center" w:pos="4513"/>
        </w:tabs>
        <w:bidi w:val="0"/>
        <w:jc w:val="left"/>
        <w:rPr>
          <w:rFonts w:hint="default" w:ascii="Times New Roman Regular" w:hAnsi="Times New Roman Regular" w:cs="Times New Roman Regular"/>
          <w:sz w:val="30"/>
          <w:szCs w:val="30"/>
          <w:lang w:val="en-US" w:eastAsia="zh-CN"/>
        </w:rPr>
      </w:pPr>
    </w:p>
    <w:p w14:paraId="1993E289">
      <w:pPr>
        <w:tabs>
          <w:tab w:val="center" w:pos="4513"/>
        </w:tabs>
        <w:bidi w:val="0"/>
        <w:jc w:val="left"/>
        <w:rPr>
          <w:rFonts w:hint="default" w:ascii="Times New Roman Regular" w:hAnsi="Times New Roman Regular" w:cs="Times New Roman Regular"/>
          <w:sz w:val="30"/>
          <w:szCs w:val="30"/>
          <w:lang w:val="en-US" w:eastAsia="zh-CN"/>
        </w:rPr>
      </w:pPr>
    </w:p>
    <w:p w14:paraId="6C87FF9F">
      <w:pPr>
        <w:tabs>
          <w:tab w:val="center" w:pos="4513"/>
        </w:tabs>
        <w:bidi w:val="0"/>
        <w:jc w:val="left"/>
        <w:rPr>
          <w:rFonts w:hint="default" w:ascii="Times New Roman Regular" w:hAnsi="Times New Roman Regular" w:cs="Times New Roman Regular"/>
          <w:sz w:val="30"/>
          <w:szCs w:val="30"/>
          <w:lang w:val="en-US" w:eastAsia="zh-CN"/>
        </w:rPr>
      </w:pPr>
    </w:p>
    <w:p w14:paraId="559291B1">
      <w:pPr>
        <w:tabs>
          <w:tab w:val="center" w:pos="4513"/>
        </w:tabs>
        <w:bidi w:val="0"/>
        <w:jc w:val="left"/>
        <w:rPr>
          <w:rFonts w:hint="default" w:ascii="Times New Roman Regular" w:hAnsi="Times New Roman Regular" w:cs="Times New Roman Regular"/>
          <w:sz w:val="30"/>
          <w:szCs w:val="30"/>
          <w:lang w:val="en-US" w:eastAsia="zh-CN"/>
        </w:rPr>
      </w:pPr>
    </w:p>
    <w:p w14:paraId="4406208F">
      <w:pPr>
        <w:tabs>
          <w:tab w:val="center" w:pos="4513"/>
        </w:tabs>
        <w:bidi w:val="0"/>
        <w:jc w:val="left"/>
        <w:rPr>
          <w:rFonts w:hint="default" w:ascii="Times New Roman Regular" w:hAnsi="Times New Roman Regular" w:cs="Times New Roman Regular"/>
          <w:sz w:val="30"/>
          <w:szCs w:val="30"/>
          <w:lang w:val="en-US" w:eastAsia="zh-CN"/>
        </w:rPr>
      </w:pPr>
    </w:p>
    <w:p w14:paraId="6AC19DEA">
      <w:pPr>
        <w:tabs>
          <w:tab w:val="center" w:pos="4513"/>
        </w:tabs>
        <w:bidi w:val="0"/>
        <w:jc w:val="left"/>
        <w:rPr>
          <w:rFonts w:hint="default" w:ascii="Times New Roman Regular" w:hAnsi="Times New Roman Regular" w:cs="Times New Roman Regular"/>
          <w:sz w:val="30"/>
          <w:szCs w:val="30"/>
          <w:lang w:val="en-US" w:eastAsia="zh-CN"/>
        </w:rPr>
      </w:pPr>
    </w:p>
    <w:p w14:paraId="5BCEAA20">
      <w:pPr>
        <w:tabs>
          <w:tab w:val="center" w:pos="4513"/>
        </w:tabs>
        <w:bidi w:val="0"/>
        <w:jc w:val="left"/>
        <w:rPr>
          <w:rFonts w:hint="default" w:ascii="Times New Roman Regular" w:hAnsi="Times New Roman Regular" w:cs="Times New Roman Regular"/>
          <w:sz w:val="30"/>
          <w:szCs w:val="30"/>
          <w:lang w:val="en-US" w:eastAsia="zh-CN"/>
        </w:rPr>
      </w:pPr>
    </w:p>
    <w:p w14:paraId="6AF53895">
      <w:pPr>
        <w:tabs>
          <w:tab w:val="center" w:pos="4513"/>
        </w:tabs>
        <w:bidi w:val="0"/>
        <w:jc w:val="left"/>
        <w:rPr>
          <w:rFonts w:hint="default" w:ascii="Times New Roman Regular" w:hAnsi="Times New Roman Regular" w:cs="Times New Roman Regular"/>
          <w:sz w:val="30"/>
          <w:szCs w:val="30"/>
          <w:lang w:val="en-US" w:eastAsia="zh-CN"/>
        </w:rPr>
      </w:pPr>
    </w:p>
    <w:p w14:paraId="0BE7B56D">
      <w:pPr>
        <w:tabs>
          <w:tab w:val="center" w:pos="4513"/>
        </w:tabs>
        <w:bidi w:val="0"/>
        <w:jc w:val="left"/>
        <w:rPr>
          <w:rFonts w:hint="default" w:ascii="Times New Roman Regular" w:hAnsi="Times New Roman Regular" w:cs="Times New Roman Regular"/>
          <w:sz w:val="30"/>
          <w:szCs w:val="30"/>
          <w:lang w:val="en-US" w:eastAsia="zh-CN"/>
        </w:rPr>
      </w:pPr>
    </w:p>
    <w:p w14:paraId="2112542F">
      <w:pPr>
        <w:tabs>
          <w:tab w:val="center" w:pos="4513"/>
        </w:tabs>
        <w:bidi w:val="0"/>
        <w:jc w:val="left"/>
        <w:rPr>
          <w:rFonts w:hint="default" w:ascii="Times New Roman Regular" w:hAnsi="Times New Roman Regular" w:cs="Times New Roman Regular"/>
          <w:sz w:val="30"/>
          <w:szCs w:val="30"/>
          <w:lang w:val="en-US" w:eastAsia="zh-CN"/>
        </w:rPr>
      </w:pPr>
    </w:p>
    <w:p w14:paraId="2CCEF593">
      <w:pPr>
        <w:tabs>
          <w:tab w:val="center" w:pos="4513"/>
        </w:tabs>
        <w:bidi w:val="0"/>
        <w:jc w:val="left"/>
        <w:rPr>
          <w:rFonts w:hint="default" w:ascii="Times New Roman Regular" w:hAnsi="Times New Roman Regular" w:cs="Times New Roman Regular"/>
          <w:sz w:val="30"/>
          <w:szCs w:val="30"/>
          <w:lang w:val="en-US" w:eastAsia="zh-CN"/>
        </w:rPr>
      </w:pPr>
    </w:p>
    <w:p w14:paraId="69B3FFD6">
      <w:pPr>
        <w:tabs>
          <w:tab w:val="center" w:pos="4513"/>
        </w:tabs>
        <w:bidi w:val="0"/>
        <w:jc w:val="center"/>
        <w:rPr>
          <w:rFonts w:hint="default" w:ascii="Times New Roman Regular" w:hAnsi="Times New Roman Regular" w:cs="Times New Roman Regular"/>
          <w:b/>
          <w:bCs/>
          <w:sz w:val="36"/>
          <w:szCs w:val="36"/>
          <w:lang w:val="en-US" w:eastAsia="zh-CN"/>
        </w:rPr>
      </w:pPr>
      <w:r>
        <w:rPr>
          <w:rFonts w:hint="default" w:ascii="Times New Roman Regular" w:hAnsi="Times New Roman Regular" w:cs="Times New Roman Regular"/>
          <w:b/>
          <w:bCs/>
          <w:sz w:val="36"/>
          <w:szCs w:val="36"/>
          <w:lang w:val="en-US" w:eastAsia="zh-CN"/>
        </w:rPr>
        <w:t>Abstract</w:t>
      </w:r>
    </w:p>
    <w:p w14:paraId="5C07DD52">
      <w:pPr>
        <w:tabs>
          <w:tab w:val="center" w:pos="4513"/>
        </w:tabs>
        <w:bidi w:val="0"/>
        <w:jc w:val="center"/>
        <w:rPr>
          <w:rFonts w:hint="default" w:ascii="Times New Roman Regular" w:hAnsi="Times New Roman Regular" w:cs="Times New Roman Regular"/>
          <w:b/>
          <w:bCs/>
          <w:sz w:val="24"/>
          <w:szCs w:val="24"/>
          <w:lang w:val="en-US" w:eastAsia="zh-CN"/>
        </w:rPr>
      </w:pPr>
    </w:p>
    <w:p w14:paraId="0164BC83">
      <w:pPr>
        <w:tabs>
          <w:tab w:val="center" w:pos="4513"/>
        </w:tabs>
        <w:bidi w:val="0"/>
        <w:ind w:left="0" w:leftChars="0" w:firstLine="480" w:firstLineChars="200"/>
        <w:jc w:val="left"/>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 xml:space="preserve">Using 2,899 food-related recommendation notes from Xiaohongshu as research samples, this study employs text mining techniques to quantify the emotional characteristics of the notes and constructs a multiple linear regression model with Broussonetia papyrifera to systematically examine the mechanisms through which three types of emotional variables—emotional valence, emotional density, and mixed evaluations—affect the popularity of note likes. The reliability of the conclusions is verified through multi-dimensional robustness tests. The findings reveal that: ① Emotional valence alone cannot fully explain the disparity in likes (Parazacco spilurus subsp. spilurus). Notes with positive emotions generally receive more likes on average, but neutral notes exhibit popularity no weaker than low-intensity positive content. ② Emotional density has a stable positive impact on like popularity; the more concentrated the emotional expressions are per unit of text, the more likes the note receives. ③ Mixed evaluations (coexistence of positive and negative emotions) significantly weaken like popularity, while recommendation content with a single attitude performs better in terms of interaction. Additionally, the number of images, posting during evening/afternoon hours, and an appropriate number of topic tags positively contribute to like counts. This study enriches the theory of emotional communication on social media and provides practical marketing insights for food brands in content creation and platform operations. </w:t>
      </w:r>
    </w:p>
    <w:p w14:paraId="7FC93C48">
      <w:pPr>
        <w:tabs>
          <w:tab w:val="center" w:pos="4513"/>
        </w:tabs>
        <w:bidi w:val="0"/>
        <w:ind w:left="0" w:leftChars="0" w:firstLine="0" w:firstLineChars="0"/>
        <w:jc w:val="left"/>
        <w:rPr>
          <w:rFonts w:hint="default" w:ascii="Times New Roman Regular" w:hAnsi="Times New Roman Regular" w:cs="Times New Roman Regular"/>
          <w:sz w:val="24"/>
          <w:szCs w:val="24"/>
          <w:lang w:val="en-US" w:eastAsia="zh-CN"/>
        </w:rPr>
        <w:sectPr>
          <w:pgSz w:w="11906" w:h="16838"/>
          <w:pgMar w:top="1440" w:right="1440" w:bottom="1440" w:left="1440" w:header="708" w:footer="708" w:gutter="0"/>
          <w:cols w:space="720" w:num="1"/>
          <w:docGrid w:linePitch="360" w:charSpace="0"/>
        </w:sectPr>
      </w:pPr>
      <w:r>
        <w:rPr>
          <w:rFonts w:hint="default" w:ascii="Times New Roman Regular" w:hAnsi="Times New Roman Regular" w:cs="Times New Roman Regular"/>
          <w:b/>
          <w:bCs/>
          <w:sz w:val="24"/>
          <w:szCs w:val="24"/>
          <w:lang w:val="en-US" w:eastAsia="zh-CN"/>
        </w:rPr>
        <w:t>Keywords:</w:t>
      </w:r>
      <w:r>
        <w:rPr>
          <w:rFonts w:hint="default" w:ascii="Times New Roman Regular" w:hAnsi="Times New Roman Regular" w:cs="Times New Roman Regular"/>
          <w:sz w:val="24"/>
          <w:szCs w:val="24"/>
          <w:lang w:val="en-US" w:eastAsia="zh-CN"/>
        </w:rPr>
        <w:t xml:space="preserve"> Xiaohongshu;</w:t>
      </w:r>
      <w:r>
        <w:rPr>
          <w:rFonts w:hint="eastAsia" w:ascii="Times New Roman Regular" w:hAnsi="Times New Roman Regular" w:cs="Times New Roman Regular"/>
          <w:sz w:val="24"/>
          <w:szCs w:val="24"/>
          <w:lang w:val="en-US" w:eastAsia="zh-CN"/>
        </w:rPr>
        <w:t xml:space="preserve"> </w:t>
      </w:r>
      <w:r>
        <w:rPr>
          <w:rFonts w:hint="default" w:ascii="Times New Roman Regular" w:hAnsi="Times New Roman Regular" w:cs="Times New Roman Regular"/>
          <w:sz w:val="24"/>
          <w:szCs w:val="24"/>
          <w:lang w:val="en-US" w:eastAsia="zh-CN"/>
        </w:rPr>
        <w:t xml:space="preserve"> food recommendati</w:t>
      </w:r>
      <w:bookmarkStart w:id="48" w:name="_GoBack"/>
      <w:bookmarkEnd w:id="48"/>
      <w:r>
        <w:rPr>
          <w:rFonts w:hint="default" w:ascii="Times New Roman Regular" w:hAnsi="Times New Roman Regular" w:cs="Times New Roman Regular"/>
          <w:sz w:val="24"/>
          <w:szCs w:val="24"/>
          <w:lang w:val="en-US" w:eastAsia="zh-CN"/>
        </w:rPr>
        <w:t xml:space="preserve">ons; </w:t>
      </w:r>
      <w:r>
        <w:rPr>
          <w:rFonts w:hint="eastAsia" w:ascii="Times New Roman Regular" w:hAnsi="Times New Roman Regular" w:cs="Times New Roman Regular"/>
          <w:sz w:val="24"/>
          <w:szCs w:val="24"/>
          <w:lang w:val="en-US" w:eastAsia="zh-CN"/>
        </w:rPr>
        <w:t xml:space="preserve"> </w:t>
      </w:r>
      <w:r>
        <w:rPr>
          <w:rFonts w:hint="default" w:ascii="Times New Roman Regular" w:hAnsi="Times New Roman Regular" w:cs="Times New Roman Regular"/>
          <w:sz w:val="24"/>
          <w:szCs w:val="24"/>
          <w:lang w:val="en-US" w:eastAsia="zh-CN"/>
        </w:rPr>
        <w:t xml:space="preserve">text mining; </w:t>
      </w:r>
      <w:r>
        <w:rPr>
          <w:rFonts w:hint="eastAsia" w:ascii="Times New Roman Regular" w:hAnsi="Times New Roman Regular" w:cs="Times New Roman Regular"/>
          <w:sz w:val="24"/>
          <w:szCs w:val="24"/>
          <w:lang w:val="en-US" w:eastAsia="zh-CN"/>
        </w:rPr>
        <w:t xml:space="preserve"> </w:t>
      </w:r>
      <w:r>
        <w:rPr>
          <w:rFonts w:hint="default" w:ascii="Times New Roman Regular" w:hAnsi="Times New Roman Regular" w:cs="Times New Roman Regular"/>
          <w:sz w:val="24"/>
          <w:szCs w:val="24"/>
          <w:lang w:val="en-US" w:eastAsia="zh-CN"/>
        </w:rPr>
        <w:t xml:space="preserve">emotional density; </w:t>
      </w:r>
      <w:r>
        <w:rPr>
          <w:rFonts w:hint="eastAsia" w:ascii="Times New Roman Regular" w:hAnsi="Times New Roman Regular" w:cs="Times New Roman Regular"/>
          <w:sz w:val="24"/>
          <w:szCs w:val="24"/>
          <w:lang w:val="en-US" w:eastAsia="zh-CN"/>
        </w:rPr>
        <w:t xml:space="preserve"> </w:t>
      </w:r>
      <w:r>
        <w:rPr>
          <w:rFonts w:hint="default" w:ascii="Times New Roman Regular" w:hAnsi="Times New Roman Regular" w:cs="Times New Roman Regular"/>
          <w:sz w:val="24"/>
          <w:szCs w:val="24"/>
          <w:lang w:val="en-US" w:eastAsia="zh-CN"/>
        </w:rPr>
        <w:t>like popularity</w:t>
      </w:r>
    </w:p>
    <w:sdt>
      <w:sdtPr>
        <w:rPr>
          <w:rFonts w:ascii="宋体" w:hAnsi="宋体" w:eastAsia="宋体" w:cs="宋体"/>
          <w:b/>
          <w:bCs/>
          <w:sz w:val="32"/>
          <w:szCs w:val="32"/>
          <w:lang w:val="en-US" w:eastAsia="zh-CN" w:bidi="ar-SA"/>
        </w:rPr>
        <w:id w:val="304263942"/>
        <w15:color w:val="DBDBDB"/>
        <w:docPartObj>
          <w:docPartGallery w:val="Table of Contents"/>
          <w:docPartUnique/>
        </w:docPartObj>
      </w:sdtPr>
      <w:sdtEndPr>
        <w:rPr>
          <w:rFonts w:hint="default" w:ascii="Times New Roman Regular" w:hAnsi="Times New Roman Regular" w:eastAsia="宋体" w:cs="Times New Roman Regular"/>
          <w:b/>
          <w:bCs/>
          <w:sz w:val="24"/>
          <w:szCs w:val="30"/>
          <w:lang w:val="en-US" w:eastAsia="zh-CN" w:bidi="ar-SA"/>
        </w:rPr>
      </w:sdtEndPr>
      <w:sdtContent>
        <w:p w14:paraId="2121FB26">
          <w:pPr>
            <w:spacing w:before="0" w:beforeLines="0" w:after="0" w:afterLines="0" w:line="240" w:lineRule="auto"/>
            <w:ind w:left="0" w:leftChars="0" w:right="0" w:rightChars="0" w:firstLine="0" w:firstLineChars="0"/>
            <w:jc w:val="center"/>
            <w:rPr>
              <w:rFonts w:ascii="宋体" w:hAnsi="宋体" w:eastAsia="宋体"/>
              <w:b/>
              <w:bCs/>
              <w:sz w:val="32"/>
              <w:szCs w:val="32"/>
            </w:rPr>
          </w:pPr>
          <w:r>
            <w:rPr>
              <w:rFonts w:ascii="宋体" w:hAnsi="宋体" w:eastAsia="宋体"/>
              <w:b/>
              <w:bCs/>
              <w:sz w:val="32"/>
              <w:szCs w:val="32"/>
            </w:rPr>
            <w:t>目录</w:t>
          </w:r>
        </w:p>
        <w:p w14:paraId="4CA25B09">
          <w:pPr>
            <w:pStyle w:val="10"/>
            <w:tabs>
              <w:tab w:val="right" w:leader="dot" w:pos="9026"/>
            </w:tabs>
          </w:pPr>
          <w:r>
            <w:rPr>
              <w:rFonts w:hint="default" w:ascii="Times New Roman Regular" w:hAnsi="Times New Roman Regular" w:cs="Times New Roman Regular"/>
              <w:sz w:val="30"/>
              <w:szCs w:val="30"/>
              <w:lang w:val="en-US" w:eastAsia="zh-CN"/>
            </w:rPr>
            <w:fldChar w:fldCharType="begin"/>
          </w:r>
          <w:r>
            <w:rPr>
              <w:rFonts w:hint="default" w:ascii="Times New Roman Regular" w:hAnsi="Times New Roman Regular" w:cs="Times New Roman Regular"/>
              <w:sz w:val="30"/>
              <w:szCs w:val="30"/>
              <w:lang w:val="en-US" w:eastAsia="zh-CN"/>
            </w:rPr>
            <w:instrText xml:space="preserve">TOC \o "1-2" \h \u </w:instrText>
          </w:r>
          <w:r>
            <w:rPr>
              <w:rFonts w:hint="default" w:ascii="Times New Roman Regular" w:hAnsi="Times New Roman Regular" w:cs="Times New Roman Regular"/>
              <w:sz w:val="30"/>
              <w:szCs w:val="30"/>
              <w:lang w:val="en-US" w:eastAsia="zh-CN"/>
            </w:rPr>
            <w:fldChar w:fldCharType="separate"/>
          </w:r>
          <w:r>
            <w:rPr>
              <w:rFonts w:hint="default" w:ascii="Times New Roman Regular" w:hAnsi="Times New Roman Regular" w:cs="Times New Roman Regular"/>
              <w:szCs w:val="30"/>
              <w:lang w:val="en-US" w:eastAsia="zh-CN"/>
            </w:rPr>
            <w:fldChar w:fldCharType="begin"/>
          </w:r>
          <w:r>
            <w:rPr>
              <w:rFonts w:hint="default" w:ascii="Times New Roman Regular" w:hAnsi="Times New Roman Regular" w:cs="Times New Roman Regular"/>
              <w:szCs w:val="30"/>
              <w:lang w:val="en-US" w:eastAsia="zh-CN"/>
            </w:rPr>
            <w:instrText xml:space="preserve"> HYPERLINK \l _Toc16619 </w:instrText>
          </w:r>
          <w:r>
            <w:rPr>
              <w:rFonts w:hint="default" w:ascii="Times New Roman Regular" w:hAnsi="Times New Roman Regular" w:cs="Times New Roman Regular"/>
              <w:szCs w:val="30"/>
              <w:lang w:val="en-US" w:eastAsia="zh-CN"/>
            </w:rPr>
            <w:fldChar w:fldCharType="separate"/>
          </w:r>
          <w:r>
            <w:rPr>
              <w:rFonts w:hint="default"/>
              <w:szCs w:val="36"/>
              <w:lang w:val="en-US" w:eastAsia="zh-CN"/>
            </w:rPr>
            <w:t>摘</w:t>
          </w:r>
          <w:r>
            <w:rPr>
              <w:rFonts w:hint="eastAsia"/>
              <w:szCs w:val="36"/>
              <w:lang w:val="en-US" w:eastAsia="zh-CN"/>
            </w:rPr>
            <w:t xml:space="preserve">  </w:t>
          </w:r>
          <w:r>
            <w:rPr>
              <w:rFonts w:hint="default"/>
              <w:szCs w:val="36"/>
              <w:lang w:val="en-US" w:eastAsia="zh-CN"/>
            </w:rPr>
            <w:t>要</w:t>
          </w:r>
          <w:r>
            <w:tab/>
          </w:r>
          <w:r>
            <w:fldChar w:fldCharType="begin"/>
          </w:r>
          <w:r>
            <w:instrText xml:space="preserve"> PAGEREF _Toc16619 \h </w:instrText>
          </w:r>
          <w:r>
            <w:fldChar w:fldCharType="separate"/>
          </w:r>
          <w:r>
            <w:t>2</w:t>
          </w:r>
          <w:r>
            <w:fldChar w:fldCharType="end"/>
          </w:r>
          <w:r>
            <w:rPr>
              <w:rFonts w:hint="default" w:ascii="Times New Roman Regular" w:hAnsi="Times New Roman Regular" w:cs="Times New Roman Regular"/>
              <w:szCs w:val="30"/>
              <w:lang w:val="en-US" w:eastAsia="zh-CN"/>
            </w:rPr>
            <w:fldChar w:fldCharType="end"/>
          </w:r>
        </w:p>
        <w:p w14:paraId="4FCBD928">
          <w:pPr>
            <w:pStyle w:val="10"/>
            <w:tabs>
              <w:tab w:val="right" w:leader="dot" w:pos="9026"/>
            </w:tabs>
          </w:pPr>
          <w:r>
            <w:rPr>
              <w:rFonts w:hint="default" w:ascii="Times New Roman Regular" w:hAnsi="Times New Roman Regular" w:cs="Times New Roman Regular"/>
              <w:szCs w:val="30"/>
              <w:lang w:val="en-US" w:eastAsia="zh-CN"/>
            </w:rPr>
            <w:fldChar w:fldCharType="begin"/>
          </w:r>
          <w:r>
            <w:rPr>
              <w:rFonts w:hint="default" w:ascii="Times New Roman Regular" w:hAnsi="Times New Roman Regular" w:cs="Times New Roman Regular"/>
              <w:szCs w:val="30"/>
              <w:lang w:val="en-US" w:eastAsia="zh-CN"/>
            </w:rPr>
            <w:instrText xml:space="preserve"> HYPERLINK \l _Toc9459 </w:instrText>
          </w:r>
          <w:r>
            <w:rPr>
              <w:rFonts w:hint="default" w:ascii="Times New Roman Regular" w:hAnsi="Times New Roman Regular" w:cs="Times New Roman Regular"/>
              <w:szCs w:val="30"/>
              <w:lang w:val="en-US" w:eastAsia="zh-CN"/>
            </w:rPr>
            <w:fldChar w:fldCharType="separate"/>
          </w:r>
          <w:r>
            <w:rPr>
              <w:rFonts w:hint="default" w:ascii="Times New Roman Regular" w:hAnsi="Times New Roman Regular" w:cs="Times New Roman Regular"/>
              <w:bCs w:val="0"/>
            </w:rPr>
            <w:t xml:space="preserve">1. </w:t>
          </w:r>
          <w:r>
            <w:rPr>
              <w:rFonts w:hint="eastAsia" w:ascii="Times New Roman Regular" w:hAnsi="Times New Roman Regular" w:cs="Times New Roman Regular"/>
              <w:bCs w:val="0"/>
              <w:lang w:val="en-US" w:eastAsia="zh-CN"/>
            </w:rPr>
            <w:t>引言</w:t>
          </w:r>
          <w:r>
            <w:tab/>
          </w:r>
          <w:r>
            <w:fldChar w:fldCharType="begin"/>
          </w:r>
          <w:r>
            <w:instrText xml:space="preserve"> PAGEREF _Toc9459 \h </w:instrText>
          </w:r>
          <w:r>
            <w:fldChar w:fldCharType="separate"/>
          </w:r>
          <w:r>
            <w:t>6</w:t>
          </w:r>
          <w:r>
            <w:fldChar w:fldCharType="end"/>
          </w:r>
          <w:r>
            <w:rPr>
              <w:rFonts w:hint="default" w:ascii="Times New Roman Regular" w:hAnsi="Times New Roman Regular" w:cs="Times New Roman Regular"/>
              <w:szCs w:val="30"/>
              <w:lang w:val="en-US" w:eastAsia="zh-CN"/>
            </w:rPr>
            <w:fldChar w:fldCharType="end"/>
          </w:r>
        </w:p>
        <w:p w14:paraId="22710048">
          <w:pPr>
            <w:pStyle w:val="12"/>
            <w:tabs>
              <w:tab w:val="right" w:leader="dot" w:pos="9026"/>
            </w:tabs>
          </w:pPr>
          <w:r>
            <w:rPr>
              <w:rFonts w:hint="default" w:ascii="Times New Roman Regular" w:hAnsi="Times New Roman Regular" w:cs="Times New Roman Regular"/>
              <w:szCs w:val="30"/>
              <w:lang w:val="en-US" w:eastAsia="zh-CN"/>
            </w:rPr>
            <w:fldChar w:fldCharType="begin"/>
          </w:r>
          <w:r>
            <w:rPr>
              <w:rFonts w:hint="default" w:ascii="Times New Roman Regular" w:hAnsi="Times New Roman Regular" w:cs="Times New Roman Regular"/>
              <w:szCs w:val="30"/>
              <w:lang w:val="en-US" w:eastAsia="zh-CN"/>
            </w:rPr>
            <w:instrText xml:space="preserve"> HYPERLINK \l _Toc4576 </w:instrText>
          </w:r>
          <w:r>
            <w:rPr>
              <w:rFonts w:hint="default" w:ascii="Times New Roman Regular" w:hAnsi="Times New Roman Regular" w:cs="Times New Roman Regular"/>
              <w:szCs w:val="30"/>
              <w:lang w:val="en-US" w:eastAsia="zh-CN"/>
            </w:rPr>
            <w:fldChar w:fldCharType="separate"/>
          </w:r>
          <w:r>
            <w:rPr>
              <w:rFonts w:hint="default" w:ascii="Times New Roman Regular" w:hAnsi="Times New Roman Regular" w:cs="Times New Roman Regular"/>
              <w:bCs w:val="0"/>
            </w:rPr>
            <w:t>1.1. 研究背景</w:t>
          </w:r>
          <w:r>
            <w:tab/>
          </w:r>
          <w:r>
            <w:fldChar w:fldCharType="begin"/>
          </w:r>
          <w:r>
            <w:instrText xml:space="preserve"> PAGEREF _Toc4576 \h </w:instrText>
          </w:r>
          <w:r>
            <w:fldChar w:fldCharType="separate"/>
          </w:r>
          <w:r>
            <w:t>6</w:t>
          </w:r>
          <w:r>
            <w:fldChar w:fldCharType="end"/>
          </w:r>
          <w:r>
            <w:rPr>
              <w:rFonts w:hint="default" w:ascii="Times New Roman Regular" w:hAnsi="Times New Roman Regular" w:cs="Times New Roman Regular"/>
              <w:szCs w:val="30"/>
              <w:lang w:val="en-US" w:eastAsia="zh-CN"/>
            </w:rPr>
            <w:fldChar w:fldCharType="end"/>
          </w:r>
        </w:p>
        <w:p w14:paraId="5B81F1A4">
          <w:pPr>
            <w:pStyle w:val="12"/>
            <w:tabs>
              <w:tab w:val="right" w:leader="dot" w:pos="9026"/>
            </w:tabs>
          </w:pPr>
          <w:r>
            <w:rPr>
              <w:rFonts w:hint="default" w:ascii="Times New Roman Regular" w:hAnsi="Times New Roman Regular" w:cs="Times New Roman Regular"/>
              <w:szCs w:val="30"/>
              <w:lang w:val="en-US" w:eastAsia="zh-CN"/>
            </w:rPr>
            <w:fldChar w:fldCharType="begin"/>
          </w:r>
          <w:r>
            <w:rPr>
              <w:rFonts w:hint="default" w:ascii="Times New Roman Regular" w:hAnsi="Times New Roman Regular" w:cs="Times New Roman Regular"/>
              <w:szCs w:val="30"/>
              <w:lang w:val="en-US" w:eastAsia="zh-CN"/>
            </w:rPr>
            <w:instrText xml:space="preserve"> HYPERLINK \l _Toc18171 </w:instrText>
          </w:r>
          <w:r>
            <w:rPr>
              <w:rFonts w:hint="default" w:ascii="Times New Roman Regular" w:hAnsi="Times New Roman Regular" w:cs="Times New Roman Regular"/>
              <w:szCs w:val="30"/>
              <w:lang w:val="en-US" w:eastAsia="zh-CN"/>
            </w:rPr>
            <w:fldChar w:fldCharType="separate"/>
          </w:r>
          <w:r>
            <w:rPr>
              <w:rFonts w:hint="default" w:ascii="Times New Roman Regular" w:hAnsi="Times New Roman Regular" w:cs="Times New Roman Regular"/>
              <w:bCs w:val="0"/>
            </w:rPr>
            <w:t>1.2. 数据来源与数据说明</w:t>
          </w:r>
          <w:r>
            <w:tab/>
          </w:r>
          <w:r>
            <w:fldChar w:fldCharType="begin"/>
          </w:r>
          <w:r>
            <w:instrText xml:space="preserve"> PAGEREF _Toc18171 \h </w:instrText>
          </w:r>
          <w:r>
            <w:fldChar w:fldCharType="separate"/>
          </w:r>
          <w:r>
            <w:t>6</w:t>
          </w:r>
          <w:r>
            <w:fldChar w:fldCharType="end"/>
          </w:r>
          <w:r>
            <w:rPr>
              <w:rFonts w:hint="default" w:ascii="Times New Roman Regular" w:hAnsi="Times New Roman Regular" w:cs="Times New Roman Regular"/>
              <w:szCs w:val="30"/>
              <w:lang w:val="en-US" w:eastAsia="zh-CN"/>
            </w:rPr>
            <w:fldChar w:fldCharType="end"/>
          </w:r>
        </w:p>
        <w:p w14:paraId="7DE0808C">
          <w:pPr>
            <w:pStyle w:val="12"/>
            <w:tabs>
              <w:tab w:val="right" w:leader="dot" w:pos="9026"/>
            </w:tabs>
          </w:pPr>
          <w:r>
            <w:rPr>
              <w:rFonts w:hint="default" w:ascii="Times New Roman Regular" w:hAnsi="Times New Roman Regular" w:cs="Times New Roman Regular"/>
              <w:szCs w:val="30"/>
              <w:lang w:val="en-US" w:eastAsia="zh-CN"/>
            </w:rPr>
            <w:fldChar w:fldCharType="begin"/>
          </w:r>
          <w:r>
            <w:rPr>
              <w:rFonts w:hint="default" w:ascii="Times New Roman Regular" w:hAnsi="Times New Roman Regular" w:cs="Times New Roman Regular"/>
              <w:szCs w:val="30"/>
              <w:lang w:val="en-US" w:eastAsia="zh-CN"/>
            </w:rPr>
            <w:instrText xml:space="preserve"> HYPERLINK \l _Toc7990 </w:instrText>
          </w:r>
          <w:r>
            <w:rPr>
              <w:rFonts w:hint="default" w:ascii="Times New Roman Regular" w:hAnsi="Times New Roman Regular" w:cs="Times New Roman Regular"/>
              <w:szCs w:val="30"/>
              <w:lang w:val="en-US" w:eastAsia="zh-CN"/>
            </w:rPr>
            <w:fldChar w:fldCharType="separate"/>
          </w:r>
          <w:r>
            <w:rPr>
              <w:rFonts w:hint="default" w:ascii="Times New Roman Regular" w:hAnsi="Times New Roman Regular" w:cs="Times New Roman Regular"/>
              <w:bCs w:val="0"/>
            </w:rPr>
            <w:t>1.3. 研究问题的提出</w:t>
          </w:r>
          <w:r>
            <w:tab/>
          </w:r>
          <w:r>
            <w:fldChar w:fldCharType="begin"/>
          </w:r>
          <w:r>
            <w:instrText xml:space="preserve"> PAGEREF _Toc7990 \h </w:instrText>
          </w:r>
          <w:r>
            <w:fldChar w:fldCharType="separate"/>
          </w:r>
          <w:r>
            <w:t>9</w:t>
          </w:r>
          <w:r>
            <w:fldChar w:fldCharType="end"/>
          </w:r>
          <w:r>
            <w:rPr>
              <w:rFonts w:hint="default" w:ascii="Times New Roman Regular" w:hAnsi="Times New Roman Regular" w:cs="Times New Roman Regular"/>
              <w:szCs w:val="30"/>
              <w:lang w:val="en-US" w:eastAsia="zh-CN"/>
            </w:rPr>
            <w:fldChar w:fldCharType="end"/>
          </w:r>
        </w:p>
        <w:p w14:paraId="3E1B925E">
          <w:pPr>
            <w:pStyle w:val="10"/>
            <w:tabs>
              <w:tab w:val="right" w:leader="dot" w:pos="9026"/>
            </w:tabs>
          </w:pPr>
          <w:r>
            <w:rPr>
              <w:rFonts w:hint="default" w:ascii="Times New Roman Regular" w:hAnsi="Times New Roman Regular" w:cs="Times New Roman Regular"/>
              <w:szCs w:val="30"/>
              <w:lang w:val="en-US" w:eastAsia="zh-CN"/>
            </w:rPr>
            <w:fldChar w:fldCharType="begin"/>
          </w:r>
          <w:r>
            <w:rPr>
              <w:rFonts w:hint="default" w:ascii="Times New Roman Regular" w:hAnsi="Times New Roman Regular" w:cs="Times New Roman Regular"/>
              <w:szCs w:val="30"/>
              <w:lang w:val="en-US" w:eastAsia="zh-CN"/>
            </w:rPr>
            <w:instrText xml:space="preserve"> HYPERLINK \l _Toc11855 </w:instrText>
          </w:r>
          <w:r>
            <w:rPr>
              <w:rFonts w:hint="default" w:ascii="Times New Roman Regular" w:hAnsi="Times New Roman Regular" w:cs="Times New Roman Regular"/>
              <w:szCs w:val="30"/>
              <w:lang w:val="en-US" w:eastAsia="zh-CN"/>
            </w:rPr>
            <w:fldChar w:fldCharType="separate"/>
          </w:r>
          <w:r>
            <w:rPr>
              <w:rFonts w:hint="default"/>
            </w:rPr>
            <w:t>2. 文献综述</w:t>
          </w:r>
          <w:r>
            <w:tab/>
          </w:r>
          <w:r>
            <w:fldChar w:fldCharType="begin"/>
          </w:r>
          <w:r>
            <w:instrText xml:space="preserve"> PAGEREF _Toc11855 \h </w:instrText>
          </w:r>
          <w:r>
            <w:fldChar w:fldCharType="separate"/>
          </w:r>
          <w:r>
            <w:t>9</w:t>
          </w:r>
          <w:r>
            <w:fldChar w:fldCharType="end"/>
          </w:r>
          <w:r>
            <w:rPr>
              <w:rFonts w:hint="default" w:ascii="Times New Roman Regular" w:hAnsi="Times New Roman Regular" w:cs="Times New Roman Regular"/>
              <w:szCs w:val="30"/>
              <w:lang w:val="en-US" w:eastAsia="zh-CN"/>
            </w:rPr>
            <w:fldChar w:fldCharType="end"/>
          </w:r>
        </w:p>
        <w:p w14:paraId="7D0AA76B">
          <w:pPr>
            <w:pStyle w:val="10"/>
            <w:tabs>
              <w:tab w:val="right" w:leader="dot" w:pos="9026"/>
            </w:tabs>
          </w:pPr>
          <w:r>
            <w:rPr>
              <w:rFonts w:hint="default" w:ascii="Times New Roman Regular" w:hAnsi="Times New Roman Regular" w:cs="Times New Roman Regular"/>
              <w:szCs w:val="30"/>
              <w:lang w:val="en-US" w:eastAsia="zh-CN"/>
            </w:rPr>
            <w:fldChar w:fldCharType="begin"/>
          </w:r>
          <w:r>
            <w:rPr>
              <w:rFonts w:hint="default" w:ascii="Times New Roman Regular" w:hAnsi="Times New Roman Regular" w:cs="Times New Roman Regular"/>
              <w:szCs w:val="30"/>
              <w:lang w:val="en-US" w:eastAsia="zh-CN"/>
            </w:rPr>
            <w:instrText xml:space="preserve"> HYPERLINK \l _Toc32343 </w:instrText>
          </w:r>
          <w:r>
            <w:rPr>
              <w:rFonts w:hint="default" w:ascii="Times New Roman Regular" w:hAnsi="Times New Roman Regular" w:cs="Times New Roman Regular"/>
              <w:szCs w:val="30"/>
              <w:lang w:val="en-US" w:eastAsia="zh-CN"/>
            </w:rPr>
            <w:fldChar w:fldCharType="separate"/>
          </w:r>
          <w:r>
            <w:rPr>
              <w:rFonts w:hint="default" w:ascii="Times New Roman Regular" w:hAnsi="Times New Roman Regular" w:cs="Times New Roman Regular"/>
              <w:bCs w:val="0"/>
            </w:rPr>
            <w:t>3. 数据预处理与变量构建</w:t>
          </w:r>
          <w:r>
            <w:tab/>
          </w:r>
          <w:r>
            <w:fldChar w:fldCharType="begin"/>
          </w:r>
          <w:r>
            <w:instrText xml:space="preserve"> PAGEREF _Toc32343 \h </w:instrText>
          </w:r>
          <w:r>
            <w:fldChar w:fldCharType="separate"/>
          </w:r>
          <w:r>
            <w:t>11</w:t>
          </w:r>
          <w:r>
            <w:fldChar w:fldCharType="end"/>
          </w:r>
          <w:r>
            <w:rPr>
              <w:rFonts w:hint="default" w:ascii="Times New Roman Regular" w:hAnsi="Times New Roman Regular" w:cs="Times New Roman Regular"/>
              <w:szCs w:val="30"/>
              <w:lang w:val="en-US" w:eastAsia="zh-CN"/>
            </w:rPr>
            <w:fldChar w:fldCharType="end"/>
          </w:r>
        </w:p>
        <w:p w14:paraId="3AF7DD4E">
          <w:pPr>
            <w:pStyle w:val="12"/>
            <w:tabs>
              <w:tab w:val="right" w:leader="dot" w:pos="9026"/>
            </w:tabs>
          </w:pPr>
          <w:r>
            <w:rPr>
              <w:rFonts w:hint="default" w:ascii="Times New Roman Regular" w:hAnsi="Times New Roman Regular" w:cs="Times New Roman Regular"/>
              <w:szCs w:val="30"/>
              <w:lang w:val="en-US" w:eastAsia="zh-CN"/>
            </w:rPr>
            <w:fldChar w:fldCharType="begin"/>
          </w:r>
          <w:r>
            <w:rPr>
              <w:rFonts w:hint="default" w:ascii="Times New Roman Regular" w:hAnsi="Times New Roman Regular" w:cs="Times New Roman Regular"/>
              <w:szCs w:val="30"/>
              <w:lang w:val="en-US" w:eastAsia="zh-CN"/>
            </w:rPr>
            <w:instrText xml:space="preserve"> HYPERLINK \l _Toc2101 </w:instrText>
          </w:r>
          <w:r>
            <w:rPr>
              <w:rFonts w:hint="default" w:ascii="Times New Roman Regular" w:hAnsi="Times New Roman Regular" w:cs="Times New Roman Regular"/>
              <w:szCs w:val="30"/>
              <w:lang w:val="en-US" w:eastAsia="zh-CN"/>
            </w:rPr>
            <w:fldChar w:fldCharType="separate"/>
          </w:r>
          <w:r>
            <w:rPr>
              <w:rFonts w:hint="default" w:ascii="Times New Roman Regular" w:hAnsi="Times New Roman Regular" w:cs="Times New Roman Regular"/>
              <w:bCs w:val="0"/>
              <w:lang w:val="en-US" w:eastAsia="en-US"/>
            </w:rPr>
            <w:t>3.1. 样本筛选与原始数据清洗</w:t>
          </w:r>
          <w:r>
            <w:tab/>
          </w:r>
          <w:r>
            <w:fldChar w:fldCharType="begin"/>
          </w:r>
          <w:r>
            <w:instrText xml:space="preserve"> PAGEREF _Toc2101 \h </w:instrText>
          </w:r>
          <w:r>
            <w:fldChar w:fldCharType="separate"/>
          </w:r>
          <w:r>
            <w:t>11</w:t>
          </w:r>
          <w:r>
            <w:fldChar w:fldCharType="end"/>
          </w:r>
          <w:r>
            <w:rPr>
              <w:rFonts w:hint="default" w:ascii="Times New Roman Regular" w:hAnsi="Times New Roman Regular" w:cs="Times New Roman Regular"/>
              <w:szCs w:val="30"/>
              <w:lang w:val="en-US" w:eastAsia="zh-CN"/>
            </w:rPr>
            <w:fldChar w:fldCharType="end"/>
          </w:r>
        </w:p>
        <w:p w14:paraId="1144D67D">
          <w:pPr>
            <w:pStyle w:val="12"/>
            <w:tabs>
              <w:tab w:val="right" w:leader="dot" w:pos="9026"/>
            </w:tabs>
          </w:pPr>
          <w:r>
            <w:rPr>
              <w:rFonts w:hint="default" w:ascii="Times New Roman Regular" w:hAnsi="Times New Roman Regular" w:cs="Times New Roman Regular"/>
              <w:szCs w:val="30"/>
              <w:lang w:val="en-US" w:eastAsia="zh-CN"/>
            </w:rPr>
            <w:fldChar w:fldCharType="begin"/>
          </w:r>
          <w:r>
            <w:rPr>
              <w:rFonts w:hint="default" w:ascii="Times New Roman Regular" w:hAnsi="Times New Roman Regular" w:cs="Times New Roman Regular"/>
              <w:szCs w:val="30"/>
              <w:lang w:val="en-US" w:eastAsia="zh-CN"/>
            </w:rPr>
            <w:instrText xml:space="preserve"> HYPERLINK \l _Toc26348 </w:instrText>
          </w:r>
          <w:r>
            <w:rPr>
              <w:rFonts w:hint="default" w:ascii="Times New Roman Regular" w:hAnsi="Times New Roman Regular" w:cs="Times New Roman Regular"/>
              <w:szCs w:val="30"/>
              <w:lang w:val="en-US" w:eastAsia="zh-CN"/>
            </w:rPr>
            <w:fldChar w:fldCharType="separate"/>
          </w:r>
          <w:r>
            <w:rPr>
              <w:rFonts w:hint="default" w:ascii="Times New Roman Regular" w:hAnsi="Times New Roman Regular" w:cs="Times New Roman Regular"/>
              <w:bCs w:val="0"/>
              <w:lang w:val="en-US" w:eastAsia="en-US"/>
            </w:rPr>
            <w:t>3.2. 文本清洗与情感量化处理</w:t>
          </w:r>
          <w:r>
            <w:tab/>
          </w:r>
          <w:r>
            <w:fldChar w:fldCharType="begin"/>
          </w:r>
          <w:r>
            <w:instrText xml:space="preserve"> PAGEREF _Toc26348 \h </w:instrText>
          </w:r>
          <w:r>
            <w:fldChar w:fldCharType="separate"/>
          </w:r>
          <w:r>
            <w:t>12</w:t>
          </w:r>
          <w:r>
            <w:fldChar w:fldCharType="end"/>
          </w:r>
          <w:r>
            <w:rPr>
              <w:rFonts w:hint="default" w:ascii="Times New Roman Regular" w:hAnsi="Times New Roman Regular" w:cs="Times New Roman Regular"/>
              <w:szCs w:val="30"/>
              <w:lang w:val="en-US" w:eastAsia="zh-CN"/>
            </w:rPr>
            <w:fldChar w:fldCharType="end"/>
          </w:r>
        </w:p>
        <w:p w14:paraId="47CA2564">
          <w:pPr>
            <w:pStyle w:val="12"/>
            <w:tabs>
              <w:tab w:val="right" w:leader="dot" w:pos="9026"/>
            </w:tabs>
          </w:pPr>
          <w:r>
            <w:rPr>
              <w:rFonts w:hint="default" w:ascii="Times New Roman Regular" w:hAnsi="Times New Roman Regular" w:cs="Times New Roman Regular"/>
              <w:szCs w:val="30"/>
              <w:lang w:val="en-US" w:eastAsia="zh-CN"/>
            </w:rPr>
            <w:fldChar w:fldCharType="begin"/>
          </w:r>
          <w:r>
            <w:rPr>
              <w:rFonts w:hint="default" w:ascii="Times New Roman Regular" w:hAnsi="Times New Roman Regular" w:cs="Times New Roman Regular"/>
              <w:szCs w:val="30"/>
              <w:lang w:val="en-US" w:eastAsia="zh-CN"/>
            </w:rPr>
            <w:instrText xml:space="preserve"> HYPERLINK \l _Toc22339 </w:instrText>
          </w:r>
          <w:r>
            <w:rPr>
              <w:rFonts w:hint="default" w:ascii="Times New Roman Regular" w:hAnsi="Times New Roman Regular" w:cs="Times New Roman Regular"/>
              <w:szCs w:val="30"/>
              <w:lang w:val="en-US" w:eastAsia="zh-CN"/>
            </w:rPr>
            <w:fldChar w:fldCharType="separate"/>
          </w:r>
          <w:r>
            <w:rPr>
              <w:rFonts w:hint="default" w:ascii="Times New Roman Regular" w:hAnsi="Times New Roman Regular" w:cs="Times New Roman Regular"/>
              <w:bCs w:val="0"/>
              <w:lang w:val="en-US" w:eastAsia="en-US"/>
            </w:rPr>
            <w:t>3.3. 情感变量与衍生变量构建</w:t>
          </w:r>
          <w:r>
            <w:tab/>
          </w:r>
          <w:r>
            <w:fldChar w:fldCharType="begin"/>
          </w:r>
          <w:r>
            <w:instrText xml:space="preserve"> PAGEREF _Toc22339 \h </w:instrText>
          </w:r>
          <w:r>
            <w:fldChar w:fldCharType="separate"/>
          </w:r>
          <w:r>
            <w:t>13</w:t>
          </w:r>
          <w:r>
            <w:fldChar w:fldCharType="end"/>
          </w:r>
          <w:r>
            <w:rPr>
              <w:rFonts w:hint="default" w:ascii="Times New Roman Regular" w:hAnsi="Times New Roman Regular" w:cs="Times New Roman Regular"/>
              <w:szCs w:val="30"/>
              <w:lang w:val="en-US" w:eastAsia="zh-CN"/>
            </w:rPr>
            <w:fldChar w:fldCharType="end"/>
          </w:r>
        </w:p>
        <w:p w14:paraId="739E58ED">
          <w:pPr>
            <w:pStyle w:val="12"/>
            <w:tabs>
              <w:tab w:val="right" w:leader="dot" w:pos="9026"/>
            </w:tabs>
          </w:pPr>
          <w:r>
            <w:rPr>
              <w:rFonts w:hint="default" w:ascii="Times New Roman Regular" w:hAnsi="Times New Roman Regular" w:cs="Times New Roman Regular"/>
              <w:szCs w:val="30"/>
              <w:lang w:val="en-US" w:eastAsia="zh-CN"/>
            </w:rPr>
            <w:fldChar w:fldCharType="begin"/>
          </w:r>
          <w:r>
            <w:rPr>
              <w:rFonts w:hint="default" w:ascii="Times New Roman Regular" w:hAnsi="Times New Roman Regular" w:cs="Times New Roman Regular"/>
              <w:szCs w:val="30"/>
              <w:lang w:val="en-US" w:eastAsia="zh-CN"/>
            </w:rPr>
            <w:instrText xml:space="preserve"> HYPERLINK \l _Toc7292 </w:instrText>
          </w:r>
          <w:r>
            <w:rPr>
              <w:rFonts w:hint="default" w:ascii="Times New Roman Regular" w:hAnsi="Times New Roman Regular" w:cs="Times New Roman Regular"/>
              <w:szCs w:val="30"/>
              <w:lang w:val="en-US" w:eastAsia="zh-CN"/>
            </w:rPr>
            <w:fldChar w:fldCharType="separate"/>
          </w:r>
          <w:r>
            <w:rPr>
              <w:rFonts w:hint="default" w:ascii="Times New Roman Regular" w:hAnsi="Times New Roman Regular" w:cs="Times New Roman Regular"/>
              <w:bCs w:val="0"/>
              <w:lang w:val="en-US" w:eastAsia="en-US"/>
            </w:rPr>
            <w:t>3.4. 点赞热度变量处理与数据优化</w:t>
          </w:r>
          <w:r>
            <w:tab/>
          </w:r>
          <w:r>
            <w:fldChar w:fldCharType="begin"/>
          </w:r>
          <w:r>
            <w:instrText xml:space="preserve"> PAGEREF _Toc7292 \h </w:instrText>
          </w:r>
          <w:r>
            <w:fldChar w:fldCharType="separate"/>
          </w:r>
          <w:r>
            <w:t>14</w:t>
          </w:r>
          <w:r>
            <w:fldChar w:fldCharType="end"/>
          </w:r>
          <w:r>
            <w:rPr>
              <w:rFonts w:hint="default" w:ascii="Times New Roman Regular" w:hAnsi="Times New Roman Regular" w:cs="Times New Roman Regular"/>
              <w:szCs w:val="30"/>
              <w:lang w:val="en-US" w:eastAsia="zh-CN"/>
            </w:rPr>
            <w:fldChar w:fldCharType="end"/>
          </w:r>
        </w:p>
        <w:p w14:paraId="29A0B232">
          <w:pPr>
            <w:pStyle w:val="12"/>
            <w:tabs>
              <w:tab w:val="right" w:leader="dot" w:pos="9026"/>
            </w:tabs>
          </w:pPr>
          <w:r>
            <w:rPr>
              <w:rFonts w:hint="default" w:ascii="Times New Roman Regular" w:hAnsi="Times New Roman Regular" w:cs="Times New Roman Regular"/>
              <w:szCs w:val="30"/>
              <w:lang w:val="en-US" w:eastAsia="zh-CN"/>
            </w:rPr>
            <w:fldChar w:fldCharType="begin"/>
          </w:r>
          <w:r>
            <w:rPr>
              <w:rFonts w:hint="default" w:ascii="Times New Roman Regular" w:hAnsi="Times New Roman Regular" w:cs="Times New Roman Regular"/>
              <w:szCs w:val="30"/>
              <w:lang w:val="en-US" w:eastAsia="zh-CN"/>
            </w:rPr>
            <w:instrText xml:space="preserve"> HYPERLINK \l _Toc5893 </w:instrText>
          </w:r>
          <w:r>
            <w:rPr>
              <w:rFonts w:hint="default" w:ascii="Times New Roman Regular" w:hAnsi="Times New Roman Regular" w:cs="Times New Roman Regular"/>
              <w:szCs w:val="30"/>
              <w:lang w:val="en-US" w:eastAsia="zh-CN"/>
            </w:rPr>
            <w:fldChar w:fldCharType="separate"/>
          </w:r>
          <w:r>
            <w:rPr>
              <w:rFonts w:hint="default" w:ascii="Times New Roman Regular" w:hAnsi="Times New Roman Regular" w:cs="Times New Roman Regular"/>
              <w:bCs w:val="0"/>
              <w:lang w:val="en-US" w:eastAsia="en-US"/>
            </w:rPr>
            <w:t>3.5. 基于构建变量的初步数据分析</w:t>
          </w:r>
          <w:r>
            <w:tab/>
          </w:r>
          <w:r>
            <w:fldChar w:fldCharType="begin"/>
          </w:r>
          <w:r>
            <w:instrText xml:space="preserve"> PAGEREF _Toc5893 \h </w:instrText>
          </w:r>
          <w:r>
            <w:fldChar w:fldCharType="separate"/>
          </w:r>
          <w:r>
            <w:t>16</w:t>
          </w:r>
          <w:r>
            <w:fldChar w:fldCharType="end"/>
          </w:r>
          <w:r>
            <w:rPr>
              <w:rFonts w:hint="default" w:ascii="Times New Roman Regular" w:hAnsi="Times New Roman Regular" w:cs="Times New Roman Regular"/>
              <w:szCs w:val="30"/>
              <w:lang w:val="en-US" w:eastAsia="zh-CN"/>
            </w:rPr>
            <w:fldChar w:fldCharType="end"/>
          </w:r>
        </w:p>
        <w:p w14:paraId="1B2F3641">
          <w:pPr>
            <w:pStyle w:val="10"/>
            <w:tabs>
              <w:tab w:val="right" w:leader="dot" w:pos="9026"/>
            </w:tabs>
          </w:pPr>
          <w:r>
            <w:rPr>
              <w:rFonts w:hint="default" w:ascii="Times New Roman Regular" w:hAnsi="Times New Roman Regular" w:cs="Times New Roman Regular"/>
              <w:szCs w:val="30"/>
              <w:lang w:val="en-US" w:eastAsia="zh-CN"/>
            </w:rPr>
            <w:fldChar w:fldCharType="begin"/>
          </w:r>
          <w:r>
            <w:rPr>
              <w:rFonts w:hint="default" w:ascii="Times New Roman Regular" w:hAnsi="Times New Roman Regular" w:cs="Times New Roman Regular"/>
              <w:szCs w:val="30"/>
              <w:lang w:val="en-US" w:eastAsia="zh-CN"/>
            </w:rPr>
            <w:instrText xml:space="preserve"> HYPERLINK \l _Toc25083 </w:instrText>
          </w:r>
          <w:r>
            <w:rPr>
              <w:rFonts w:hint="default" w:ascii="Times New Roman Regular" w:hAnsi="Times New Roman Regular" w:cs="Times New Roman Regular"/>
              <w:szCs w:val="30"/>
              <w:lang w:val="en-US" w:eastAsia="zh-CN"/>
            </w:rPr>
            <w:fldChar w:fldCharType="separate"/>
          </w:r>
          <w:r>
            <w:rPr>
              <w:rFonts w:hint="default"/>
            </w:rPr>
            <w:t xml:space="preserve">4. </w:t>
          </w:r>
          <w:r>
            <w:rPr>
              <w:rFonts w:hint="default" w:ascii="Times New Roman Regular" w:hAnsi="Times New Roman Regular" w:cs="Times New Roman Regular"/>
              <w:bCs w:val="0"/>
            </w:rPr>
            <w:t>研究方法与数据分析</w:t>
          </w:r>
          <w:r>
            <w:tab/>
          </w:r>
          <w:r>
            <w:fldChar w:fldCharType="begin"/>
          </w:r>
          <w:r>
            <w:instrText xml:space="preserve"> PAGEREF _Toc25083 \h </w:instrText>
          </w:r>
          <w:r>
            <w:fldChar w:fldCharType="separate"/>
          </w:r>
          <w:r>
            <w:t>20</w:t>
          </w:r>
          <w:r>
            <w:fldChar w:fldCharType="end"/>
          </w:r>
          <w:r>
            <w:rPr>
              <w:rFonts w:hint="default" w:ascii="Times New Roman Regular" w:hAnsi="Times New Roman Regular" w:cs="Times New Roman Regular"/>
              <w:szCs w:val="30"/>
              <w:lang w:val="en-US" w:eastAsia="zh-CN"/>
            </w:rPr>
            <w:fldChar w:fldCharType="end"/>
          </w:r>
        </w:p>
        <w:p w14:paraId="359047B7">
          <w:pPr>
            <w:pStyle w:val="10"/>
            <w:tabs>
              <w:tab w:val="right" w:leader="dot" w:pos="9026"/>
            </w:tabs>
          </w:pPr>
          <w:r>
            <w:rPr>
              <w:rFonts w:hint="default" w:ascii="Times New Roman Regular" w:hAnsi="Times New Roman Regular" w:cs="Times New Roman Regular"/>
              <w:szCs w:val="30"/>
              <w:lang w:val="en-US" w:eastAsia="zh-CN"/>
            </w:rPr>
            <w:fldChar w:fldCharType="begin"/>
          </w:r>
          <w:r>
            <w:rPr>
              <w:rFonts w:hint="default" w:ascii="Times New Roman Regular" w:hAnsi="Times New Roman Regular" w:cs="Times New Roman Regular"/>
              <w:szCs w:val="30"/>
              <w:lang w:val="en-US" w:eastAsia="zh-CN"/>
            </w:rPr>
            <w:instrText xml:space="preserve"> HYPERLINK \l _Toc17874 </w:instrText>
          </w:r>
          <w:r>
            <w:rPr>
              <w:rFonts w:hint="default" w:ascii="Times New Roman Regular" w:hAnsi="Times New Roman Regular" w:cs="Times New Roman Regular"/>
              <w:szCs w:val="30"/>
              <w:lang w:val="en-US" w:eastAsia="zh-CN"/>
            </w:rPr>
            <w:fldChar w:fldCharType="separate"/>
          </w:r>
          <w:r>
            <w:rPr>
              <w:rFonts w:hint="default" w:ascii="Times New Roman Regular" w:hAnsi="Times New Roman Regular" w:cs="Times New Roman Regular"/>
              <w:bCs w:val="0"/>
              <w:szCs w:val="28"/>
            </w:rPr>
            <w:t>4.1. 研究方法概述</w:t>
          </w:r>
          <w:r>
            <w:tab/>
          </w:r>
          <w:r>
            <w:fldChar w:fldCharType="begin"/>
          </w:r>
          <w:r>
            <w:instrText xml:space="preserve"> PAGEREF _Toc17874 \h </w:instrText>
          </w:r>
          <w:r>
            <w:fldChar w:fldCharType="separate"/>
          </w:r>
          <w:r>
            <w:t>20</w:t>
          </w:r>
          <w:r>
            <w:fldChar w:fldCharType="end"/>
          </w:r>
          <w:r>
            <w:rPr>
              <w:rFonts w:hint="default" w:ascii="Times New Roman Regular" w:hAnsi="Times New Roman Regular" w:cs="Times New Roman Regular"/>
              <w:szCs w:val="30"/>
              <w:lang w:val="en-US" w:eastAsia="zh-CN"/>
            </w:rPr>
            <w:fldChar w:fldCharType="end"/>
          </w:r>
        </w:p>
        <w:p w14:paraId="38FD18DD">
          <w:pPr>
            <w:pStyle w:val="10"/>
            <w:tabs>
              <w:tab w:val="right" w:leader="dot" w:pos="9026"/>
            </w:tabs>
          </w:pPr>
          <w:r>
            <w:rPr>
              <w:rFonts w:hint="default" w:ascii="Times New Roman Regular" w:hAnsi="Times New Roman Regular" w:cs="Times New Roman Regular"/>
              <w:szCs w:val="30"/>
              <w:lang w:val="en-US" w:eastAsia="zh-CN"/>
            </w:rPr>
            <w:fldChar w:fldCharType="begin"/>
          </w:r>
          <w:r>
            <w:rPr>
              <w:rFonts w:hint="default" w:ascii="Times New Roman Regular" w:hAnsi="Times New Roman Regular" w:cs="Times New Roman Regular"/>
              <w:szCs w:val="30"/>
              <w:lang w:val="en-US" w:eastAsia="zh-CN"/>
            </w:rPr>
            <w:instrText xml:space="preserve"> HYPERLINK \l _Toc11988 </w:instrText>
          </w:r>
          <w:r>
            <w:rPr>
              <w:rFonts w:hint="default" w:ascii="Times New Roman Regular" w:hAnsi="Times New Roman Regular" w:cs="Times New Roman Regular"/>
              <w:szCs w:val="30"/>
              <w:lang w:val="en-US" w:eastAsia="zh-CN"/>
            </w:rPr>
            <w:fldChar w:fldCharType="separate"/>
          </w:r>
          <w:r>
            <w:rPr>
              <w:rFonts w:hint="default" w:ascii="Times New Roman Regular" w:hAnsi="Times New Roman Regular" w:cs="Times New Roman Regular"/>
              <w:bCs w:val="0"/>
              <w:szCs w:val="28"/>
            </w:rPr>
            <w:t>4.2. 鲁棒性检验</w:t>
          </w:r>
          <w:r>
            <w:tab/>
          </w:r>
          <w:r>
            <w:fldChar w:fldCharType="begin"/>
          </w:r>
          <w:r>
            <w:instrText xml:space="preserve"> PAGEREF _Toc11988 \h </w:instrText>
          </w:r>
          <w:r>
            <w:fldChar w:fldCharType="separate"/>
          </w:r>
          <w:r>
            <w:t>21</w:t>
          </w:r>
          <w:r>
            <w:fldChar w:fldCharType="end"/>
          </w:r>
          <w:r>
            <w:rPr>
              <w:rFonts w:hint="default" w:ascii="Times New Roman Regular" w:hAnsi="Times New Roman Regular" w:cs="Times New Roman Regular"/>
              <w:szCs w:val="30"/>
              <w:lang w:val="en-US" w:eastAsia="zh-CN"/>
            </w:rPr>
            <w:fldChar w:fldCharType="end"/>
          </w:r>
        </w:p>
        <w:p w14:paraId="6871C078">
          <w:pPr>
            <w:pStyle w:val="12"/>
            <w:tabs>
              <w:tab w:val="right" w:leader="dot" w:pos="9026"/>
            </w:tabs>
          </w:pPr>
          <w:r>
            <w:rPr>
              <w:rFonts w:hint="default" w:ascii="Times New Roman Regular" w:hAnsi="Times New Roman Regular" w:cs="Times New Roman Regular"/>
              <w:szCs w:val="30"/>
              <w:lang w:val="en-US" w:eastAsia="zh-CN"/>
            </w:rPr>
            <w:fldChar w:fldCharType="begin"/>
          </w:r>
          <w:r>
            <w:rPr>
              <w:rFonts w:hint="default" w:ascii="Times New Roman Regular" w:hAnsi="Times New Roman Regular" w:cs="Times New Roman Regular"/>
              <w:szCs w:val="30"/>
              <w:lang w:val="en-US" w:eastAsia="zh-CN"/>
            </w:rPr>
            <w:instrText xml:space="preserve"> HYPERLINK \l _Toc20015 </w:instrText>
          </w:r>
          <w:r>
            <w:rPr>
              <w:rFonts w:hint="default" w:ascii="Times New Roman Regular" w:hAnsi="Times New Roman Regular" w:cs="Times New Roman Regular"/>
              <w:szCs w:val="30"/>
              <w:lang w:val="en-US" w:eastAsia="zh-CN"/>
            </w:rPr>
            <w:fldChar w:fldCharType="separate"/>
          </w:r>
          <w:r>
            <w:rPr>
              <w:rFonts w:hint="default" w:ascii="宋体" w:hAnsi="宋体" w:eastAsia="宋体" w:cs="宋体"/>
              <w:bCs/>
              <w:szCs w:val="28"/>
              <w:lang w:val="en-US" w:eastAsia="en-US" w:bidi="ar-SA"/>
            </w:rPr>
            <w:t xml:space="preserve">4.2.1. </w:t>
          </w:r>
          <w:r>
            <w:rPr>
              <w:rFonts w:hint="eastAsia" w:ascii="宋体" w:hAnsi="宋体" w:eastAsia="宋体" w:cs="宋体"/>
              <w:bCs/>
              <w:szCs w:val="28"/>
              <w:lang w:val="en-US" w:eastAsia="en-US" w:bidi="ar-SA"/>
            </w:rPr>
            <w:t>基准模型与检验思路</w:t>
          </w:r>
          <w:r>
            <w:tab/>
          </w:r>
          <w:r>
            <w:fldChar w:fldCharType="begin"/>
          </w:r>
          <w:r>
            <w:instrText xml:space="preserve"> PAGEREF _Toc20015 \h </w:instrText>
          </w:r>
          <w:r>
            <w:fldChar w:fldCharType="separate"/>
          </w:r>
          <w:r>
            <w:t>21</w:t>
          </w:r>
          <w:r>
            <w:fldChar w:fldCharType="end"/>
          </w:r>
          <w:r>
            <w:rPr>
              <w:rFonts w:hint="default" w:ascii="Times New Roman Regular" w:hAnsi="Times New Roman Regular" w:cs="Times New Roman Regular"/>
              <w:szCs w:val="30"/>
              <w:lang w:val="en-US" w:eastAsia="zh-CN"/>
            </w:rPr>
            <w:fldChar w:fldCharType="end"/>
          </w:r>
        </w:p>
        <w:p w14:paraId="75846C19">
          <w:pPr>
            <w:pStyle w:val="12"/>
            <w:tabs>
              <w:tab w:val="right" w:leader="dot" w:pos="9026"/>
            </w:tabs>
          </w:pPr>
          <w:r>
            <w:rPr>
              <w:rFonts w:hint="default" w:ascii="Times New Roman Regular" w:hAnsi="Times New Roman Regular" w:cs="Times New Roman Regular"/>
              <w:szCs w:val="30"/>
              <w:lang w:val="en-US" w:eastAsia="zh-CN"/>
            </w:rPr>
            <w:fldChar w:fldCharType="begin"/>
          </w:r>
          <w:r>
            <w:rPr>
              <w:rFonts w:hint="default" w:ascii="Times New Roman Regular" w:hAnsi="Times New Roman Regular" w:cs="Times New Roman Regular"/>
              <w:szCs w:val="30"/>
              <w:lang w:val="en-US" w:eastAsia="zh-CN"/>
            </w:rPr>
            <w:instrText xml:space="preserve"> HYPERLINK \l _Toc22828 </w:instrText>
          </w:r>
          <w:r>
            <w:rPr>
              <w:rFonts w:hint="default" w:ascii="Times New Roman Regular" w:hAnsi="Times New Roman Regular" w:cs="Times New Roman Regular"/>
              <w:szCs w:val="30"/>
              <w:lang w:val="en-US" w:eastAsia="zh-CN"/>
            </w:rPr>
            <w:fldChar w:fldCharType="separate"/>
          </w:r>
          <w:r>
            <w:rPr>
              <w:rFonts w:hint="default" w:ascii="宋体" w:hAnsi="宋体" w:eastAsia="宋体" w:cs="宋体"/>
              <w:bCs/>
              <w:szCs w:val="28"/>
              <w:lang w:val="en-US" w:eastAsia="en-US" w:bidi="ar-SA"/>
            </w:rPr>
            <w:t>4.2.2. 情绪密度正向效应的稳健性</w:t>
          </w:r>
          <w:r>
            <w:tab/>
          </w:r>
          <w:r>
            <w:fldChar w:fldCharType="begin"/>
          </w:r>
          <w:r>
            <w:instrText xml:space="preserve"> PAGEREF _Toc22828 \h </w:instrText>
          </w:r>
          <w:r>
            <w:fldChar w:fldCharType="separate"/>
          </w:r>
          <w:r>
            <w:t>21</w:t>
          </w:r>
          <w:r>
            <w:fldChar w:fldCharType="end"/>
          </w:r>
          <w:r>
            <w:rPr>
              <w:rFonts w:hint="default" w:ascii="Times New Roman Regular" w:hAnsi="Times New Roman Regular" w:cs="Times New Roman Regular"/>
              <w:szCs w:val="30"/>
              <w:lang w:val="en-US" w:eastAsia="zh-CN"/>
            </w:rPr>
            <w:fldChar w:fldCharType="end"/>
          </w:r>
        </w:p>
        <w:p w14:paraId="6160902F">
          <w:pPr>
            <w:pStyle w:val="12"/>
            <w:tabs>
              <w:tab w:val="right" w:leader="dot" w:pos="9026"/>
            </w:tabs>
          </w:pPr>
          <w:r>
            <w:rPr>
              <w:rFonts w:hint="default" w:ascii="Times New Roman Regular" w:hAnsi="Times New Roman Regular" w:cs="Times New Roman Regular"/>
              <w:szCs w:val="30"/>
              <w:lang w:val="en-US" w:eastAsia="zh-CN"/>
            </w:rPr>
            <w:fldChar w:fldCharType="begin"/>
          </w:r>
          <w:r>
            <w:rPr>
              <w:rFonts w:hint="default" w:ascii="Times New Roman Regular" w:hAnsi="Times New Roman Regular" w:cs="Times New Roman Regular"/>
              <w:szCs w:val="30"/>
              <w:lang w:val="en-US" w:eastAsia="zh-CN"/>
            </w:rPr>
            <w:instrText xml:space="preserve"> HYPERLINK \l _Toc21624 </w:instrText>
          </w:r>
          <w:r>
            <w:rPr>
              <w:rFonts w:hint="default" w:ascii="Times New Roman Regular" w:hAnsi="Times New Roman Regular" w:cs="Times New Roman Regular"/>
              <w:szCs w:val="30"/>
              <w:lang w:val="en-US" w:eastAsia="zh-CN"/>
            </w:rPr>
            <w:fldChar w:fldCharType="separate"/>
          </w:r>
          <w:r>
            <w:rPr>
              <w:rFonts w:hint="default" w:ascii="宋体" w:hAnsi="宋体" w:eastAsia="宋体" w:cs="宋体"/>
              <w:bCs/>
              <w:szCs w:val="28"/>
              <w:lang w:val="en-US" w:eastAsia="en-US" w:bidi="ar-SA"/>
            </w:rPr>
            <w:t>4.2.3. 混合评价削弱效应的稳健性</w:t>
          </w:r>
          <w:r>
            <w:tab/>
          </w:r>
          <w:r>
            <w:fldChar w:fldCharType="begin"/>
          </w:r>
          <w:r>
            <w:instrText xml:space="preserve"> PAGEREF _Toc21624 \h </w:instrText>
          </w:r>
          <w:r>
            <w:fldChar w:fldCharType="separate"/>
          </w:r>
          <w:r>
            <w:t>23</w:t>
          </w:r>
          <w:r>
            <w:fldChar w:fldCharType="end"/>
          </w:r>
          <w:r>
            <w:rPr>
              <w:rFonts w:hint="default" w:ascii="Times New Roman Regular" w:hAnsi="Times New Roman Regular" w:cs="Times New Roman Regular"/>
              <w:szCs w:val="30"/>
              <w:lang w:val="en-US" w:eastAsia="zh-CN"/>
            </w:rPr>
            <w:fldChar w:fldCharType="end"/>
          </w:r>
        </w:p>
        <w:p w14:paraId="57A66977">
          <w:pPr>
            <w:pStyle w:val="12"/>
            <w:tabs>
              <w:tab w:val="right" w:leader="dot" w:pos="9026"/>
            </w:tabs>
          </w:pPr>
          <w:r>
            <w:rPr>
              <w:rFonts w:hint="default" w:ascii="Times New Roman Regular" w:hAnsi="Times New Roman Regular" w:cs="Times New Roman Regular"/>
              <w:szCs w:val="30"/>
              <w:lang w:val="en-US" w:eastAsia="zh-CN"/>
            </w:rPr>
            <w:fldChar w:fldCharType="begin"/>
          </w:r>
          <w:r>
            <w:rPr>
              <w:rFonts w:hint="default" w:ascii="Times New Roman Regular" w:hAnsi="Times New Roman Regular" w:cs="Times New Roman Regular"/>
              <w:szCs w:val="30"/>
              <w:lang w:val="en-US" w:eastAsia="zh-CN"/>
            </w:rPr>
            <w:instrText xml:space="preserve"> HYPERLINK \l _Toc18300 </w:instrText>
          </w:r>
          <w:r>
            <w:rPr>
              <w:rFonts w:hint="default" w:ascii="Times New Roman Regular" w:hAnsi="Times New Roman Regular" w:cs="Times New Roman Regular"/>
              <w:szCs w:val="30"/>
              <w:lang w:val="en-US" w:eastAsia="zh-CN"/>
            </w:rPr>
            <w:fldChar w:fldCharType="separate"/>
          </w:r>
          <w:r>
            <w:rPr>
              <w:rFonts w:hint="default" w:ascii="宋体" w:hAnsi="宋体" w:eastAsia="宋体" w:cs="宋体"/>
              <w:bCs/>
              <w:szCs w:val="28"/>
              <w:lang w:val="en-US" w:eastAsia="en-US" w:bidi="ar-SA"/>
            </w:rPr>
            <w:t>4.2.4. 检验结论小结</w:t>
          </w:r>
          <w:r>
            <w:tab/>
          </w:r>
          <w:r>
            <w:fldChar w:fldCharType="begin"/>
          </w:r>
          <w:r>
            <w:instrText xml:space="preserve"> PAGEREF _Toc18300 \h </w:instrText>
          </w:r>
          <w:r>
            <w:fldChar w:fldCharType="separate"/>
          </w:r>
          <w:r>
            <w:t>24</w:t>
          </w:r>
          <w:r>
            <w:fldChar w:fldCharType="end"/>
          </w:r>
          <w:r>
            <w:rPr>
              <w:rFonts w:hint="default" w:ascii="Times New Roman Regular" w:hAnsi="Times New Roman Regular" w:cs="Times New Roman Regular"/>
              <w:szCs w:val="30"/>
              <w:lang w:val="en-US" w:eastAsia="zh-CN"/>
            </w:rPr>
            <w:fldChar w:fldCharType="end"/>
          </w:r>
        </w:p>
        <w:p w14:paraId="43760335">
          <w:pPr>
            <w:pStyle w:val="10"/>
            <w:tabs>
              <w:tab w:val="right" w:leader="dot" w:pos="9026"/>
            </w:tabs>
          </w:pPr>
          <w:r>
            <w:rPr>
              <w:rFonts w:hint="default" w:ascii="Times New Roman Regular" w:hAnsi="Times New Roman Regular" w:cs="Times New Roman Regular"/>
              <w:szCs w:val="30"/>
              <w:lang w:val="en-US" w:eastAsia="zh-CN"/>
            </w:rPr>
            <w:fldChar w:fldCharType="begin"/>
          </w:r>
          <w:r>
            <w:rPr>
              <w:rFonts w:hint="default" w:ascii="Times New Roman Regular" w:hAnsi="Times New Roman Regular" w:cs="Times New Roman Regular"/>
              <w:szCs w:val="30"/>
              <w:lang w:val="en-US" w:eastAsia="zh-CN"/>
            </w:rPr>
            <w:instrText xml:space="preserve"> HYPERLINK \l _Toc21158 </w:instrText>
          </w:r>
          <w:r>
            <w:rPr>
              <w:rFonts w:hint="default" w:ascii="Times New Roman Regular" w:hAnsi="Times New Roman Regular" w:cs="Times New Roman Regular"/>
              <w:szCs w:val="30"/>
              <w:lang w:val="en-US" w:eastAsia="zh-CN"/>
            </w:rPr>
            <w:fldChar w:fldCharType="separate"/>
          </w:r>
          <w:r>
            <w:rPr>
              <w:rFonts w:hint="default"/>
            </w:rPr>
            <w:t>5 研究结果与讨论</w:t>
          </w:r>
          <w:r>
            <w:tab/>
          </w:r>
          <w:r>
            <w:fldChar w:fldCharType="begin"/>
          </w:r>
          <w:r>
            <w:instrText xml:space="preserve"> PAGEREF _Toc21158 \h </w:instrText>
          </w:r>
          <w:r>
            <w:fldChar w:fldCharType="separate"/>
          </w:r>
          <w:r>
            <w:t>24</w:t>
          </w:r>
          <w:r>
            <w:fldChar w:fldCharType="end"/>
          </w:r>
          <w:r>
            <w:rPr>
              <w:rFonts w:hint="default" w:ascii="Times New Roman Regular" w:hAnsi="Times New Roman Regular" w:cs="Times New Roman Regular"/>
              <w:szCs w:val="30"/>
              <w:lang w:val="en-US" w:eastAsia="zh-CN"/>
            </w:rPr>
            <w:fldChar w:fldCharType="end"/>
          </w:r>
        </w:p>
        <w:p w14:paraId="0578D6E6">
          <w:pPr>
            <w:pStyle w:val="12"/>
            <w:tabs>
              <w:tab w:val="right" w:leader="dot" w:pos="9026"/>
            </w:tabs>
          </w:pPr>
          <w:r>
            <w:rPr>
              <w:rFonts w:hint="default" w:ascii="Times New Roman Regular" w:hAnsi="Times New Roman Regular" w:cs="Times New Roman Regular"/>
              <w:szCs w:val="30"/>
              <w:lang w:val="en-US" w:eastAsia="zh-CN"/>
            </w:rPr>
            <w:fldChar w:fldCharType="begin"/>
          </w:r>
          <w:r>
            <w:rPr>
              <w:rFonts w:hint="default" w:ascii="Times New Roman Regular" w:hAnsi="Times New Roman Regular" w:cs="Times New Roman Regular"/>
              <w:szCs w:val="30"/>
              <w:lang w:val="en-US" w:eastAsia="zh-CN"/>
            </w:rPr>
            <w:instrText xml:space="preserve"> HYPERLINK \l _Toc2993 </w:instrText>
          </w:r>
          <w:r>
            <w:rPr>
              <w:rFonts w:hint="default" w:ascii="Times New Roman Regular" w:hAnsi="Times New Roman Regular" w:cs="Times New Roman Regular"/>
              <w:szCs w:val="30"/>
              <w:lang w:val="en-US" w:eastAsia="zh-CN"/>
            </w:rPr>
            <w:fldChar w:fldCharType="separate"/>
          </w:r>
          <w:r>
            <w:rPr>
              <w:rFonts w:hint="default"/>
            </w:rPr>
            <w:t>5.1 核心实证结果汇总</w:t>
          </w:r>
          <w:r>
            <w:tab/>
          </w:r>
          <w:r>
            <w:fldChar w:fldCharType="begin"/>
          </w:r>
          <w:r>
            <w:instrText xml:space="preserve"> PAGEREF _Toc2993 \h </w:instrText>
          </w:r>
          <w:r>
            <w:fldChar w:fldCharType="separate"/>
          </w:r>
          <w:r>
            <w:t>24</w:t>
          </w:r>
          <w:r>
            <w:fldChar w:fldCharType="end"/>
          </w:r>
          <w:r>
            <w:rPr>
              <w:rFonts w:hint="default" w:ascii="Times New Roman Regular" w:hAnsi="Times New Roman Regular" w:cs="Times New Roman Regular"/>
              <w:szCs w:val="30"/>
              <w:lang w:val="en-US" w:eastAsia="zh-CN"/>
            </w:rPr>
            <w:fldChar w:fldCharType="end"/>
          </w:r>
        </w:p>
        <w:p w14:paraId="35A0B565">
          <w:pPr>
            <w:pStyle w:val="12"/>
            <w:tabs>
              <w:tab w:val="right" w:leader="dot" w:pos="9026"/>
            </w:tabs>
          </w:pPr>
          <w:r>
            <w:rPr>
              <w:rFonts w:hint="default" w:ascii="Times New Roman Regular" w:hAnsi="Times New Roman Regular" w:cs="Times New Roman Regular"/>
              <w:szCs w:val="30"/>
              <w:lang w:val="en-US" w:eastAsia="zh-CN"/>
            </w:rPr>
            <w:fldChar w:fldCharType="begin"/>
          </w:r>
          <w:r>
            <w:rPr>
              <w:rFonts w:hint="default" w:ascii="Times New Roman Regular" w:hAnsi="Times New Roman Regular" w:cs="Times New Roman Regular"/>
              <w:szCs w:val="30"/>
              <w:lang w:val="en-US" w:eastAsia="zh-CN"/>
            </w:rPr>
            <w:instrText xml:space="preserve"> HYPERLINK \l _Toc31595 </w:instrText>
          </w:r>
          <w:r>
            <w:rPr>
              <w:rFonts w:hint="default" w:ascii="Times New Roman Regular" w:hAnsi="Times New Roman Regular" w:cs="Times New Roman Regular"/>
              <w:szCs w:val="30"/>
              <w:lang w:val="en-US" w:eastAsia="zh-CN"/>
            </w:rPr>
            <w:fldChar w:fldCharType="separate"/>
          </w:r>
          <w:r>
            <w:rPr>
              <w:rFonts w:hint="default"/>
            </w:rPr>
            <w:t>5.2 理论贡献</w:t>
          </w:r>
          <w:r>
            <w:tab/>
          </w:r>
          <w:r>
            <w:fldChar w:fldCharType="begin"/>
          </w:r>
          <w:r>
            <w:instrText xml:space="preserve"> PAGEREF _Toc31595 \h </w:instrText>
          </w:r>
          <w:r>
            <w:fldChar w:fldCharType="separate"/>
          </w:r>
          <w:r>
            <w:t>25</w:t>
          </w:r>
          <w:r>
            <w:fldChar w:fldCharType="end"/>
          </w:r>
          <w:r>
            <w:rPr>
              <w:rFonts w:hint="default" w:ascii="Times New Roman Regular" w:hAnsi="Times New Roman Regular" w:cs="Times New Roman Regular"/>
              <w:szCs w:val="30"/>
              <w:lang w:val="en-US" w:eastAsia="zh-CN"/>
            </w:rPr>
            <w:fldChar w:fldCharType="end"/>
          </w:r>
        </w:p>
        <w:p w14:paraId="6E606B43">
          <w:pPr>
            <w:pStyle w:val="12"/>
            <w:tabs>
              <w:tab w:val="right" w:leader="dot" w:pos="9026"/>
            </w:tabs>
          </w:pPr>
          <w:r>
            <w:rPr>
              <w:rFonts w:hint="default" w:ascii="Times New Roman Regular" w:hAnsi="Times New Roman Regular" w:cs="Times New Roman Regular"/>
              <w:szCs w:val="30"/>
              <w:lang w:val="en-US" w:eastAsia="zh-CN"/>
            </w:rPr>
            <w:fldChar w:fldCharType="begin"/>
          </w:r>
          <w:r>
            <w:rPr>
              <w:rFonts w:hint="default" w:ascii="Times New Roman Regular" w:hAnsi="Times New Roman Regular" w:cs="Times New Roman Regular"/>
              <w:szCs w:val="30"/>
              <w:lang w:val="en-US" w:eastAsia="zh-CN"/>
            </w:rPr>
            <w:instrText xml:space="preserve"> HYPERLINK \l _Toc7267 </w:instrText>
          </w:r>
          <w:r>
            <w:rPr>
              <w:rFonts w:hint="default" w:ascii="Times New Roman Regular" w:hAnsi="Times New Roman Regular" w:cs="Times New Roman Regular"/>
              <w:szCs w:val="30"/>
              <w:lang w:val="en-US" w:eastAsia="zh-CN"/>
            </w:rPr>
            <w:fldChar w:fldCharType="separate"/>
          </w:r>
          <w:r>
            <w:rPr>
              <w:rFonts w:hint="default"/>
            </w:rPr>
            <w:t>5.3 管理实践启示</w:t>
          </w:r>
          <w:r>
            <w:tab/>
          </w:r>
          <w:r>
            <w:fldChar w:fldCharType="begin"/>
          </w:r>
          <w:r>
            <w:instrText xml:space="preserve"> PAGEREF _Toc7267 \h </w:instrText>
          </w:r>
          <w:r>
            <w:fldChar w:fldCharType="separate"/>
          </w:r>
          <w:r>
            <w:t>25</w:t>
          </w:r>
          <w:r>
            <w:fldChar w:fldCharType="end"/>
          </w:r>
          <w:r>
            <w:rPr>
              <w:rFonts w:hint="default" w:ascii="Times New Roman Regular" w:hAnsi="Times New Roman Regular" w:cs="Times New Roman Regular"/>
              <w:szCs w:val="30"/>
              <w:lang w:val="en-US" w:eastAsia="zh-CN"/>
            </w:rPr>
            <w:fldChar w:fldCharType="end"/>
          </w:r>
        </w:p>
        <w:p w14:paraId="48AA009C">
          <w:pPr>
            <w:pStyle w:val="10"/>
            <w:tabs>
              <w:tab w:val="right" w:leader="dot" w:pos="9026"/>
            </w:tabs>
          </w:pPr>
          <w:r>
            <w:rPr>
              <w:rFonts w:hint="default" w:ascii="Times New Roman Regular" w:hAnsi="Times New Roman Regular" w:cs="Times New Roman Regular"/>
              <w:szCs w:val="30"/>
              <w:lang w:val="en-US" w:eastAsia="zh-CN"/>
            </w:rPr>
            <w:fldChar w:fldCharType="begin"/>
          </w:r>
          <w:r>
            <w:rPr>
              <w:rFonts w:hint="default" w:ascii="Times New Roman Regular" w:hAnsi="Times New Roman Regular" w:cs="Times New Roman Regular"/>
              <w:szCs w:val="30"/>
              <w:lang w:val="en-US" w:eastAsia="zh-CN"/>
            </w:rPr>
            <w:instrText xml:space="preserve"> HYPERLINK \l _Toc26357 </w:instrText>
          </w:r>
          <w:r>
            <w:rPr>
              <w:rFonts w:hint="default" w:ascii="Times New Roman Regular" w:hAnsi="Times New Roman Regular" w:cs="Times New Roman Regular"/>
              <w:szCs w:val="30"/>
              <w:lang w:val="en-US" w:eastAsia="zh-CN"/>
            </w:rPr>
            <w:fldChar w:fldCharType="separate"/>
          </w:r>
          <w:r>
            <w:rPr>
              <w:rFonts w:hint="default"/>
            </w:rPr>
            <w:t>6 研究局限与未来展望</w:t>
          </w:r>
          <w:r>
            <w:tab/>
          </w:r>
          <w:r>
            <w:fldChar w:fldCharType="begin"/>
          </w:r>
          <w:r>
            <w:instrText xml:space="preserve"> PAGEREF _Toc26357 \h </w:instrText>
          </w:r>
          <w:r>
            <w:fldChar w:fldCharType="separate"/>
          </w:r>
          <w:r>
            <w:t>26</w:t>
          </w:r>
          <w:r>
            <w:fldChar w:fldCharType="end"/>
          </w:r>
          <w:r>
            <w:rPr>
              <w:rFonts w:hint="default" w:ascii="Times New Roman Regular" w:hAnsi="Times New Roman Regular" w:cs="Times New Roman Regular"/>
              <w:szCs w:val="30"/>
              <w:lang w:val="en-US" w:eastAsia="zh-CN"/>
            </w:rPr>
            <w:fldChar w:fldCharType="end"/>
          </w:r>
        </w:p>
        <w:p w14:paraId="0EBE27E1">
          <w:pPr>
            <w:pStyle w:val="10"/>
            <w:tabs>
              <w:tab w:val="right" w:leader="dot" w:pos="9026"/>
            </w:tabs>
          </w:pPr>
          <w:r>
            <w:rPr>
              <w:rFonts w:hint="default" w:ascii="Times New Roman Regular" w:hAnsi="Times New Roman Regular" w:cs="Times New Roman Regular"/>
              <w:szCs w:val="30"/>
              <w:lang w:val="en-US" w:eastAsia="zh-CN"/>
            </w:rPr>
            <w:fldChar w:fldCharType="begin"/>
          </w:r>
          <w:r>
            <w:rPr>
              <w:rFonts w:hint="default" w:ascii="Times New Roman Regular" w:hAnsi="Times New Roman Regular" w:cs="Times New Roman Regular"/>
              <w:szCs w:val="30"/>
              <w:lang w:val="en-US" w:eastAsia="zh-CN"/>
            </w:rPr>
            <w:instrText xml:space="preserve"> HYPERLINK \l _Toc17660 </w:instrText>
          </w:r>
          <w:r>
            <w:rPr>
              <w:rFonts w:hint="default" w:ascii="Times New Roman Regular" w:hAnsi="Times New Roman Regular" w:cs="Times New Roman Regular"/>
              <w:szCs w:val="30"/>
              <w:lang w:val="en-US" w:eastAsia="zh-CN"/>
            </w:rPr>
            <w:fldChar w:fldCharType="separate"/>
          </w:r>
          <w:r>
            <w:rPr>
              <w:rFonts w:hint="default" w:ascii="Times New Roman Regular" w:hAnsi="Times New Roman Regular" w:cs="Times New Roman Regular"/>
              <w:bCs w:val="0"/>
            </w:rPr>
            <w:t>参考文献</w:t>
          </w:r>
          <w:r>
            <w:tab/>
          </w:r>
          <w:r>
            <w:fldChar w:fldCharType="begin"/>
          </w:r>
          <w:r>
            <w:instrText xml:space="preserve"> PAGEREF _Toc17660 \h </w:instrText>
          </w:r>
          <w:r>
            <w:fldChar w:fldCharType="separate"/>
          </w:r>
          <w:r>
            <w:t>27</w:t>
          </w:r>
          <w:r>
            <w:fldChar w:fldCharType="end"/>
          </w:r>
          <w:r>
            <w:rPr>
              <w:rFonts w:hint="default" w:ascii="Times New Roman Regular" w:hAnsi="Times New Roman Regular" w:cs="Times New Roman Regular"/>
              <w:szCs w:val="30"/>
              <w:lang w:val="en-US" w:eastAsia="zh-CN"/>
            </w:rPr>
            <w:fldChar w:fldCharType="end"/>
          </w:r>
        </w:p>
        <w:p w14:paraId="269C6CD1">
          <w:pPr>
            <w:pStyle w:val="10"/>
            <w:tabs>
              <w:tab w:val="right" w:leader="dot" w:pos="9026"/>
            </w:tabs>
          </w:pPr>
          <w:r>
            <w:rPr>
              <w:rFonts w:hint="default" w:ascii="Times New Roman Regular" w:hAnsi="Times New Roman Regular" w:cs="Times New Roman Regular"/>
              <w:szCs w:val="30"/>
              <w:lang w:val="en-US" w:eastAsia="zh-CN"/>
            </w:rPr>
            <w:fldChar w:fldCharType="begin"/>
          </w:r>
          <w:r>
            <w:rPr>
              <w:rFonts w:hint="default" w:ascii="Times New Roman Regular" w:hAnsi="Times New Roman Regular" w:cs="Times New Roman Regular"/>
              <w:szCs w:val="30"/>
              <w:lang w:val="en-US" w:eastAsia="zh-CN"/>
            </w:rPr>
            <w:instrText xml:space="preserve"> HYPERLINK \l _Toc24352 </w:instrText>
          </w:r>
          <w:r>
            <w:rPr>
              <w:rFonts w:hint="default" w:ascii="Times New Roman Regular" w:hAnsi="Times New Roman Regular" w:cs="Times New Roman Regular"/>
              <w:szCs w:val="30"/>
              <w:lang w:val="en-US" w:eastAsia="zh-CN"/>
            </w:rPr>
            <w:fldChar w:fldCharType="separate"/>
          </w:r>
          <w:r>
            <w:rPr>
              <w:rFonts w:hint="default" w:ascii="Times New Roman Regular" w:hAnsi="Times New Roman Regular" w:cs="Times New Roman Regular"/>
              <w:bCs w:val="0"/>
            </w:rPr>
            <w:t>附录 原始分析代码</w:t>
          </w:r>
          <w:r>
            <w:tab/>
          </w:r>
          <w:r>
            <w:fldChar w:fldCharType="begin"/>
          </w:r>
          <w:r>
            <w:instrText xml:space="preserve"> PAGEREF _Toc24352 \h </w:instrText>
          </w:r>
          <w:r>
            <w:fldChar w:fldCharType="separate"/>
          </w:r>
          <w:r>
            <w:t>28</w:t>
          </w:r>
          <w:r>
            <w:fldChar w:fldCharType="end"/>
          </w:r>
          <w:r>
            <w:rPr>
              <w:rFonts w:hint="default" w:ascii="Times New Roman Regular" w:hAnsi="Times New Roman Regular" w:cs="Times New Roman Regular"/>
              <w:szCs w:val="30"/>
              <w:lang w:val="en-US" w:eastAsia="zh-CN"/>
            </w:rPr>
            <w:fldChar w:fldCharType="end"/>
          </w:r>
        </w:p>
        <w:p w14:paraId="753C0229">
          <w:pPr>
            <w:pStyle w:val="10"/>
            <w:tabs>
              <w:tab w:val="right" w:leader="dot" w:pos="9026"/>
            </w:tabs>
          </w:pPr>
          <w:r>
            <w:rPr>
              <w:rFonts w:hint="default" w:ascii="Times New Roman Regular" w:hAnsi="Times New Roman Regular" w:cs="Times New Roman Regular"/>
              <w:szCs w:val="30"/>
              <w:lang w:val="en-US" w:eastAsia="zh-CN"/>
            </w:rPr>
            <w:fldChar w:fldCharType="begin"/>
          </w:r>
          <w:r>
            <w:rPr>
              <w:rFonts w:hint="default" w:ascii="Times New Roman Regular" w:hAnsi="Times New Roman Regular" w:cs="Times New Roman Regular"/>
              <w:szCs w:val="30"/>
              <w:lang w:val="en-US" w:eastAsia="zh-CN"/>
            </w:rPr>
            <w:instrText xml:space="preserve"> HYPERLINK \l _Toc27575 </w:instrText>
          </w:r>
          <w:r>
            <w:rPr>
              <w:rFonts w:hint="default" w:ascii="Times New Roman Regular" w:hAnsi="Times New Roman Regular" w:cs="Times New Roman Regular"/>
              <w:szCs w:val="30"/>
              <w:lang w:val="en-US" w:eastAsia="zh-CN"/>
            </w:rPr>
            <w:fldChar w:fldCharType="separate"/>
          </w:r>
          <w:r>
            <w:rPr>
              <w:rFonts w:hint="default" w:ascii="Times New Roman Regular" w:hAnsi="Times New Roman Regular" w:eastAsia="黑体" w:cs="Times New Roman Regular"/>
              <w:bCs w:val="0"/>
              <w:lang w:val="en-US" w:eastAsia="zh-CN"/>
            </w:rPr>
            <w:t xml:space="preserve">(1) </w:t>
          </w:r>
          <w:r>
            <w:rPr>
              <w:rFonts w:hint="default" w:ascii="Times New Roman Regular" w:hAnsi="Times New Roman Regular" w:cs="Times New Roman Regular"/>
              <w:bCs w:val="0"/>
            </w:rPr>
            <w:t>clean_xiaohongshu_xlsx.py</w:t>
          </w:r>
          <w:r>
            <w:rPr>
              <w:rFonts w:hint="default" w:ascii="Times New Roman Regular" w:hAnsi="Times New Roman Regular" w:cs="Times New Roman Regular"/>
              <w:bCs w:val="0"/>
              <w:lang w:val="en-US"/>
            </w:rPr>
            <w:t xml:space="preserve"> </w:t>
          </w:r>
          <w:r>
            <w:rPr>
              <w:rFonts w:hint="eastAsia" w:ascii="Times New Roman Regular" w:hAnsi="Times New Roman Regular" w:cs="Times New Roman Regular"/>
              <w:bCs w:val="0"/>
              <w:lang w:val="en-US" w:eastAsia="zh-CN"/>
            </w:rPr>
            <w:t>原始数据清洗</w:t>
          </w:r>
          <w:r>
            <w:tab/>
          </w:r>
          <w:r>
            <w:fldChar w:fldCharType="begin"/>
          </w:r>
          <w:r>
            <w:instrText xml:space="preserve"> PAGEREF _Toc27575 \h </w:instrText>
          </w:r>
          <w:r>
            <w:fldChar w:fldCharType="separate"/>
          </w:r>
          <w:r>
            <w:t>28</w:t>
          </w:r>
          <w:r>
            <w:fldChar w:fldCharType="end"/>
          </w:r>
          <w:r>
            <w:rPr>
              <w:rFonts w:hint="default" w:ascii="Times New Roman Regular" w:hAnsi="Times New Roman Regular" w:cs="Times New Roman Regular"/>
              <w:szCs w:val="30"/>
              <w:lang w:val="en-US" w:eastAsia="zh-CN"/>
            </w:rPr>
            <w:fldChar w:fldCharType="end"/>
          </w:r>
        </w:p>
        <w:p w14:paraId="7192E9D7">
          <w:pPr>
            <w:pStyle w:val="10"/>
            <w:tabs>
              <w:tab w:val="right" w:leader="dot" w:pos="9026"/>
            </w:tabs>
          </w:pPr>
          <w:r>
            <w:rPr>
              <w:rFonts w:hint="default" w:ascii="Times New Roman Regular" w:hAnsi="Times New Roman Regular" w:cs="Times New Roman Regular"/>
              <w:szCs w:val="30"/>
              <w:lang w:val="en-US" w:eastAsia="zh-CN"/>
            </w:rPr>
            <w:fldChar w:fldCharType="begin"/>
          </w:r>
          <w:r>
            <w:rPr>
              <w:rFonts w:hint="default" w:ascii="Times New Roman Regular" w:hAnsi="Times New Roman Regular" w:cs="Times New Roman Regular"/>
              <w:szCs w:val="30"/>
              <w:lang w:val="en-US" w:eastAsia="zh-CN"/>
            </w:rPr>
            <w:instrText xml:space="preserve"> HYPERLINK \l _Toc3549 </w:instrText>
          </w:r>
          <w:r>
            <w:rPr>
              <w:rFonts w:hint="default" w:ascii="Times New Roman Regular" w:hAnsi="Times New Roman Regular" w:cs="Times New Roman Regular"/>
              <w:szCs w:val="30"/>
              <w:lang w:val="en-US" w:eastAsia="zh-CN"/>
            </w:rPr>
            <w:fldChar w:fldCharType="separate"/>
          </w:r>
          <w:r>
            <w:rPr>
              <w:rFonts w:hint="default" w:ascii="Times New Roman Regular" w:hAnsi="Times New Roman Regular" w:eastAsia="黑体" w:cs="Times New Roman Regular"/>
              <w:bCs w:val="0"/>
              <w:lang w:val="en-US" w:eastAsia="zh-CN"/>
            </w:rPr>
            <w:t xml:space="preserve">(2) </w:t>
          </w:r>
          <w:r>
            <w:rPr>
              <w:rFonts w:hint="default" w:ascii="Times New Roman Regular" w:hAnsi="Times New Roman Regular" w:cs="Times New Roman Regular"/>
              <w:bCs w:val="0"/>
            </w:rPr>
            <w:t>filter_food_seed_notes.py</w:t>
          </w:r>
          <w:r>
            <w:rPr>
              <w:rFonts w:hint="eastAsia" w:ascii="Times New Roman Regular" w:hAnsi="Times New Roman Regular" w:cs="Times New Roman Regular"/>
              <w:bCs w:val="0"/>
              <w:lang w:val="en-US" w:eastAsia="zh-CN"/>
            </w:rPr>
            <w:t xml:space="preserve"> 筛选研究样本</w:t>
          </w:r>
          <w:r>
            <w:tab/>
          </w:r>
          <w:r>
            <w:fldChar w:fldCharType="begin"/>
          </w:r>
          <w:r>
            <w:instrText xml:space="preserve"> PAGEREF _Toc3549 \h </w:instrText>
          </w:r>
          <w:r>
            <w:fldChar w:fldCharType="separate"/>
          </w:r>
          <w:r>
            <w:t>38</w:t>
          </w:r>
          <w:r>
            <w:fldChar w:fldCharType="end"/>
          </w:r>
          <w:r>
            <w:rPr>
              <w:rFonts w:hint="default" w:ascii="Times New Roman Regular" w:hAnsi="Times New Roman Regular" w:cs="Times New Roman Regular"/>
              <w:szCs w:val="30"/>
              <w:lang w:val="en-US" w:eastAsia="zh-CN"/>
            </w:rPr>
            <w:fldChar w:fldCharType="end"/>
          </w:r>
        </w:p>
        <w:p w14:paraId="004D4C9F">
          <w:pPr>
            <w:pStyle w:val="10"/>
            <w:tabs>
              <w:tab w:val="right" w:leader="dot" w:pos="9026"/>
            </w:tabs>
          </w:pPr>
          <w:r>
            <w:rPr>
              <w:rFonts w:hint="default" w:ascii="Times New Roman Regular" w:hAnsi="Times New Roman Regular" w:cs="Times New Roman Regular"/>
              <w:szCs w:val="30"/>
              <w:lang w:val="en-US" w:eastAsia="zh-CN"/>
            </w:rPr>
            <w:fldChar w:fldCharType="begin"/>
          </w:r>
          <w:r>
            <w:rPr>
              <w:rFonts w:hint="default" w:ascii="Times New Roman Regular" w:hAnsi="Times New Roman Regular" w:cs="Times New Roman Regular"/>
              <w:szCs w:val="30"/>
              <w:lang w:val="en-US" w:eastAsia="zh-CN"/>
            </w:rPr>
            <w:instrText xml:space="preserve"> HYPERLINK \l _Toc1240 </w:instrText>
          </w:r>
          <w:r>
            <w:rPr>
              <w:rFonts w:hint="default" w:ascii="Times New Roman Regular" w:hAnsi="Times New Roman Regular" w:cs="Times New Roman Regular"/>
              <w:szCs w:val="30"/>
              <w:lang w:val="en-US" w:eastAsia="zh-CN"/>
            </w:rPr>
            <w:fldChar w:fldCharType="separate"/>
          </w:r>
          <w:r>
            <w:rPr>
              <w:rFonts w:hint="default" w:ascii="Times New Roman Regular" w:hAnsi="Times New Roman Regular" w:eastAsia="黑体" w:cs="Times New Roman Regular"/>
              <w:bCs w:val="0"/>
              <w:lang w:val="en-US" w:eastAsia="zh-CN"/>
            </w:rPr>
            <w:t xml:space="preserve">(3) </w:t>
          </w:r>
          <w:r>
            <w:rPr>
              <w:rFonts w:hint="default" w:ascii="Times New Roman Regular" w:hAnsi="Times New Roman Regular" w:cs="Times New Roman Regular"/>
              <w:bCs w:val="0"/>
            </w:rPr>
            <w:t>add_sentiment_variables.py</w:t>
          </w:r>
          <w:r>
            <w:rPr>
              <w:rFonts w:hint="eastAsia" w:ascii="Times New Roman Regular" w:hAnsi="Times New Roman Regular" w:cs="Times New Roman Regular"/>
              <w:bCs w:val="0"/>
              <w:lang w:val="en-US" w:eastAsia="zh-CN"/>
            </w:rPr>
            <w:t xml:space="preserve"> 扩充解释变量</w:t>
          </w:r>
          <w:r>
            <w:tab/>
          </w:r>
          <w:r>
            <w:fldChar w:fldCharType="begin"/>
          </w:r>
          <w:r>
            <w:instrText xml:space="preserve"> PAGEREF _Toc1240 \h </w:instrText>
          </w:r>
          <w:r>
            <w:fldChar w:fldCharType="separate"/>
          </w:r>
          <w:r>
            <w:t>40</w:t>
          </w:r>
          <w:r>
            <w:fldChar w:fldCharType="end"/>
          </w:r>
          <w:r>
            <w:rPr>
              <w:rFonts w:hint="default" w:ascii="Times New Roman Regular" w:hAnsi="Times New Roman Regular" w:cs="Times New Roman Regular"/>
              <w:szCs w:val="30"/>
              <w:lang w:val="en-US" w:eastAsia="zh-CN"/>
            </w:rPr>
            <w:fldChar w:fldCharType="end"/>
          </w:r>
        </w:p>
        <w:p w14:paraId="5A84FC31">
          <w:pPr>
            <w:pStyle w:val="10"/>
            <w:tabs>
              <w:tab w:val="right" w:leader="dot" w:pos="9026"/>
            </w:tabs>
          </w:pPr>
          <w:r>
            <w:rPr>
              <w:rFonts w:hint="default" w:ascii="Times New Roman Regular" w:hAnsi="Times New Roman Regular" w:cs="Times New Roman Regular"/>
              <w:szCs w:val="30"/>
              <w:lang w:val="en-US" w:eastAsia="zh-CN"/>
            </w:rPr>
            <w:fldChar w:fldCharType="begin"/>
          </w:r>
          <w:r>
            <w:rPr>
              <w:rFonts w:hint="default" w:ascii="Times New Roman Regular" w:hAnsi="Times New Roman Regular" w:cs="Times New Roman Regular"/>
              <w:szCs w:val="30"/>
              <w:lang w:val="en-US" w:eastAsia="zh-CN"/>
            </w:rPr>
            <w:instrText xml:space="preserve"> HYPERLINK \l _Toc10257 </w:instrText>
          </w:r>
          <w:r>
            <w:rPr>
              <w:rFonts w:hint="default" w:ascii="Times New Roman Regular" w:hAnsi="Times New Roman Regular" w:cs="Times New Roman Regular"/>
              <w:szCs w:val="30"/>
              <w:lang w:val="en-US" w:eastAsia="zh-CN"/>
            </w:rPr>
            <w:fldChar w:fldCharType="separate"/>
          </w:r>
          <w:r>
            <w:rPr>
              <w:rFonts w:hint="default" w:ascii="Times New Roman Regular" w:hAnsi="Times New Roman Regular" w:cs="Times New Roman Regular"/>
              <w:bCs w:val="0"/>
            </w:rPr>
            <w:t>(4) describe.py 描述统计与分布图</w:t>
          </w:r>
          <w:r>
            <w:tab/>
          </w:r>
          <w:r>
            <w:fldChar w:fldCharType="begin"/>
          </w:r>
          <w:r>
            <w:instrText xml:space="preserve"> PAGEREF _Toc10257 \h </w:instrText>
          </w:r>
          <w:r>
            <w:fldChar w:fldCharType="separate"/>
          </w:r>
          <w:r>
            <w:t>44</w:t>
          </w:r>
          <w:r>
            <w:fldChar w:fldCharType="end"/>
          </w:r>
          <w:r>
            <w:rPr>
              <w:rFonts w:hint="default" w:ascii="Times New Roman Regular" w:hAnsi="Times New Roman Regular" w:cs="Times New Roman Regular"/>
              <w:szCs w:val="30"/>
              <w:lang w:val="en-US" w:eastAsia="zh-CN"/>
            </w:rPr>
            <w:fldChar w:fldCharType="end"/>
          </w:r>
        </w:p>
        <w:p w14:paraId="480151F8">
          <w:pPr>
            <w:pStyle w:val="10"/>
            <w:tabs>
              <w:tab w:val="right" w:leader="dot" w:pos="9026"/>
            </w:tabs>
          </w:pPr>
          <w:r>
            <w:rPr>
              <w:rFonts w:hint="default" w:ascii="Times New Roman Regular" w:hAnsi="Times New Roman Regular" w:cs="Times New Roman Regular"/>
              <w:szCs w:val="30"/>
              <w:lang w:val="en-US" w:eastAsia="zh-CN"/>
            </w:rPr>
            <w:fldChar w:fldCharType="begin"/>
          </w:r>
          <w:r>
            <w:rPr>
              <w:rFonts w:hint="default" w:ascii="Times New Roman Regular" w:hAnsi="Times New Roman Regular" w:cs="Times New Roman Regular"/>
              <w:szCs w:val="30"/>
              <w:lang w:val="en-US" w:eastAsia="zh-CN"/>
            </w:rPr>
            <w:instrText xml:space="preserve"> HYPERLINK \l _Toc1181 </w:instrText>
          </w:r>
          <w:r>
            <w:rPr>
              <w:rFonts w:hint="default" w:ascii="Times New Roman Regular" w:hAnsi="Times New Roman Regular" w:cs="Times New Roman Regular"/>
              <w:szCs w:val="30"/>
              <w:lang w:val="en-US" w:eastAsia="zh-CN"/>
            </w:rPr>
            <w:fldChar w:fldCharType="separate"/>
          </w:r>
          <w:r>
            <w:rPr>
              <w:rFonts w:hint="default" w:ascii="Times New Roman Regular" w:hAnsi="Times New Roman Regular" w:cs="Times New Roman Regular"/>
              <w:bCs w:val="0"/>
            </w:rPr>
            <w:t>(5) baseline.py 基准回归</w:t>
          </w:r>
          <w:r>
            <w:tab/>
          </w:r>
          <w:r>
            <w:fldChar w:fldCharType="begin"/>
          </w:r>
          <w:r>
            <w:instrText xml:space="preserve"> PAGEREF _Toc1181 \h </w:instrText>
          </w:r>
          <w:r>
            <w:fldChar w:fldCharType="separate"/>
          </w:r>
          <w:r>
            <w:t>46</w:t>
          </w:r>
          <w:r>
            <w:fldChar w:fldCharType="end"/>
          </w:r>
          <w:r>
            <w:rPr>
              <w:rFonts w:hint="default" w:ascii="Times New Roman Regular" w:hAnsi="Times New Roman Regular" w:cs="Times New Roman Regular"/>
              <w:szCs w:val="30"/>
              <w:lang w:val="en-US" w:eastAsia="zh-CN"/>
            </w:rPr>
            <w:fldChar w:fldCharType="end"/>
          </w:r>
        </w:p>
        <w:p w14:paraId="17975F08">
          <w:pPr>
            <w:pStyle w:val="10"/>
            <w:tabs>
              <w:tab w:val="right" w:leader="dot" w:pos="9026"/>
            </w:tabs>
          </w:pPr>
          <w:r>
            <w:rPr>
              <w:rFonts w:hint="default" w:ascii="Times New Roman Regular" w:hAnsi="Times New Roman Regular" w:cs="Times New Roman Regular"/>
              <w:szCs w:val="30"/>
              <w:lang w:val="en-US" w:eastAsia="zh-CN"/>
            </w:rPr>
            <w:fldChar w:fldCharType="begin"/>
          </w:r>
          <w:r>
            <w:rPr>
              <w:rFonts w:hint="default" w:ascii="Times New Roman Regular" w:hAnsi="Times New Roman Regular" w:cs="Times New Roman Regular"/>
              <w:szCs w:val="30"/>
              <w:lang w:val="en-US" w:eastAsia="zh-CN"/>
            </w:rPr>
            <w:instrText xml:space="preserve"> HYPERLINK \l _Toc16448 </w:instrText>
          </w:r>
          <w:r>
            <w:rPr>
              <w:rFonts w:hint="default" w:ascii="Times New Roman Regular" w:hAnsi="Times New Roman Regular" w:cs="Times New Roman Regular"/>
              <w:szCs w:val="30"/>
              <w:lang w:val="en-US" w:eastAsia="zh-CN"/>
            </w:rPr>
            <w:fldChar w:fldCharType="separate"/>
          </w:r>
          <w:r>
            <w:rPr>
              <w:rFonts w:hint="default" w:ascii="Times New Roman Regular" w:hAnsi="Times New Roman Regular" w:cs="Times New Roman Regular"/>
              <w:bCs w:val="0"/>
            </w:rPr>
            <w:t>(6) robust.py 鲁棒性检验</w:t>
          </w:r>
          <w:r>
            <w:tab/>
          </w:r>
          <w:r>
            <w:fldChar w:fldCharType="begin"/>
          </w:r>
          <w:r>
            <w:instrText xml:space="preserve"> PAGEREF _Toc16448 \h </w:instrText>
          </w:r>
          <w:r>
            <w:fldChar w:fldCharType="separate"/>
          </w:r>
          <w:r>
            <w:t>48</w:t>
          </w:r>
          <w:r>
            <w:fldChar w:fldCharType="end"/>
          </w:r>
          <w:r>
            <w:rPr>
              <w:rFonts w:hint="default" w:ascii="Times New Roman Regular" w:hAnsi="Times New Roman Regular" w:cs="Times New Roman Regular"/>
              <w:szCs w:val="30"/>
              <w:lang w:val="en-US" w:eastAsia="zh-CN"/>
            </w:rPr>
            <w:fldChar w:fldCharType="end"/>
          </w:r>
        </w:p>
        <w:p w14:paraId="1DDCB00A">
          <w:pPr>
            <w:tabs>
              <w:tab w:val="center" w:pos="4513"/>
            </w:tabs>
            <w:bidi w:val="0"/>
            <w:jc w:val="left"/>
            <w:rPr>
              <w:rFonts w:hint="default" w:ascii="Times New Roman Regular" w:hAnsi="Times New Roman Regular" w:eastAsia="宋体" w:cs="Times New Roman Regular"/>
              <w:sz w:val="24"/>
              <w:szCs w:val="30"/>
              <w:lang w:val="en-US" w:eastAsia="zh-CN" w:bidi="ar-SA"/>
            </w:rPr>
          </w:pPr>
          <w:r>
            <w:rPr>
              <w:rFonts w:hint="default" w:ascii="Times New Roman Regular" w:hAnsi="Times New Roman Regular" w:cs="Times New Roman Regular"/>
              <w:szCs w:val="30"/>
              <w:lang w:val="en-US" w:eastAsia="zh-CN"/>
            </w:rPr>
            <w:fldChar w:fldCharType="end"/>
          </w:r>
        </w:p>
      </w:sdtContent>
    </w:sdt>
    <w:p w14:paraId="3E6FE892">
      <w:pPr>
        <w:tabs>
          <w:tab w:val="center" w:pos="4513"/>
        </w:tabs>
        <w:bidi w:val="0"/>
        <w:jc w:val="left"/>
        <w:rPr>
          <w:rFonts w:hint="default" w:ascii="Times New Roman Regular" w:hAnsi="Times New Roman Regular" w:eastAsia="宋体" w:cs="Times New Roman Regular"/>
          <w:sz w:val="24"/>
          <w:szCs w:val="30"/>
          <w:lang w:val="en-US" w:eastAsia="zh-CN" w:bidi="ar-SA"/>
        </w:rPr>
        <w:sectPr>
          <w:pgSz w:w="11906" w:h="16838"/>
          <w:pgMar w:top="1440" w:right="1440" w:bottom="1440" w:left="1440" w:header="708" w:footer="708" w:gutter="0"/>
          <w:cols w:space="720" w:num="1"/>
          <w:docGrid w:linePitch="360" w:charSpace="0"/>
        </w:sectPr>
      </w:pPr>
    </w:p>
    <w:p w14:paraId="60113406">
      <w:pPr>
        <w:pStyle w:val="2"/>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center"/>
        <w:textAlignment w:val="auto"/>
        <w:rPr>
          <w:rFonts w:hint="default" w:ascii="Times New Roman Regular" w:hAnsi="Times New Roman Regular" w:cs="Times New Roman Regular"/>
          <w:b w:val="0"/>
          <w:bCs w:val="0"/>
        </w:rPr>
      </w:pPr>
      <w:bookmarkStart w:id="1" w:name="_Toc9459"/>
      <w:r>
        <w:rPr>
          <w:rFonts w:hint="eastAsia" w:ascii="Times New Roman Regular" w:hAnsi="Times New Roman Regular" w:cs="Times New Roman Regular"/>
          <w:b w:val="0"/>
          <w:bCs w:val="0"/>
          <w:lang w:val="en-US" w:eastAsia="zh-CN"/>
        </w:rPr>
        <w:t>引言</w:t>
      </w:r>
      <w:bookmarkEnd w:id="1"/>
    </w:p>
    <w:p w14:paraId="0F05A8D1">
      <w:pPr>
        <w:pStyle w:val="3"/>
        <w:keepNext w:val="0"/>
        <w:keepLines w:val="0"/>
        <w:pageBreakBefore w:val="0"/>
        <w:widowControl/>
        <w:numPr>
          <w:ilvl w:val="1"/>
          <w:numId w:val="2"/>
        </w:numPr>
        <w:kinsoku/>
        <w:wordWrap/>
        <w:overflowPunct/>
        <w:topLinePunct w:val="0"/>
        <w:autoSpaceDE/>
        <w:autoSpaceDN/>
        <w:bidi w:val="0"/>
        <w:adjustRightInd/>
        <w:snapToGrid/>
        <w:spacing w:before="120" w:line="360" w:lineRule="auto"/>
        <w:ind w:left="567" w:leftChars="0" w:hanging="567" w:firstLineChars="0"/>
        <w:jc w:val="both"/>
        <w:textAlignment w:val="auto"/>
        <w:rPr>
          <w:rFonts w:hint="default" w:ascii="Times New Roman Regular" w:hAnsi="Times New Roman Regular" w:cs="Times New Roman Regular"/>
          <w:b w:val="0"/>
          <w:bCs w:val="0"/>
        </w:rPr>
      </w:pPr>
      <w:bookmarkStart w:id="2" w:name="_Toc4576"/>
      <w:r>
        <w:rPr>
          <w:rFonts w:hint="default" w:ascii="Times New Roman Regular" w:hAnsi="Times New Roman Regular" w:cs="Times New Roman Regular"/>
          <w:b w:val="0"/>
          <w:bCs w:val="0"/>
        </w:rPr>
        <w:t>研究背景</w:t>
      </w:r>
      <w:bookmarkEnd w:id="2"/>
    </w:p>
    <w:p w14:paraId="672A1D36">
      <w:pPr>
        <w:bidi w:val="0"/>
        <w:rPr>
          <w:rFonts w:hint="default"/>
        </w:rPr>
      </w:pPr>
      <w:r>
        <w:rPr>
          <w:rFonts w:hint="default"/>
        </w:rPr>
        <w:t>随着社交电商的快速发展，以内容分享驱动消费决策的“种草”模式已经成为当下重要的营销现象，小红书正是这一模式中最具代表性的平台之一。在小红书的食品消费场景里，用户并不是单纯地展示商品，而是通过带有强烈个人体验色彩的文字和图片来描述口味、分享购买理由并表达态度，这些内容能否获得其他用户的认同，往往直接体现在点赞数量上。点赞作为一种成本极低却信号明确的互动行为，既反映了内容受欢迎的程度，也在平台推荐机制中影响着笔记后续能够获得的曝光。因此，研究什么样的种草内容更容易获得点赞，对于理解用户互动行为和优化内容创作都具有现实意义。</w:t>
      </w:r>
    </w:p>
    <w:p w14:paraId="55AF7ECD">
      <w:pPr>
        <w:keepNext w:val="0"/>
        <w:keepLines w:val="0"/>
        <w:pageBreakBefore w:val="0"/>
        <w:kinsoku/>
        <w:wordWrap/>
        <w:overflowPunct/>
        <w:topLinePunct w:val="0"/>
        <w:autoSpaceDE/>
        <w:autoSpaceDN/>
        <w:bidi w:val="0"/>
        <w:adjustRightInd/>
        <w:snapToGrid/>
        <w:spacing w:before="181" w:beforeLines="50" w:after="120" w:line="300" w:lineRule="auto"/>
        <w:ind w:firstLine="480"/>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在影响点赞的众多因素中，文本所携带的情感表达是一个特别值得关注的维度。食品种草笔记天然带有较强的主观评价属性，作者在推荐一款泡面或一家餐厅时，常常会使用“好吃”“绝了”“真香”这类积极词汇来渲染情绪，也可能在提醒踩雷时使用“失望”“避雷”等消极表达。已有的社交媒体研究普遍认为，情绪化的内容比中性内容更容易引发传播和互动，但情绪究竟是通过方向（积极还是消极）、强度（温和还是强烈）还是结构（单一评价还是正负并存）来发挥作用，目前并没有一个简单统一的答案。正是基于这一背景，本文尝试借助文本挖掘的方法，把小红书食品种草笔记中的情感表达量化为可分析的变量，进而考察情感特征如何影响笔记的点赞热度。</w:t>
      </w:r>
    </w:p>
    <w:p w14:paraId="48A064AD">
      <w:pPr>
        <w:keepNext w:val="0"/>
        <w:keepLines w:val="0"/>
        <w:pageBreakBefore w:val="0"/>
        <w:kinsoku/>
        <w:wordWrap/>
        <w:overflowPunct/>
        <w:topLinePunct w:val="0"/>
        <w:autoSpaceDE/>
        <w:autoSpaceDN/>
        <w:bidi w:val="0"/>
        <w:adjustRightInd/>
        <w:snapToGrid/>
        <w:spacing w:before="181" w:beforeLines="50" w:after="120" w:line="300" w:lineRule="auto"/>
        <w:ind w:firstLine="480"/>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需要说明的是，小红书平台上的食品种草笔记几乎都是图文并茂的形式，并且常常夹杂话题标签、营销话术和不同时段的发布行为，这些因素都可能与情感表达交织在一起共同影响互动结果。如果只看情绪词的数量而忽略文本长度、配图数量和发布时间等背景因素，很容易得到片面的结论。因此本文在关注情感变量的同时，也把文本特征、图文特征和时间特征纳入考量，力求在尽量真实的内容环境中识别情感表达的作用。</w:t>
      </w:r>
    </w:p>
    <w:p w14:paraId="4C431165">
      <w:pPr>
        <w:pStyle w:val="3"/>
        <w:keepNext w:val="0"/>
        <w:keepLines w:val="0"/>
        <w:pageBreakBefore w:val="0"/>
        <w:widowControl/>
        <w:numPr>
          <w:ilvl w:val="1"/>
          <w:numId w:val="2"/>
        </w:numPr>
        <w:kinsoku/>
        <w:wordWrap/>
        <w:overflowPunct/>
        <w:topLinePunct w:val="0"/>
        <w:autoSpaceDE/>
        <w:autoSpaceDN/>
        <w:bidi w:val="0"/>
        <w:adjustRightInd/>
        <w:snapToGrid/>
        <w:spacing w:before="120" w:line="360" w:lineRule="auto"/>
        <w:ind w:left="567" w:leftChars="0" w:hanging="567" w:firstLineChars="0"/>
        <w:jc w:val="both"/>
        <w:textAlignment w:val="auto"/>
        <w:rPr>
          <w:rFonts w:hint="default" w:ascii="Times New Roman Regular" w:hAnsi="Times New Roman Regular" w:cs="Times New Roman Regular"/>
          <w:b w:val="0"/>
          <w:bCs w:val="0"/>
        </w:rPr>
      </w:pPr>
      <w:bookmarkStart w:id="3" w:name="_Toc18171"/>
      <w:r>
        <w:rPr>
          <w:rFonts w:hint="default" w:ascii="Times New Roman Regular" w:hAnsi="Times New Roman Regular" w:cs="Times New Roman Regular"/>
          <w:b w:val="0"/>
          <w:bCs w:val="0"/>
        </w:rPr>
        <w:t>数据来源与数据说明</w:t>
      </w:r>
      <w:bookmarkEnd w:id="3"/>
    </w:p>
    <w:p w14:paraId="43FF33A5">
      <w:pPr>
        <w:keepNext w:val="0"/>
        <w:keepLines w:val="0"/>
        <w:pageBreakBefore w:val="0"/>
        <w:kinsoku/>
        <w:wordWrap/>
        <w:overflowPunct/>
        <w:topLinePunct w:val="0"/>
        <w:autoSpaceDE/>
        <w:autoSpaceDN/>
        <w:bidi w:val="0"/>
        <w:adjustRightInd/>
        <w:snapToGrid/>
        <w:spacing w:before="181" w:beforeLines="50" w:after="120" w:line="300" w:lineRule="auto"/>
        <w:ind w:firstLine="480"/>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本文使用的数据来自小红书商品笔记原始数据集，并由小组在数据预处理阶段围绕研究主题进行了系统的筛选与清洗。具体而言，原始数据经过字段保留、食品类目筛选、种草特征识别以及低质量文本剔除等步骤后，最终得到清洗后有效样本9692条，其中食品类样本3320条，符合食品种草特征的样本2899条，占食品类样本的87.32%。本文的全部分析均建立在这2899条食品种草笔记之上。数据集本身包含了较为丰富的信息，既有笔记标题、正文内容这类原始文本字段，也有点赞数、收藏数、评论数、配图数量和发布时间等行为与形式字段，还包含小组在变量构建阶段衍生出的情感得分、情绪密度、正负情绪词数量、混合评价标记等情感类变量。</w:t>
      </w:r>
    </w:p>
    <w:p w14:paraId="306D269F">
      <w:pPr>
        <w:keepNext w:val="0"/>
        <w:keepLines w:val="0"/>
        <w:pageBreakBefore w:val="0"/>
        <w:kinsoku/>
        <w:wordWrap/>
        <w:overflowPunct/>
        <w:topLinePunct w:val="0"/>
        <w:autoSpaceDE/>
        <w:autoSpaceDN/>
        <w:bidi w:val="0"/>
        <w:adjustRightInd/>
        <w:snapToGrid/>
        <w:spacing w:before="181" w:beforeLines="50" w:after="120" w:line="300" w:lineRule="auto"/>
        <w:ind w:firstLine="480"/>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为了对数据有一个整体认识，本文对研究中真正用到的核心变量计算了描述性统计指标，结果</w:t>
      </w:r>
      <w:r>
        <w:rPr>
          <w:rFonts w:hint="default" w:ascii="Times New Roman Regular" w:hAnsi="Times New Roman Regular" w:eastAsia="宋体" w:cs="Times New Roman Regular"/>
          <w:sz w:val="24"/>
          <w:szCs w:val="24"/>
          <w:lang w:val="en-US" w:eastAsia="zh-CN"/>
        </w:rPr>
        <w:t>如</w:t>
      </w:r>
      <w:r>
        <w:rPr>
          <w:rFonts w:hint="default" w:ascii="Times New Roman Regular" w:hAnsi="Times New Roman Regular" w:eastAsia="宋体" w:cs="Times New Roman Regular"/>
          <w:sz w:val="24"/>
          <w:szCs w:val="24"/>
          <w:lang w:val="en-US" w:eastAsia="zh-CN"/>
        </w:rPr>
        <w:fldChar w:fldCharType="begin"/>
      </w:r>
      <w:r>
        <w:rPr>
          <w:rFonts w:hint="default" w:ascii="Times New Roman Regular" w:hAnsi="Times New Roman Regular" w:eastAsia="宋体" w:cs="Times New Roman Regular"/>
          <w:sz w:val="24"/>
          <w:szCs w:val="24"/>
          <w:lang w:val="en-US" w:eastAsia="zh-CN"/>
        </w:rPr>
        <w:instrText xml:space="preserve"> REF _Ref1756663655 \h </w:instrText>
      </w:r>
      <w:r>
        <w:rPr>
          <w:rFonts w:hint="default" w:ascii="Times New Roman Regular" w:hAnsi="Times New Roman Regular" w:eastAsia="宋体" w:cs="Times New Roman Regular"/>
          <w:sz w:val="24"/>
          <w:szCs w:val="24"/>
          <w:lang w:val="en-US" w:eastAsia="zh-CN"/>
        </w:rPr>
        <w:fldChar w:fldCharType="separate"/>
      </w:r>
      <w:r>
        <w:rPr>
          <w:rFonts w:hint="default" w:ascii="Times New Roman Regular" w:hAnsi="Times New Roman Regular" w:cs="Times New Roman Regular"/>
        </w:rPr>
        <w:t>表 1</w:t>
      </w:r>
      <w:r>
        <w:rPr>
          <w:rFonts w:hint="default" w:ascii="Times New Roman Regular" w:hAnsi="Times New Roman Regular" w:eastAsia="宋体" w:cs="Times New Roman Regular"/>
          <w:sz w:val="24"/>
          <w:szCs w:val="24"/>
          <w:lang w:val="en-US" w:eastAsia="zh-CN"/>
        </w:rPr>
        <w:fldChar w:fldCharType="end"/>
      </w:r>
      <w:r>
        <w:rPr>
          <w:rFonts w:hint="default" w:ascii="Times New Roman Regular" w:hAnsi="Times New Roman Regular" w:eastAsia="宋体" w:cs="Times New Roman Regular"/>
          <w:sz w:val="24"/>
          <w:szCs w:val="24"/>
        </w:rPr>
        <w:t>所示。从表中可以看到，点赞数这一核心结果变量的分布极不均匀，其均值高达2090.72，而中位数只有154，最大值更是达到了136131，标准差超过7650，说明绝大多数笔记的点赞量比较有限，少数爆款笔记则获得了远超平均水平的点赞。情感得分的均值为3.77，整体偏向正向，这与食品种草以推荐分享为主的内容属性是一致的。文本长度平均约357个字符，配图数量平均约6.4张，也印证了小红书图文笔记篇幅适中、配图较多的特征。</w:t>
      </w:r>
    </w:p>
    <w:p w14:paraId="51BB4C09">
      <w:pPr>
        <w:pStyle w:val="8"/>
        <w:rPr>
          <w:rFonts w:hint="default" w:ascii="Times New Roman Regular" w:hAnsi="Times New Roman Regular" w:eastAsia="宋体" w:cs="Times New Roman Regular"/>
          <w:lang w:eastAsia="zh-CN"/>
        </w:rPr>
      </w:pPr>
      <w:bookmarkStart w:id="4" w:name="_Ref1756663655"/>
      <w:r>
        <w:rPr>
          <w:rFonts w:hint="default" w:ascii="Times New Roman Regular" w:hAnsi="Times New Roman Regular" w:cs="Times New Roman Regular"/>
        </w:rPr>
        <w:t xml:space="preserve">表 </w:t>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SEQ 表 \* ARABIC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1</w:t>
      </w:r>
      <w:r>
        <w:rPr>
          <w:rFonts w:hint="default" w:ascii="Times New Roman Regular" w:hAnsi="Times New Roman Regular" w:cs="Times New Roman Regular"/>
        </w:rPr>
        <w:fldChar w:fldCharType="end"/>
      </w:r>
      <w:bookmarkEnd w:id="4"/>
      <w:r>
        <w:rPr>
          <w:rFonts w:hint="default" w:ascii="Times New Roman Regular" w:hAnsi="Times New Roman Regular" w:cs="Times New Roman Regular"/>
          <w:lang w:eastAsia="zh-CN"/>
        </w:rPr>
        <w:t xml:space="preserve">  主要变量描述性统计</w:t>
      </w:r>
    </w:p>
    <w:tbl>
      <w:tblPr>
        <w:tblStyle w:val="14"/>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61"/>
        <w:gridCol w:w="1300"/>
        <w:gridCol w:w="1420"/>
        <w:gridCol w:w="1420"/>
        <w:gridCol w:w="1129"/>
        <w:gridCol w:w="1190"/>
        <w:gridCol w:w="1540"/>
      </w:tblGrid>
      <w:tr w14:paraId="04AA3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1860" w:type="dxa"/>
            <w:tcBorders>
              <w:top w:val="single" w:color="000000" w:sz="12" w:space="0"/>
              <w:left w:val="nil"/>
              <w:bottom w:val="single" w:color="000000" w:sz="4" w:space="0"/>
              <w:right w:val="nil"/>
              <w:tl2br w:val="nil"/>
            </w:tcBorders>
            <w:shd w:val="clear" w:color="auto" w:fill="FFFFFF"/>
            <w:tcMar>
              <w:top w:w="40" w:type="dxa"/>
              <w:left w:w="80" w:type="dxa"/>
              <w:bottom w:w="40" w:type="dxa"/>
              <w:right w:w="80" w:type="dxa"/>
            </w:tcMar>
            <w:vAlign w:val="center"/>
          </w:tcPr>
          <w:p w14:paraId="5AF196A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bCs/>
                <w:color w:val="000000"/>
                <w:sz w:val="24"/>
                <w:szCs w:val="24"/>
              </w:rPr>
              <w:t>变量</w:t>
            </w:r>
          </w:p>
        </w:tc>
        <w:tc>
          <w:tcPr>
            <w:tcW w:w="1100" w:type="dxa"/>
            <w:tcBorders>
              <w:top w:val="single" w:color="000000" w:sz="12" w:space="0"/>
              <w:left w:val="nil"/>
              <w:bottom w:val="single" w:color="000000" w:sz="4" w:space="0"/>
              <w:right w:val="nil"/>
            </w:tcBorders>
            <w:shd w:val="clear" w:color="auto" w:fill="FFFFFF"/>
            <w:tcMar>
              <w:top w:w="40" w:type="dxa"/>
              <w:left w:w="80" w:type="dxa"/>
              <w:bottom w:w="40" w:type="dxa"/>
              <w:right w:w="80" w:type="dxa"/>
            </w:tcMar>
            <w:vAlign w:val="center"/>
          </w:tcPr>
          <w:p w14:paraId="012C818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bCs/>
                <w:color w:val="000000"/>
                <w:sz w:val="24"/>
                <w:szCs w:val="24"/>
              </w:rPr>
              <w:t>样本量</w:t>
            </w:r>
          </w:p>
        </w:tc>
        <w:tc>
          <w:tcPr>
            <w:tcW w:w="1300" w:type="dxa"/>
            <w:tcBorders>
              <w:top w:val="single" w:color="000000" w:sz="12" w:space="0"/>
              <w:left w:val="nil"/>
              <w:bottom w:val="single" w:color="000000" w:sz="4" w:space="0"/>
              <w:right w:val="nil"/>
            </w:tcBorders>
            <w:shd w:val="clear" w:color="auto" w:fill="FFFFFF"/>
            <w:tcMar>
              <w:top w:w="40" w:type="dxa"/>
              <w:left w:w="80" w:type="dxa"/>
              <w:bottom w:w="40" w:type="dxa"/>
              <w:right w:w="80" w:type="dxa"/>
            </w:tcMar>
            <w:vAlign w:val="center"/>
          </w:tcPr>
          <w:p w14:paraId="2372904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bCs/>
                <w:color w:val="000000"/>
                <w:sz w:val="24"/>
                <w:szCs w:val="24"/>
              </w:rPr>
              <w:t>均值</w:t>
            </w:r>
          </w:p>
        </w:tc>
        <w:tc>
          <w:tcPr>
            <w:tcW w:w="1300" w:type="dxa"/>
            <w:tcBorders>
              <w:top w:val="single" w:color="000000" w:sz="12" w:space="0"/>
              <w:left w:val="nil"/>
              <w:bottom w:val="single" w:color="000000" w:sz="4" w:space="0"/>
              <w:right w:val="nil"/>
            </w:tcBorders>
            <w:shd w:val="clear" w:color="auto" w:fill="FFFFFF"/>
            <w:tcMar>
              <w:top w:w="40" w:type="dxa"/>
              <w:left w:w="80" w:type="dxa"/>
              <w:bottom w:w="40" w:type="dxa"/>
              <w:right w:w="80" w:type="dxa"/>
            </w:tcMar>
            <w:vAlign w:val="center"/>
          </w:tcPr>
          <w:p w14:paraId="7D15EB6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bCs/>
                <w:color w:val="000000"/>
                <w:sz w:val="24"/>
                <w:szCs w:val="24"/>
              </w:rPr>
              <w:t>标准差</w:t>
            </w:r>
          </w:p>
        </w:tc>
        <w:tc>
          <w:tcPr>
            <w:tcW w:w="1200" w:type="dxa"/>
            <w:tcBorders>
              <w:top w:val="single" w:color="000000" w:sz="12" w:space="0"/>
              <w:left w:val="nil"/>
              <w:bottom w:val="single" w:color="000000" w:sz="4" w:space="0"/>
              <w:right w:val="nil"/>
            </w:tcBorders>
            <w:shd w:val="clear" w:color="auto" w:fill="FFFFFF"/>
            <w:tcMar>
              <w:top w:w="40" w:type="dxa"/>
              <w:left w:w="80" w:type="dxa"/>
              <w:bottom w:w="40" w:type="dxa"/>
              <w:right w:w="80" w:type="dxa"/>
            </w:tcMar>
            <w:vAlign w:val="center"/>
          </w:tcPr>
          <w:p w14:paraId="4CF3C9A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bCs/>
                <w:color w:val="000000"/>
                <w:sz w:val="24"/>
                <w:szCs w:val="24"/>
              </w:rPr>
              <w:t>最小值</w:t>
            </w:r>
          </w:p>
        </w:tc>
        <w:tc>
          <w:tcPr>
            <w:tcW w:w="1200" w:type="dxa"/>
            <w:tcBorders>
              <w:top w:val="single" w:color="000000" w:sz="12" w:space="0"/>
              <w:left w:val="nil"/>
              <w:bottom w:val="single" w:color="000000" w:sz="4" w:space="0"/>
              <w:right w:val="nil"/>
            </w:tcBorders>
            <w:shd w:val="clear" w:color="auto" w:fill="FFFFFF"/>
            <w:tcMar>
              <w:top w:w="40" w:type="dxa"/>
              <w:left w:w="80" w:type="dxa"/>
              <w:bottom w:w="40" w:type="dxa"/>
              <w:right w:w="80" w:type="dxa"/>
            </w:tcMar>
            <w:vAlign w:val="center"/>
          </w:tcPr>
          <w:p w14:paraId="3F8D0DC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bCs/>
                <w:color w:val="000000"/>
                <w:sz w:val="24"/>
                <w:szCs w:val="24"/>
              </w:rPr>
              <w:t>中位数</w:t>
            </w:r>
          </w:p>
        </w:tc>
        <w:tc>
          <w:tcPr>
            <w:tcW w:w="1400" w:type="dxa"/>
            <w:tcBorders>
              <w:top w:val="single" w:color="000000" w:sz="12" w:space="0"/>
              <w:left w:val="nil"/>
              <w:bottom w:val="single" w:color="000000" w:sz="4" w:space="0"/>
              <w:right w:val="nil"/>
            </w:tcBorders>
            <w:shd w:val="clear" w:color="auto" w:fill="FFFFFF"/>
            <w:tcMar>
              <w:top w:w="40" w:type="dxa"/>
              <w:left w:w="80" w:type="dxa"/>
              <w:bottom w:w="40" w:type="dxa"/>
              <w:right w:w="80" w:type="dxa"/>
            </w:tcMar>
            <w:vAlign w:val="center"/>
          </w:tcPr>
          <w:p w14:paraId="21563E8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bCs/>
                <w:color w:val="000000"/>
                <w:sz w:val="24"/>
                <w:szCs w:val="24"/>
              </w:rPr>
              <w:t>最大值</w:t>
            </w:r>
          </w:p>
        </w:tc>
      </w:tr>
      <w:tr w14:paraId="62238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60" w:type="dxa"/>
            <w:tcBorders>
              <w:top w:val="single" w:color="000000" w:sz="4" w:space="0"/>
              <w:left w:val="nil"/>
              <w:bottom w:val="nil"/>
              <w:right w:val="nil"/>
            </w:tcBorders>
            <w:shd w:val="clear" w:color="auto" w:fill="FFFFFF"/>
            <w:tcMar>
              <w:top w:w="40" w:type="dxa"/>
              <w:left w:w="80" w:type="dxa"/>
              <w:bottom w:w="40" w:type="dxa"/>
              <w:right w:w="80" w:type="dxa"/>
            </w:tcMar>
            <w:vAlign w:val="center"/>
          </w:tcPr>
          <w:p w14:paraId="120B08E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原始点赞数</w:t>
            </w:r>
          </w:p>
        </w:tc>
        <w:tc>
          <w:tcPr>
            <w:tcW w:w="1100" w:type="dxa"/>
            <w:tcBorders>
              <w:top w:val="single" w:color="000000" w:sz="4" w:space="0"/>
              <w:left w:val="nil"/>
              <w:bottom w:val="nil"/>
              <w:right w:val="nil"/>
            </w:tcBorders>
            <w:shd w:val="clear" w:color="auto" w:fill="FFFFFF"/>
            <w:tcMar>
              <w:top w:w="40" w:type="dxa"/>
              <w:left w:w="80" w:type="dxa"/>
              <w:bottom w:w="40" w:type="dxa"/>
              <w:right w:w="80" w:type="dxa"/>
            </w:tcMar>
            <w:vAlign w:val="center"/>
          </w:tcPr>
          <w:p w14:paraId="4C606CD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2899.0</w:t>
            </w:r>
          </w:p>
        </w:tc>
        <w:tc>
          <w:tcPr>
            <w:tcW w:w="1300" w:type="dxa"/>
            <w:tcBorders>
              <w:top w:val="single" w:color="000000" w:sz="4" w:space="0"/>
              <w:left w:val="nil"/>
              <w:bottom w:val="nil"/>
              <w:right w:val="nil"/>
            </w:tcBorders>
            <w:shd w:val="clear" w:color="auto" w:fill="FFFFFF"/>
            <w:tcMar>
              <w:top w:w="40" w:type="dxa"/>
              <w:left w:w="80" w:type="dxa"/>
              <w:bottom w:w="40" w:type="dxa"/>
              <w:right w:w="80" w:type="dxa"/>
            </w:tcMar>
            <w:vAlign w:val="center"/>
          </w:tcPr>
          <w:p w14:paraId="2A3C4A6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2090.72</w:t>
            </w:r>
          </w:p>
        </w:tc>
        <w:tc>
          <w:tcPr>
            <w:tcW w:w="1300" w:type="dxa"/>
            <w:tcBorders>
              <w:top w:val="single" w:color="000000" w:sz="4" w:space="0"/>
              <w:left w:val="nil"/>
              <w:bottom w:val="nil"/>
              <w:right w:val="nil"/>
            </w:tcBorders>
            <w:shd w:val="clear" w:color="auto" w:fill="FFFFFF"/>
            <w:tcMar>
              <w:top w:w="40" w:type="dxa"/>
              <w:left w:w="80" w:type="dxa"/>
              <w:bottom w:w="40" w:type="dxa"/>
              <w:right w:w="80" w:type="dxa"/>
            </w:tcMar>
            <w:vAlign w:val="center"/>
          </w:tcPr>
          <w:p w14:paraId="65FFF4A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7650.48</w:t>
            </w:r>
          </w:p>
        </w:tc>
        <w:tc>
          <w:tcPr>
            <w:tcW w:w="1200" w:type="dxa"/>
            <w:tcBorders>
              <w:top w:val="single" w:color="000000" w:sz="4" w:space="0"/>
              <w:left w:val="nil"/>
              <w:bottom w:val="nil"/>
              <w:right w:val="nil"/>
            </w:tcBorders>
            <w:shd w:val="clear" w:color="auto" w:fill="FFFFFF"/>
            <w:tcMar>
              <w:top w:w="40" w:type="dxa"/>
              <w:left w:w="80" w:type="dxa"/>
              <w:bottom w:w="40" w:type="dxa"/>
              <w:right w:w="80" w:type="dxa"/>
            </w:tcMar>
            <w:vAlign w:val="center"/>
          </w:tcPr>
          <w:p w14:paraId="2759F90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0.0</w:t>
            </w:r>
          </w:p>
        </w:tc>
        <w:tc>
          <w:tcPr>
            <w:tcW w:w="1200" w:type="dxa"/>
            <w:tcBorders>
              <w:top w:val="single" w:color="000000" w:sz="4" w:space="0"/>
              <w:left w:val="nil"/>
              <w:bottom w:val="nil"/>
              <w:right w:val="nil"/>
            </w:tcBorders>
            <w:shd w:val="clear" w:color="auto" w:fill="FFFFFF"/>
            <w:tcMar>
              <w:top w:w="40" w:type="dxa"/>
              <w:left w:w="80" w:type="dxa"/>
              <w:bottom w:w="40" w:type="dxa"/>
              <w:right w:w="80" w:type="dxa"/>
            </w:tcMar>
            <w:vAlign w:val="center"/>
          </w:tcPr>
          <w:p w14:paraId="41B317C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154.0</w:t>
            </w:r>
          </w:p>
        </w:tc>
        <w:tc>
          <w:tcPr>
            <w:tcW w:w="1400" w:type="dxa"/>
            <w:tcBorders>
              <w:top w:val="single" w:color="000000" w:sz="4" w:space="0"/>
              <w:left w:val="nil"/>
              <w:bottom w:val="nil"/>
              <w:right w:val="nil"/>
            </w:tcBorders>
            <w:shd w:val="clear" w:color="auto" w:fill="FFFFFF"/>
            <w:tcMar>
              <w:top w:w="40" w:type="dxa"/>
              <w:left w:w="80" w:type="dxa"/>
              <w:bottom w:w="40" w:type="dxa"/>
              <w:right w:w="80" w:type="dxa"/>
            </w:tcMar>
            <w:vAlign w:val="center"/>
          </w:tcPr>
          <w:p w14:paraId="0EA4C4E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136131.0</w:t>
            </w:r>
          </w:p>
        </w:tc>
      </w:tr>
      <w:tr w14:paraId="40363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60" w:type="dxa"/>
            <w:tcBorders>
              <w:top w:val="nil"/>
              <w:left w:val="nil"/>
              <w:bottom w:val="nil"/>
              <w:right w:val="nil"/>
            </w:tcBorders>
            <w:shd w:val="clear" w:color="auto" w:fill="FFFFFF"/>
            <w:tcMar>
              <w:top w:w="40" w:type="dxa"/>
              <w:left w:w="80" w:type="dxa"/>
              <w:bottom w:w="40" w:type="dxa"/>
              <w:right w:w="80" w:type="dxa"/>
            </w:tcMar>
            <w:vAlign w:val="center"/>
          </w:tcPr>
          <w:p w14:paraId="08F5FD9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对数点赞(缩尾)</w:t>
            </w:r>
          </w:p>
        </w:tc>
        <w:tc>
          <w:tcPr>
            <w:tcW w:w="1100" w:type="dxa"/>
            <w:tcBorders>
              <w:top w:val="nil"/>
              <w:left w:val="nil"/>
              <w:bottom w:val="nil"/>
              <w:right w:val="nil"/>
            </w:tcBorders>
            <w:shd w:val="clear" w:color="auto" w:fill="FFFFFF"/>
            <w:tcMar>
              <w:top w:w="40" w:type="dxa"/>
              <w:left w:w="80" w:type="dxa"/>
              <w:bottom w:w="40" w:type="dxa"/>
              <w:right w:w="80" w:type="dxa"/>
            </w:tcMar>
            <w:vAlign w:val="center"/>
          </w:tcPr>
          <w:p w14:paraId="600F80D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2899.0</w:t>
            </w:r>
          </w:p>
        </w:tc>
        <w:tc>
          <w:tcPr>
            <w:tcW w:w="1300" w:type="dxa"/>
            <w:tcBorders>
              <w:top w:val="nil"/>
              <w:left w:val="nil"/>
              <w:bottom w:val="nil"/>
              <w:right w:val="nil"/>
            </w:tcBorders>
            <w:shd w:val="clear" w:color="auto" w:fill="FFFFFF"/>
            <w:tcMar>
              <w:top w:w="40" w:type="dxa"/>
              <w:left w:w="80" w:type="dxa"/>
              <w:bottom w:w="40" w:type="dxa"/>
              <w:right w:w="80" w:type="dxa"/>
            </w:tcMar>
            <w:vAlign w:val="center"/>
          </w:tcPr>
          <w:p w14:paraId="4DCFC91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5.04</w:t>
            </w:r>
          </w:p>
        </w:tc>
        <w:tc>
          <w:tcPr>
            <w:tcW w:w="1300" w:type="dxa"/>
            <w:tcBorders>
              <w:top w:val="nil"/>
              <w:left w:val="nil"/>
              <w:bottom w:val="nil"/>
              <w:right w:val="nil"/>
            </w:tcBorders>
            <w:shd w:val="clear" w:color="auto" w:fill="FFFFFF"/>
            <w:tcMar>
              <w:top w:w="40" w:type="dxa"/>
              <w:left w:w="80" w:type="dxa"/>
              <w:bottom w:w="40" w:type="dxa"/>
              <w:right w:w="80" w:type="dxa"/>
            </w:tcMar>
            <w:vAlign w:val="center"/>
          </w:tcPr>
          <w:p w14:paraId="3763897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2.47</w:t>
            </w:r>
          </w:p>
        </w:tc>
        <w:tc>
          <w:tcPr>
            <w:tcW w:w="1200" w:type="dxa"/>
            <w:tcBorders>
              <w:top w:val="nil"/>
              <w:left w:val="nil"/>
              <w:bottom w:val="nil"/>
              <w:right w:val="nil"/>
            </w:tcBorders>
            <w:shd w:val="clear" w:color="auto" w:fill="FFFFFF"/>
            <w:tcMar>
              <w:top w:w="40" w:type="dxa"/>
              <w:left w:w="80" w:type="dxa"/>
              <w:bottom w:w="40" w:type="dxa"/>
              <w:right w:w="80" w:type="dxa"/>
            </w:tcMar>
            <w:vAlign w:val="center"/>
          </w:tcPr>
          <w:p w14:paraId="009EA1C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0.0</w:t>
            </w:r>
          </w:p>
        </w:tc>
        <w:tc>
          <w:tcPr>
            <w:tcW w:w="1200" w:type="dxa"/>
            <w:tcBorders>
              <w:top w:val="nil"/>
              <w:left w:val="nil"/>
              <w:bottom w:val="nil"/>
              <w:right w:val="nil"/>
            </w:tcBorders>
            <w:shd w:val="clear" w:color="auto" w:fill="FFFFFF"/>
            <w:tcMar>
              <w:top w:w="40" w:type="dxa"/>
              <w:left w:w="80" w:type="dxa"/>
              <w:bottom w:w="40" w:type="dxa"/>
              <w:right w:w="80" w:type="dxa"/>
            </w:tcMar>
            <w:vAlign w:val="center"/>
          </w:tcPr>
          <w:p w14:paraId="60B23F6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5.04</w:t>
            </w:r>
          </w:p>
        </w:tc>
        <w:tc>
          <w:tcPr>
            <w:tcW w:w="1400" w:type="dxa"/>
            <w:tcBorders>
              <w:top w:val="nil"/>
              <w:left w:val="nil"/>
              <w:bottom w:val="nil"/>
              <w:right w:val="nil"/>
            </w:tcBorders>
            <w:shd w:val="clear" w:color="auto" w:fill="FFFFFF"/>
            <w:tcMar>
              <w:top w:w="40" w:type="dxa"/>
              <w:left w:w="80" w:type="dxa"/>
              <w:bottom w:w="40" w:type="dxa"/>
              <w:right w:w="80" w:type="dxa"/>
            </w:tcMar>
            <w:vAlign w:val="center"/>
          </w:tcPr>
          <w:p w14:paraId="3137AEB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10.59</w:t>
            </w:r>
          </w:p>
        </w:tc>
      </w:tr>
      <w:tr w14:paraId="2FFF0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60" w:type="dxa"/>
            <w:tcBorders>
              <w:top w:val="nil"/>
              <w:left w:val="nil"/>
              <w:bottom w:val="nil"/>
              <w:right w:val="nil"/>
            </w:tcBorders>
            <w:shd w:val="clear" w:color="auto" w:fill="FFFFFF"/>
            <w:tcMar>
              <w:top w:w="40" w:type="dxa"/>
              <w:left w:w="80" w:type="dxa"/>
              <w:bottom w:w="40" w:type="dxa"/>
              <w:right w:w="80" w:type="dxa"/>
            </w:tcMar>
            <w:vAlign w:val="center"/>
          </w:tcPr>
          <w:p w14:paraId="7BA6F68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情感得分</w:t>
            </w:r>
          </w:p>
        </w:tc>
        <w:tc>
          <w:tcPr>
            <w:tcW w:w="1100" w:type="dxa"/>
            <w:tcBorders>
              <w:top w:val="nil"/>
              <w:left w:val="nil"/>
              <w:bottom w:val="nil"/>
              <w:right w:val="nil"/>
            </w:tcBorders>
            <w:shd w:val="clear" w:color="auto" w:fill="FFFFFF"/>
            <w:tcMar>
              <w:top w:w="40" w:type="dxa"/>
              <w:left w:w="80" w:type="dxa"/>
              <w:bottom w:w="40" w:type="dxa"/>
              <w:right w:w="80" w:type="dxa"/>
            </w:tcMar>
            <w:vAlign w:val="center"/>
          </w:tcPr>
          <w:p w14:paraId="4F4D632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2899.0</w:t>
            </w:r>
          </w:p>
        </w:tc>
        <w:tc>
          <w:tcPr>
            <w:tcW w:w="1300" w:type="dxa"/>
            <w:tcBorders>
              <w:top w:val="nil"/>
              <w:left w:val="nil"/>
              <w:bottom w:val="nil"/>
              <w:right w:val="nil"/>
            </w:tcBorders>
            <w:shd w:val="clear" w:color="auto" w:fill="FFFFFF"/>
            <w:tcMar>
              <w:top w:w="40" w:type="dxa"/>
              <w:left w:w="80" w:type="dxa"/>
              <w:bottom w:w="40" w:type="dxa"/>
              <w:right w:w="80" w:type="dxa"/>
            </w:tcMar>
            <w:vAlign w:val="center"/>
          </w:tcPr>
          <w:p w14:paraId="66E29B0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3.77</w:t>
            </w:r>
          </w:p>
        </w:tc>
        <w:tc>
          <w:tcPr>
            <w:tcW w:w="1300" w:type="dxa"/>
            <w:tcBorders>
              <w:top w:val="nil"/>
              <w:left w:val="nil"/>
              <w:bottom w:val="nil"/>
              <w:right w:val="nil"/>
            </w:tcBorders>
            <w:shd w:val="clear" w:color="auto" w:fill="FFFFFF"/>
            <w:tcMar>
              <w:top w:w="40" w:type="dxa"/>
              <w:left w:w="80" w:type="dxa"/>
              <w:bottom w:w="40" w:type="dxa"/>
              <w:right w:w="80" w:type="dxa"/>
            </w:tcMar>
            <w:vAlign w:val="center"/>
          </w:tcPr>
          <w:p w14:paraId="1E6221A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4.23</w:t>
            </w:r>
          </w:p>
        </w:tc>
        <w:tc>
          <w:tcPr>
            <w:tcW w:w="1200" w:type="dxa"/>
            <w:tcBorders>
              <w:top w:val="nil"/>
              <w:left w:val="nil"/>
              <w:bottom w:val="nil"/>
              <w:right w:val="nil"/>
            </w:tcBorders>
            <w:shd w:val="clear" w:color="auto" w:fill="FFFFFF"/>
            <w:tcMar>
              <w:top w:w="40" w:type="dxa"/>
              <w:left w:w="80" w:type="dxa"/>
              <w:bottom w:w="40" w:type="dxa"/>
              <w:right w:w="80" w:type="dxa"/>
            </w:tcMar>
            <w:vAlign w:val="center"/>
          </w:tcPr>
          <w:p w14:paraId="35B2C44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-11.0</w:t>
            </w:r>
          </w:p>
        </w:tc>
        <w:tc>
          <w:tcPr>
            <w:tcW w:w="1200" w:type="dxa"/>
            <w:tcBorders>
              <w:top w:val="nil"/>
              <w:left w:val="nil"/>
              <w:bottom w:val="nil"/>
              <w:right w:val="nil"/>
            </w:tcBorders>
            <w:shd w:val="clear" w:color="auto" w:fill="FFFFFF"/>
            <w:tcMar>
              <w:top w:w="40" w:type="dxa"/>
              <w:left w:w="80" w:type="dxa"/>
              <w:bottom w:w="40" w:type="dxa"/>
              <w:right w:w="80" w:type="dxa"/>
            </w:tcMar>
            <w:vAlign w:val="center"/>
          </w:tcPr>
          <w:p w14:paraId="2621079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3.0</w:t>
            </w:r>
          </w:p>
        </w:tc>
        <w:tc>
          <w:tcPr>
            <w:tcW w:w="1400" w:type="dxa"/>
            <w:tcBorders>
              <w:top w:val="nil"/>
              <w:left w:val="nil"/>
              <w:bottom w:val="nil"/>
              <w:right w:val="nil"/>
            </w:tcBorders>
            <w:shd w:val="clear" w:color="auto" w:fill="FFFFFF"/>
            <w:tcMar>
              <w:top w:w="40" w:type="dxa"/>
              <w:left w:w="80" w:type="dxa"/>
              <w:bottom w:w="40" w:type="dxa"/>
              <w:right w:w="80" w:type="dxa"/>
            </w:tcMar>
            <w:vAlign w:val="center"/>
          </w:tcPr>
          <w:p w14:paraId="5C2C712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43.0</w:t>
            </w:r>
          </w:p>
        </w:tc>
      </w:tr>
      <w:tr w14:paraId="71E8B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60" w:type="dxa"/>
            <w:tcBorders>
              <w:top w:val="nil"/>
              <w:left w:val="nil"/>
              <w:bottom w:val="nil"/>
              <w:right w:val="nil"/>
            </w:tcBorders>
            <w:shd w:val="clear" w:color="auto" w:fill="FFFFFF"/>
            <w:tcMar>
              <w:top w:w="40" w:type="dxa"/>
              <w:left w:w="80" w:type="dxa"/>
              <w:bottom w:w="40" w:type="dxa"/>
              <w:right w:w="80" w:type="dxa"/>
            </w:tcMar>
            <w:vAlign w:val="center"/>
          </w:tcPr>
          <w:p w14:paraId="67089C5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情绪密度</w:t>
            </w:r>
          </w:p>
        </w:tc>
        <w:tc>
          <w:tcPr>
            <w:tcW w:w="1100" w:type="dxa"/>
            <w:tcBorders>
              <w:top w:val="nil"/>
              <w:left w:val="nil"/>
              <w:bottom w:val="nil"/>
              <w:right w:val="nil"/>
            </w:tcBorders>
            <w:shd w:val="clear" w:color="auto" w:fill="FFFFFF"/>
            <w:tcMar>
              <w:top w:w="40" w:type="dxa"/>
              <w:left w:w="80" w:type="dxa"/>
              <w:bottom w:w="40" w:type="dxa"/>
              <w:right w:w="80" w:type="dxa"/>
            </w:tcMar>
            <w:vAlign w:val="center"/>
          </w:tcPr>
          <w:p w14:paraId="5062763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2899.0</w:t>
            </w:r>
          </w:p>
        </w:tc>
        <w:tc>
          <w:tcPr>
            <w:tcW w:w="1300" w:type="dxa"/>
            <w:tcBorders>
              <w:top w:val="nil"/>
              <w:left w:val="nil"/>
              <w:bottom w:val="nil"/>
              <w:right w:val="nil"/>
            </w:tcBorders>
            <w:shd w:val="clear" w:color="auto" w:fill="FFFFFF"/>
            <w:tcMar>
              <w:top w:w="40" w:type="dxa"/>
              <w:left w:w="80" w:type="dxa"/>
              <w:bottom w:w="40" w:type="dxa"/>
              <w:right w:w="80" w:type="dxa"/>
            </w:tcMar>
            <w:vAlign w:val="center"/>
          </w:tcPr>
          <w:p w14:paraId="6C5D25A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1.4</w:t>
            </w:r>
          </w:p>
        </w:tc>
        <w:tc>
          <w:tcPr>
            <w:tcW w:w="1300" w:type="dxa"/>
            <w:tcBorders>
              <w:top w:val="nil"/>
              <w:left w:val="nil"/>
              <w:bottom w:val="nil"/>
              <w:right w:val="nil"/>
            </w:tcBorders>
            <w:shd w:val="clear" w:color="auto" w:fill="FFFFFF"/>
            <w:tcMar>
              <w:top w:w="40" w:type="dxa"/>
              <w:left w:w="80" w:type="dxa"/>
              <w:bottom w:w="40" w:type="dxa"/>
              <w:right w:w="80" w:type="dxa"/>
            </w:tcMar>
            <w:vAlign w:val="center"/>
          </w:tcPr>
          <w:p w14:paraId="4C7AF23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1.44</w:t>
            </w:r>
          </w:p>
        </w:tc>
        <w:tc>
          <w:tcPr>
            <w:tcW w:w="1200" w:type="dxa"/>
            <w:tcBorders>
              <w:top w:val="nil"/>
              <w:left w:val="nil"/>
              <w:bottom w:val="nil"/>
              <w:right w:val="nil"/>
            </w:tcBorders>
            <w:shd w:val="clear" w:color="auto" w:fill="FFFFFF"/>
            <w:tcMar>
              <w:top w:w="40" w:type="dxa"/>
              <w:left w:w="80" w:type="dxa"/>
              <w:bottom w:w="40" w:type="dxa"/>
              <w:right w:w="80" w:type="dxa"/>
            </w:tcMar>
            <w:vAlign w:val="center"/>
          </w:tcPr>
          <w:p w14:paraId="23AB847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-3.77</w:t>
            </w:r>
          </w:p>
        </w:tc>
        <w:tc>
          <w:tcPr>
            <w:tcW w:w="1200" w:type="dxa"/>
            <w:tcBorders>
              <w:top w:val="nil"/>
              <w:left w:val="nil"/>
              <w:bottom w:val="nil"/>
              <w:right w:val="nil"/>
            </w:tcBorders>
            <w:shd w:val="clear" w:color="auto" w:fill="FFFFFF"/>
            <w:tcMar>
              <w:top w:w="40" w:type="dxa"/>
              <w:left w:w="80" w:type="dxa"/>
              <w:bottom w:w="40" w:type="dxa"/>
              <w:right w:w="80" w:type="dxa"/>
            </w:tcMar>
            <w:vAlign w:val="center"/>
          </w:tcPr>
          <w:p w14:paraId="0606C56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1.18</w:t>
            </w:r>
          </w:p>
        </w:tc>
        <w:tc>
          <w:tcPr>
            <w:tcW w:w="1400" w:type="dxa"/>
            <w:tcBorders>
              <w:top w:val="nil"/>
              <w:left w:val="nil"/>
              <w:bottom w:val="nil"/>
              <w:right w:val="nil"/>
            </w:tcBorders>
            <w:shd w:val="clear" w:color="auto" w:fill="FFFFFF"/>
            <w:tcMar>
              <w:top w:w="40" w:type="dxa"/>
              <w:left w:w="80" w:type="dxa"/>
              <w:bottom w:w="40" w:type="dxa"/>
              <w:right w:w="80" w:type="dxa"/>
            </w:tcMar>
            <w:vAlign w:val="center"/>
          </w:tcPr>
          <w:p w14:paraId="4CD0661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14.29</w:t>
            </w:r>
          </w:p>
        </w:tc>
      </w:tr>
      <w:tr w14:paraId="38BE4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60" w:type="dxa"/>
            <w:tcBorders>
              <w:top w:val="nil"/>
              <w:left w:val="nil"/>
              <w:bottom w:val="nil"/>
              <w:right w:val="nil"/>
            </w:tcBorders>
            <w:shd w:val="clear" w:color="auto" w:fill="FFFFFF"/>
            <w:tcMar>
              <w:top w:w="40" w:type="dxa"/>
              <w:left w:w="80" w:type="dxa"/>
              <w:bottom w:w="40" w:type="dxa"/>
              <w:right w:w="80" w:type="dxa"/>
            </w:tcMar>
            <w:vAlign w:val="center"/>
          </w:tcPr>
          <w:p w14:paraId="07A77CA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正向词数</w:t>
            </w:r>
          </w:p>
        </w:tc>
        <w:tc>
          <w:tcPr>
            <w:tcW w:w="1100" w:type="dxa"/>
            <w:tcBorders>
              <w:top w:val="nil"/>
              <w:left w:val="nil"/>
              <w:bottom w:val="nil"/>
              <w:right w:val="nil"/>
            </w:tcBorders>
            <w:shd w:val="clear" w:color="auto" w:fill="FFFFFF"/>
            <w:tcMar>
              <w:top w:w="40" w:type="dxa"/>
              <w:left w:w="80" w:type="dxa"/>
              <w:bottom w:w="40" w:type="dxa"/>
              <w:right w:w="80" w:type="dxa"/>
            </w:tcMar>
            <w:vAlign w:val="center"/>
          </w:tcPr>
          <w:p w14:paraId="3F66A95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2899.0</w:t>
            </w:r>
          </w:p>
        </w:tc>
        <w:tc>
          <w:tcPr>
            <w:tcW w:w="1300" w:type="dxa"/>
            <w:tcBorders>
              <w:top w:val="nil"/>
              <w:left w:val="nil"/>
              <w:bottom w:val="nil"/>
              <w:right w:val="nil"/>
            </w:tcBorders>
            <w:shd w:val="clear" w:color="auto" w:fill="FFFFFF"/>
            <w:tcMar>
              <w:top w:w="40" w:type="dxa"/>
              <w:left w:w="80" w:type="dxa"/>
              <w:bottom w:w="40" w:type="dxa"/>
              <w:right w:w="80" w:type="dxa"/>
            </w:tcMar>
            <w:vAlign w:val="center"/>
          </w:tcPr>
          <w:p w14:paraId="607AC2F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4.79</w:t>
            </w:r>
          </w:p>
        </w:tc>
        <w:tc>
          <w:tcPr>
            <w:tcW w:w="1300" w:type="dxa"/>
            <w:tcBorders>
              <w:top w:val="nil"/>
              <w:left w:val="nil"/>
              <w:bottom w:val="nil"/>
              <w:right w:val="nil"/>
            </w:tcBorders>
            <w:shd w:val="clear" w:color="auto" w:fill="FFFFFF"/>
            <w:tcMar>
              <w:top w:w="40" w:type="dxa"/>
              <w:left w:w="80" w:type="dxa"/>
              <w:bottom w:w="40" w:type="dxa"/>
              <w:right w:w="80" w:type="dxa"/>
            </w:tcMar>
            <w:vAlign w:val="center"/>
          </w:tcPr>
          <w:p w14:paraId="6097956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4.74</w:t>
            </w:r>
          </w:p>
        </w:tc>
        <w:tc>
          <w:tcPr>
            <w:tcW w:w="1200" w:type="dxa"/>
            <w:tcBorders>
              <w:top w:val="nil"/>
              <w:left w:val="nil"/>
              <w:bottom w:val="nil"/>
              <w:right w:val="nil"/>
            </w:tcBorders>
            <w:shd w:val="clear" w:color="auto" w:fill="FFFFFF"/>
            <w:tcMar>
              <w:top w:w="40" w:type="dxa"/>
              <w:left w:w="80" w:type="dxa"/>
              <w:bottom w:w="40" w:type="dxa"/>
              <w:right w:w="80" w:type="dxa"/>
            </w:tcMar>
            <w:vAlign w:val="center"/>
          </w:tcPr>
          <w:p w14:paraId="324BE91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0.0</w:t>
            </w:r>
          </w:p>
        </w:tc>
        <w:tc>
          <w:tcPr>
            <w:tcW w:w="1200" w:type="dxa"/>
            <w:tcBorders>
              <w:top w:val="nil"/>
              <w:left w:val="nil"/>
              <w:bottom w:val="nil"/>
              <w:right w:val="nil"/>
            </w:tcBorders>
            <w:shd w:val="clear" w:color="auto" w:fill="FFFFFF"/>
            <w:tcMar>
              <w:top w:w="40" w:type="dxa"/>
              <w:left w:w="80" w:type="dxa"/>
              <w:bottom w:w="40" w:type="dxa"/>
              <w:right w:w="80" w:type="dxa"/>
            </w:tcMar>
            <w:vAlign w:val="center"/>
          </w:tcPr>
          <w:p w14:paraId="253ABCB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3.0</w:t>
            </w:r>
          </w:p>
        </w:tc>
        <w:tc>
          <w:tcPr>
            <w:tcW w:w="1400" w:type="dxa"/>
            <w:tcBorders>
              <w:top w:val="nil"/>
              <w:left w:val="nil"/>
              <w:bottom w:val="nil"/>
              <w:right w:val="nil"/>
            </w:tcBorders>
            <w:shd w:val="clear" w:color="auto" w:fill="FFFFFF"/>
            <w:tcMar>
              <w:top w:w="40" w:type="dxa"/>
              <w:left w:w="80" w:type="dxa"/>
              <w:bottom w:w="40" w:type="dxa"/>
              <w:right w:w="80" w:type="dxa"/>
            </w:tcMar>
            <w:vAlign w:val="center"/>
          </w:tcPr>
          <w:p w14:paraId="5965FD9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43.0</w:t>
            </w:r>
          </w:p>
        </w:tc>
      </w:tr>
      <w:tr w14:paraId="42343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60" w:type="dxa"/>
            <w:tcBorders>
              <w:top w:val="nil"/>
              <w:left w:val="nil"/>
              <w:bottom w:val="nil"/>
              <w:right w:val="nil"/>
            </w:tcBorders>
            <w:shd w:val="clear" w:color="auto" w:fill="FFFFFF"/>
            <w:tcMar>
              <w:top w:w="40" w:type="dxa"/>
              <w:left w:w="80" w:type="dxa"/>
              <w:bottom w:w="40" w:type="dxa"/>
              <w:right w:w="80" w:type="dxa"/>
            </w:tcMar>
            <w:vAlign w:val="center"/>
          </w:tcPr>
          <w:p w14:paraId="7696E84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负向词数</w:t>
            </w:r>
          </w:p>
        </w:tc>
        <w:tc>
          <w:tcPr>
            <w:tcW w:w="1100" w:type="dxa"/>
            <w:tcBorders>
              <w:top w:val="nil"/>
              <w:left w:val="nil"/>
              <w:bottom w:val="nil"/>
              <w:right w:val="nil"/>
            </w:tcBorders>
            <w:shd w:val="clear" w:color="auto" w:fill="FFFFFF"/>
            <w:tcMar>
              <w:top w:w="40" w:type="dxa"/>
              <w:left w:w="80" w:type="dxa"/>
              <w:bottom w:w="40" w:type="dxa"/>
              <w:right w:w="80" w:type="dxa"/>
            </w:tcMar>
            <w:vAlign w:val="center"/>
          </w:tcPr>
          <w:p w14:paraId="165A44B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2899.0</w:t>
            </w:r>
          </w:p>
        </w:tc>
        <w:tc>
          <w:tcPr>
            <w:tcW w:w="1300" w:type="dxa"/>
            <w:tcBorders>
              <w:top w:val="nil"/>
              <w:left w:val="nil"/>
              <w:bottom w:val="nil"/>
              <w:right w:val="nil"/>
            </w:tcBorders>
            <w:shd w:val="clear" w:color="auto" w:fill="FFFFFF"/>
            <w:tcMar>
              <w:top w:w="40" w:type="dxa"/>
              <w:left w:w="80" w:type="dxa"/>
              <w:bottom w:w="40" w:type="dxa"/>
              <w:right w:w="80" w:type="dxa"/>
            </w:tcMar>
            <w:vAlign w:val="center"/>
          </w:tcPr>
          <w:p w14:paraId="200ACE4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1.02</w:t>
            </w:r>
          </w:p>
        </w:tc>
        <w:tc>
          <w:tcPr>
            <w:tcW w:w="1300" w:type="dxa"/>
            <w:tcBorders>
              <w:top w:val="nil"/>
              <w:left w:val="nil"/>
              <w:bottom w:val="nil"/>
              <w:right w:val="nil"/>
            </w:tcBorders>
            <w:shd w:val="clear" w:color="auto" w:fill="FFFFFF"/>
            <w:tcMar>
              <w:top w:w="40" w:type="dxa"/>
              <w:left w:w="80" w:type="dxa"/>
              <w:bottom w:w="40" w:type="dxa"/>
              <w:right w:w="80" w:type="dxa"/>
            </w:tcMar>
            <w:vAlign w:val="center"/>
          </w:tcPr>
          <w:p w14:paraId="5997B98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1.69</w:t>
            </w:r>
          </w:p>
        </w:tc>
        <w:tc>
          <w:tcPr>
            <w:tcW w:w="1200" w:type="dxa"/>
            <w:tcBorders>
              <w:top w:val="nil"/>
              <w:left w:val="nil"/>
              <w:bottom w:val="nil"/>
              <w:right w:val="nil"/>
            </w:tcBorders>
            <w:shd w:val="clear" w:color="auto" w:fill="FFFFFF"/>
            <w:tcMar>
              <w:top w:w="40" w:type="dxa"/>
              <w:left w:w="80" w:type="dxa"/>
              <w:bottom w:w="40" w:type="dxa"/>
              <w:right w:w="80" w:type="dxa"/>
            </w:tcMar>
            <w:vAlign w:val="center"/>
          </w:tcPr>
          <w:p w14:paraId="2CB4698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0.0</w:t>
            </w:r>
          </w:p>
        </w:tc>
        <w:tc>
          <w:tcPr>
            <w:tcW w:w="1200" w:type="dxa"/>
            <w:tcBorders>
              <w:top w:val="nil"/>
              <w:left w:val="nil"/>
              <w:bottom w:val="nil"/>
              <w:right w:val="nil"/>
            </w:tcBorders>
            <w:shd w:val="clear" w:color="auto" w:fill="FFFFFF"/>
            <w:tcMar>
              <w:top w:w="40" w:type="dxa"/>
              <w:left w:w="80" w:type="dxa"/>
              <w:bottom w:w="40" w:type="dxa"/>
              <w:right w:w="80" w:type="dxa"/>
            </w:tcMar>
            <w:vAlign w:val="center"/>
          </w:tcPr>
          <w:p w14:paraId="2041F7F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0.0</w:t>
            </w:r>
          </w:p>
        </w:tc>
        <w:tc>
          <w:tcPr>
            <w:tcW w:w="1400" w:type="dxa"/>
            <w:tcBorders>
              <w:top w:val="nil"/>
              <w:left w:val="nil"/>
              <w:bottom w:val="nil"/>
              <w:right w:val="nil"/>
            </w:tcBorders>
            <w:shd w:val="clear" w:color="auto" w:fill="FFFFFF"/>
            <w:tcMar>
              <w:top w:w="40" w:type="dxa"/>
              <w:left w:w="80" w:type="dxa"/>
              <w:bottom w:w="40" w:type="dxa"/>
              <w:right w:w="80" w:type="dxa"/>
            </w:tcMar>
            <w:vAlign w:val="center"/>
          </w:tcPr>
          <w:p w14:paraId="1DD2FCA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15.0</w:t>
            </w:r>
          </w:p>
        </w:tc>
      </w:tr>
      <w:tr w14:paraId="69629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60" w:type="dxa"/>
            <w:tcBorders>
              <w:top w:val="nil"/>
              <w:left w:val="nil"/>
              <w:bottom w:val="nil"/>
              <w:right w:val="nil"/>
            </w:tcBorders>
            <w:shd w:val="clear" w:color="auto" w:fill="FFFFFF"/>
            <w:tcMar>
              <w:top w:w="40" w:type="dxa"/>
              <w:left w:w="80" w:type="dxa"/>
              <w:bottom w:w="40" w:type="dxa"/>
              <w:right w:w="80" w:type="dxa"/>
            </w:tcMar>
            <w:vAlign w:val="center"/>
          </w:tcPr>
          <w:p w14:paraId="6938BF6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文本长度</w:t>
            </w:r>
          </w:p>
        </w:tc>
        <w:tc>
          <w:tcPr>
            <w:tcW w:w="1100" w:type="dxa"/>
            <w:tcBorders>
              <w:top w:val="nil"/>
              <w:left w:val="nil"/>
              <w:bottom w:val="nil"/>
              <w:right w:val="nil"/>
            </w:tcBorders>
            <w:shd w:val="clear" w:color="auto" w:fill="FFFFFF"/>
            <w:tcMar>
              <w:top w:w="40" w:type="dxa"/>
              <w:left w:w="80" w:type="dxa"/>
              <w:bottom w:w="40" w:type="dxa"/>
              <w:right w:w="80" w:type="dxa"/>
            </w:tcMar>
            <w:vAlign w:val="center"/>
          </w:tcPr>
          <w:p w14:paraId="4114D55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2899.0</w:t>
            </w:r>
          </w:p>
        </w:tc>
        <w:tc>
          <w:tcPr>
            <w:tcW w:w="1300" w:type="dxa"/>
            <w:tcBorders>
              <w:top w:val="nil"/>
              <w:left w:val="nil"/>
              <w:bottom w:val="nil"/>
              <w:right w:val="nil"/>
            </w:tcBorders>
            <w:shd w:val="clear" w:color="auto" w:fill="FFFFFF"/>
            <w:tcMar>
              <w:top w:w="40" w:type="dxa"/>
              <w:left w:w="80" w:type="dxa"/>
              <w:bottom w:w="40" w:type="dxa"/>
              <w:right w:w="80" w:type="dxa"/>
            </w:tcMar>
            <w:vAlign w:val="center"/>
          </w:tcPr>
          <w:p w14:paraId="574990D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356.58</w:t>
            </w:r>
          </w:p>
        </w:tc>
        <w:tc>
          <w:tcPr>
            <w:tcW w:w="1300" w:type="dxa"/>
            <w:tcBorders>
              <w:top w:val="nil"/>
              <w:left w:val="nil"/>
              <w:bottom w:val="nil"/>
              <w:right w:val="nil"/>
            </w:tcBorders>
            <w:shd w:val="clear" w:color="auto" w:fill="FFFFFF"/>
            <w:tcMar>
              <w:top w:w="40" w:type="dxa"/>
              <w:left w:w="80" w:type="dxa"/>
              <w:bottom w:w="40" w:type="dxa"/>
              <w:right w:w="80" w:type="dxa"/>
            </w:tcMar>
            <w:vAlign w:val="center"/>
          </w:tcPr>
          <w:p w14:paraId="3C47972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245.64</w:t>
            </w:r>
          </w:p>
        </w:tc>
        <w:tc>
          <w:tcPr>
            <w:tcW w:w="1200" w:type="dxa"/>
            <w:tcBorders>
              <w:top w:val="nil"/>
              <w:left w:val="nil"/>
              <w:bottom w:val="nil"/>
              <w:right w:val="nil"/>
            </w:tcBorders>
            <w:shd w:val="clear" w:color="auto" w:fill="FFFFFF"/>
            <w:tcMar>
              <w:top w:w="40" w:type="dxa"/>
              <w:left w:w="80" w:type="dxa"/>
              <w:bottom w:w="40" w:type="dxa"/>
              <w:right w:w="80" w:type="dxa"/>
            </w:tcMar>
            <w:vAlign w:val="center"/>
          </w:tcPr>
          <w:p w14:paraId="217F5CD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10.0</w:t>
            </w:r>
          </w:p>
        </w:tc>
        <w:tc>
          <w:tcPr>
            <w:tcW w:w="1200" w:type="dxa"/>
            <w:tcBorders>
              <w:top w:val="nil"/>
              <w:left w:val="nil"/>
              <w:bottom w:val="nil"/>
              <w:right w:val="nil"/>
            </w:tcBorders>
            <w:shd w:val="clear" w:color="auto" w:fill="FFFFFF"/>
            <w:tcMar>
              <w:top w:w="40" w:type="dxa"/>
              <w:left w:w="80" w:type="dxa"/>
              <w:bottom w:w="40" w:type="dxa"/>
              <w:right w:w="80" w:type="dxa"/>
            </w:tcMar>
            <w:vAlign w:val="center"/>
          </w:tcPr>
          <w:p w14:paraId="2E1A30A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295.0</w:t>
            </w:r>
          </w:p>
        </w:tc>
        <w:tc>
          <w:tcPr>
            <w:tcW w:w="1400" w:type="dxa"/>
            <w:tcBorders>
              <w:top w:val="nil"/>
              <w:left w:val="nil"/>
              <w:bottom w:val="nil"/>
              <w:right w:val="nil"/>
            </w:tcBorders>
            <w:shd w:val="clear" w:color="auto" w:fill="FFFFFF"/>
            <w:tcMar>
              <w:top w:w="40" w:type="dxa"/>
              <w:left w:w="80" w:type="dxa"/>
              <w:bottom w:w="40" w:type="dxa"/>
              <w:right w:w="80" w:type="dxa"/>
            </w:tcMar>
            <w:vAlign w:val="center"/>
          </w:tcPr>
          <w:p w14:paraId="3DC92A2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1321.0</w:t>
            </w:r>
          </w:p>
        </w:tc>
      </w:tr>
      <w:tr w14:paraId="72B4E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60" w:type="dxa"/>
            <w:tcBorders>
              <w:top w:val="nil"/>
              <w:left w:val="nil"/>
              <w:bottom w:val="nil"/>
              <w:right w:val="nil"/>
            </w:tcBorders>
            <w:shd w:val="clear" w:color="auto" w:fill="FFFFFF"/>
            <w:tcMar>
              <w:top w:w="40" w:type="dxa"/>
              <w:left w:w="80" w:type="dxa"/>
              <w:bottom w:w="40" w:type="dxa"/>
              <w:right w:w="80" w:type="dxa"/>
            </w:tcMar>
            <w:vAlign w:val="center"/>
          </w:tcPr>
          <w:p w14:paraId="077EF4E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配图数量</w:t>
            </w:r>
          </w:p>
        </w:tc>
        <w:tc>
          <w:tcPr>
            <w:tcW w:w="1100" w:type="dxa"/>
            <w:tcBorders>
              <w:top w:val="nil"/>
              <w:left w:val="nil"/>
              <w:bottom w:val="nil"/>
              <w:right w:val="nil"/>
            </w:tcBorders>
            <w:shd w:val="clear" w:color="auto" w:fill="FFFFFF"/>
            <w:tcMar>
              <w:top w:w="40" w:type="dxa"/>
              <w:left w:w="80" w:type="dxa"/>
              <w:bottom w:w="40" w:type="dxa"/>
              <w:right w:w="80" w:type="dxa"/>
            </w:tcMar>
            <w:vAlign w:val="center"/>
          </w:tcPr>
          <w:p w14:paraId="2C86F65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2899.0</w:t>
            </w:r>
          </w:p>
        </w:tc>
        <w:tc>
          <w:tcPr>
            <w:tcW w:w="1300" w:type="dxa"/>
            <w:tcBorders>
              <w:top w:val="nil"/>
              <w:left w:val="nil"/>
              <w:bottom w:val="nil"/>
              <w:right w:val="nil"/>
            </w:tcBorders>
            <w:shd w:val="clear" w:color="auto" w:fill="FFFFFF"/>
            <w:tcMar>
              <w:top w:w="40" w:type="dxa"/>
              <w:left w:w="80" w:type="dxa"/>
              <w:bottom w:w="40" w:type="dxa"/>
              <w:right w:w="80" w:type="dxa"/>
            </w:tcMar>
            <w:vAlign w:val="center"/>
          </w:tcPr>
          <w:p w14:paraId="50A499E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6.44</w:t>
            </w:r>
          </w:p>
        </w:tc>
        <w:tc>
          <w:tcPr>
            <w:tcW w:w="1300" w:type="dxa"/>
            <w:tcBorders>
              <w:top w:val="nil"/>
              <w:left w:val="nil"/>
              <w:bottom w:val="nil"/>
              <w:right w:val="nil"/>
            </w:tcBorders>
            <w:shd w:val="clear" w:color="auto" w:fill="FFFFFF"/>
            <w:tcMar>
              <w:top w:w="40" w:type="dxa"/>
              <w:left w:w="80" w:type="dxa"/>
              <w:bottom w:w="40" w:type="dxa"/>
              <w:right w:w="80" w:type="dxa"/>
            </w:tcMar>
            <w:vAlign w:val="center"/>
          </w:tcPr>
          <w:p w14:paraId="55B1254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2.4</w:t>
            </w:r>
          </w:p>
        </w:tc>
        <w:tc>
          <w:tcPr>
            <w:tcW w:w="1200" w:type="dxa"/>
            <w:tcBorders>
              <w:top w:val="nil"/>
              <w:left w:val="nil"/>
              <w:bottom w:val="nil"/>
              <w:right w:val="nil"/>
            </w:tcBorders>
            <w:shd w:val="clear" w:color="auto" w:fill="FFFFFF"/>
            <w:tcMar>
              <w:top w:w="40" w:type="dxa"/>
              <w:left w:w="80" w:type="dxa"/>
              <w:bottom w:w="40" w:type="dxa"/>
              <w:right w:w="80" w:type="dxa"/>
            </w:tcMar>
            <w:vAlign w:val="center"/>
          </w:tcPr>
          <w:p w14:paraId="07EF35D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1.0</w:t>
            </w:r>
          </w:p>
        </w:tc>
        <w:tc>
          <w:tcPr>
            <w:tcW w:w="1200" w:type="dxa"/>
            <w:tcBorders>
              <w:top w:val="nil"/>
              <w:left w:val="nil"/>
              <w:bottom w:val="nil"/>
              <w:right w:val="nil"/>
            </w:tcBorders>
            <w:shd w:val="clear" w:color="auto" w:fill="FFFFFF"/>
            <w:tcMar>
              <w:top w:w="40" w:type="dxa"/>
              <w:left w:w="80" w:type="dxa"/>
              <w:bottom w:w="40" w:type="dxa"/>
              <w:right w:w="80" w:type="dxa"/>
            </w:tcMar>
            <w:vAlign w:val="center"/>
          </w:tcPr>
          <w:p w14:paraId="7EF20D7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7.0</w:t>
            </w:r>
          </w:p>
        </w:tc>
        <w:tc>
          <w:tcPr>
            <w:tcW w:w="1400" w:type="dxa"/>
            <w:tcBorders>
              <w:top w:val="nil"/>
              <w:left w:val="nil"/>
              <w:bottom w:val="nil"/>
              <w:right w:val="nil"/>
            </w:tcBorders>
            <w:shd w:val="clear" w:color="auto" w:fill="FFFFFF"/>
            <w:tcMar>
              <w:top w:w="40" w:type="dxa"/>
              <w:left w:w="80" w:type="dxa"/>
              <w:bottom w:w="40" w:type="dxa"/>
              <w:right w:w="80" w:type="dxa"/>
            </w:tcMar>
            <w:vAlign w:val="center"/>
          </w:tcPr>
          <w:p w14:paraId="26FA7DB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9.0</w:t>
            </w:r>
          </w:p>
        </w:tc>
      </w:tr>
      <w:tr w14:paraId="77A34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60" w:type="dxa"/>
            <w:tcBorders>
              <w:top w:val="nil"/>
              <w:left w:val="nil"/>
              <w:bottom w:val="nil"/>
              <w:right w:val="nil"/>
            </w:tcBorders>
            <w:shd w:val="clear" w:color="auto" w:fill="FFFFFF"/>
            <w:tcMar>
              <w:top w:w="40" w:type="dxa"/>
              <w:left w:w="80" w:type="dxa"/>
              <w:bottom w:w="40" w:type="dxa"/>
              <w:right w:w="80" w:type="dxa"/>
            </w:tcMar>
            <w:vAlign w:val="center"/>
          </w:tcPr>
          <w:p w14:paraId="202192E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话题标签数</w:t>
            </w:r>
          </w:p>
        </w:tc>
        <w:tc>
          <w:tcPr>
            <w:tcW w:w="1100" w:type="dxa"/>
            <w:tcBorders>
              <w:top w:val="nil"/>
              <w:left w:val="nil"/>
              <w:bottom w:val="nil"/>
              <w:right w:val="nil"/>
            </w:tcBorders>
            <w:shd w:val="clear" w:color="auto" w:fill="FFFFFF"/>
            <w:tcMar>
              <w:top w:w="40" w:type="dxa"/>
              <w:left w:w="80" w:type="dxa"/>
              <w:bottom w:w="40" w:type="dxa"/>
              <w:right w:w="80" w:type="dxa"/>
            </w:tcMar>
            <w:vAlign w:val="center"/>
          </w:tcPr>
          <w:p w14:paraId="430CC39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2899.0</w:t>
            </w:r>
          </w:p>
        </w:tc>
        <w:tc>
          <w:tcPr>
            <w:tcW w:w="1300" w:type="dxa"/>
            <w:tcBorders>
              <w:top w:val="nil"/>
              <w:left w:val="nil"/>
              <w:bottom w:val="nil"/>
              <w:right w:val="nil"/>
            </w:tcBorders>
            <w:shd w:val="clear" w:color="auto" w:fill="FFFFFF"/>
            <w:tcMar>
              <w:top w:w="40" w:type="dxa"/>
              <w:left w:w="80" w:type="dxa"/>
              <w:bottom w:w="40" w:type="dxa"/>
              <w:right w:w="80" w:type="dxa"/>
            </w:tcMar>
            <w:vAlign w:val="center"/>
          </w:tcPr>
          <w:p w14:paraId="5BB8496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4.22</w:t>
            </w:r>
          </w:p>
        </w:tc>
        <w:tc>
          <w:tcPr>
            <w:tcW w:w="1300" w:type="dxa"/>
            <w:tcBorders>
              <w:top w:val="nil"/>
              <w:left w:val="nil"/>
              <w:bottom w:val="nil"/>
              <w:right w:val="nil"/>
            </w:tcBorders>
            <w:shd w:val="clear" w:color="auto" w:fill="FFFFFF"/>
            <w:tcMar>
              <w:top w:w="40" w:type="dxa"/>
              <w:left w:w="80" w:type="dxa"/>
              <w:bottom w:w="40" w:type="dxa"/>
              <w:right w:w="80" w:type="dxa"/>
            </w:tcMar>
            <w:vAlign w:val="center"/>
          </w:tcPr>
          <w:p w14:paraId="47E3D9B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4.12</w:t>
            </w:r>
          </w:p>
        </w:tc>
        <w:tc>
          <w:tcPr>
            <w:tcW w:w="1200" w:type="dxa"/>
            <w:tcBorders>
              <w:top w:val="nil"/>
              <w:left w:val="nil"/>
              <w:bottom w:val="nil"/>
              <w:right w:val="nil"/>
            </w:tcBorders>
            <w:shd w:val="clear" w:color="auto" w:fill="FFFFFF"/>
            <w:tcMar>
              <w:top w:w="40" w:type="dxa"/>
              <w:left w:w="80" w:type="dxa"/>
              <w:bottom w:w="40" w:type="dxa"/>
              <w:right w:w="80" w:type="dxa"/>
            </w:tcMar>
            <w:vAlign w:val="center"/>
          </w:tcPr>
          <w:p w14:paraId="0B2331C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0.0</w:t>
            </w:r>
          </w:p>
        </w:tc>
        <w:tc>
          <w:tcPr>
            <w:tcW w:w="1200" w:type="dxa"/>
            <w:tcBorders>
              <w:top w:val="nil"/>
              <w:left w:val="nil"/>
              <w:bottom w:val="nil"/>
              <w:right w:val="nil"/>
            </w:tcBorders>
            <w:shd w:val="clear" w:color="auto" w:fill="FFFFFF"/>
            <w:tcMar>
              <w:top w:w="40" w:type="dxa"/>
              <w:left w:w="80" w:type="dxa"/>
              <w:bottom w:w="40" w:type="dxa"/>
              <w:right w:w="80" w:type="dxa"/>
            </w:tcMar>
            <w:vAlign w:val="center"/>
          </w:tcPr>
          <w:p w14:paraId="60391D9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3.0</w:t>
            </w:r>
          </w:p>
        </w:tc>
        <w:tc>
          <w:tcPr>
            <w:tcW w:w="1400" w:type="dxa"/>
            <w:tcBorders>
              <w:top w:val="nil"/>
              <w:left w:val="nil"/>
              <w:bottom w:val="nil"/>
              <w:right w:val="nil"/>
            </w:tcBorders>
            <w:shd w:val="clear" w:color="auto" w:fill="FFFFFF"/>
            <w:tcMar>
              <w:top w:w="40" w:type="dxa"/>
              <w:left w:w="80" w:type="dxa"/>
              <w:bottom w:w="40" w:type="dxa"/>
              <w:right w:w="80" w:type="dxa"/>
            </w:tcMar>
            <w:vAlign w:val="center"/>
          </w:tcPr>
          <w:p w14:paraId="0A303D1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29.0</w:t>
            </w:r>
          </w:p>
        </w:tc>
      </w:tr>
      <w:tr w14:paraId="7D466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60" w:type="dxa"/>
            <w:tcBorders>
              <w:top w:val="nil"/>
              <w:left w:val="nil"/>
              <w:bottom w:val="nil"/>
              <w:right w:val="nil"/>
            </w:tcBorders>
            <w:shd w:val="clear" w:color="auto" w:fill="FFFFFF"/>
            <w:tcMar>
              <w:top w:w="40" w:type="dxa"/>
              <w:left w:w="80" w:type="dxa"/>
              <w:bottom w:w="40" w:type="dxa"/>
              <w:right w:w="80" w:type="dxa"/>
            </w:tcMar>
            <w:vAlign w:val="center"/>
          </w:tcPr>
          <w:p w14:paraId="4EAE517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感叹号数量</w:t>
            </w:r>
          </w:p>
        </w:tc>
        <w:tc>
          <w:tcPr>
            <w:tcW w:w="1100" w:type="dxa"/>
            <w:tcBorders>
              <w:top w:val="nil"/>
              <w:left w:val="nil"/>
              <w:bottom w:val="nil"/>
              <w:right w:val="nil"/>
            </w:tcBorders>
            <w:shd w:val="clear" w:color="auto" w:fill="FFFFFF"/>
            <w:tcMar>
              <w:top w:w="40" w:type="dxa"/>
              <w:left w:w="80" w:type="dxa"/>
              <w:bottom w:w="40" w:type="dxa"/>
              <w:right w:w="80" w:type="dxa"/>
            </w:tcMar>
            <w:vAlign w:val="center"/>
          </w:tcPr>
          <w:p w14:paraId="1078D48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2899.0</w:t>
            </w:r>
          </w:p>
        </w:tc>
        <w:tc>
          <w:tcPr>
            <w:tcW w:w="1300" w:type="dxa"/>
            <w:tcBorders>
              <w:top w:val="nil"/>
              <w:left w:val="nil"/>
              <w:bottom w:val="nil"/>
              <w:right w:val="nil"/>
            </w:tcBorders>
            <w:shd w:val="clear" w:color="auto" w:fill="FFFFFF"/>
            <w:tcMar>
              <w:top w:w="40" w:type="dxa"/>
              <w:left w:w="80" w:type="dxa"/>
              <w:bottom w:w="40" w:type="dxa"/>
              <w:right w:w="80" w:type="dxa"/>
            </w:tcMar>
            <w:vAlign w:val="center"/>
          </w:tcPr>
          <w:p w14:paraId="067EB1D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4.54</w:t>
            </w:r>
          </w:p>
        </w:tc>
        <w:tc>
          <w:tcPr>
            <w:tcW w:w="1300" w:type="dxa"/>
            <w:tcBorders>
              <w:top w:val="nil"/>
              <w:left w:val="nil"/>
              <w:bottom w:val="nil"/>
              <w:right w:val="nil"/>
            </w:tcBorders>
            <w:shd w:val="clear" w:color="auto" w:fill="FFFFFF"/>
            <w:tcMar>
              <w:top w:w="40" w:type="dxa"/>
              <w:left w:w="80" w:type="dxa"/>
              <w:bottom w:w="40" w:type="dxa"/>
              <w:right w:w="80" w:type="dxa"/>
            </w:tcMar>
            <w:vAlign w:val="center"/>
          </w:tcPr>
          <w:p w14:paraId="45783FD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6.33</w:t>
            </w:r>
          </w:p>
        </w:tc>
        <w:tc>
          <w:tcPr>
            <w:tcW w:w="1200" w:type="dxa"/>
            <w:tcBorders>
              <w:top w:val="nil"/>
              <w:left w:val="nil"/>
              <w:bottom w:val="nil"/>
              <w:right w:val="nil"/>
            </w:tcBorders>
            <w:shd w:val="clear" w:color="auto" w:fill="FFFFFF"/>
            <w:tcMar>
              <w:top w:w="40" w:type="dxa"/>
              <w:left w:w="80" w:type="dxa"/>
              <w:bottom w:w="40" w:type="dxa"/>
              <w:right w:w="80" w:type="dxa"/>
            </w:tcMar>
            <w:vAlign w:val="center"/>
          </w:tcPr>
          <w:p w14:paraId="31352B2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0.0</w:t>
            </w:r>
          </w:p>
        </w:tc>
        <w:tc>
          <w:tcPr>
            <w:tcW w:w="1200" w:type="dxa"/>
            <w:tcBorders>
              <w:top w:val="nil"/>
              <w:left w:val="nil"/>
              <w:bottom w:val="nil"/>
              <w:right w:val="nil"/>
            </w:tcBorders>
            <w:shd w:val="clear" w:color="auto" w:fill="FFFFFF"/>
            <w:tcMar>
              <w:top w:w="40" w:type="dxa"/>
              <w:left w:w="80" w:type="dxa"/>
              <w:bottom w:w="40" w:type="dxa"/>
              <w:right w:w="80" w:type="dxa"/>
            </w:tcMar>
            <w:vAlign w:val="center"/>
          </w:tcPr>
          <w:p w14:paraId="5FC5B5D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2.0</w:t>
            </w:r>
          </w:p>
        </w:tc>
        <w:tc>
          <w:tcPr>
            <w:tcW w:w="1400" w:type="dxa"/>
            <w:tcBorders>
              <w:top w:val="nil"/>
              <w:left w:val="nil"/>
              <w:bottom w:val="nil"/>
              <w:right w:val="nil"/>
            </w:tcBorders>
            <w:shd w:val="clear" w:color="auto" w:fill="FFFFFF"/>
            <w:tcMar>
              <w:top w:w="40" w:type="dxa"/>
              <w:left w:w="80" w:type="dxa"/>
              <w:bottom w:w="40" w:type="dxa"/>
              <w:right w:w="80" w:type="dxa"/>
            </w:tcMar>
            <w:vAlign w:val="center"/>
          </w:tcPr>
          <w:p w14:paraId="3EDE9D5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77.0</w:t>
            </w:r>
          </w:p>
        </w:tc>
      </w:tr>
      <w:tr w14:paraId="13A06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60" w:type="dxa"/>
            <w:tcBorders>
              <w:top w:val="nil"/>
              <w:left w:val="nil"/>
              <w:bottom w:val="nil"/>
              <w:right w:val="nil"/>
            </w:tcBorders>
            <w:shd w:val="clear" w:color="auto" w:fill="FFFFFF"/>
            <w:tcMar>
              <w:top w:w="40" w:type="dxa"/>
              <w:left w:w="80" w:type="dxa"/>
              <w:bottom w:w="40" w:type="dxa"/>
              <w:right w:w="80" w:type="dxa"/>
            </w:tcMar>
            <w:vAlign w:val="center"/>
          </w:tcPr>
          <w:p w14:paraId="1035119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混合评价(0/1)</w:t>
            </w:r>
          </w:p>
        </w:tc>
        <w:tc>
          <w:tcPr>
            <w:tcW w:w="1100" w:type="dxa"/>
            <w:tcBorders>
              <w:top w:val="nil"/>
              <w:left w:val="nil"/>
              <w:bottom w:val="nil"/>
              <w:right w:val="nil"/>
            </w:tcBorders>
            <w:shd w:val="clear" w:color="auto" w:fill="FFFFFF"/>
            <w:tcMar>
              <w:top w:w="40" w:type="dxa"/>
              <w:left w:w="80" w:type="dxa"/>
              <w:bottom w:w="40" w:type="dxa"/>
              <w:right w:w="80" w:type="dxa"/>
            </w:tcMar>
            <w:vAlign w:val="center"/>
          </w:tcPr>
          <w:p w14:paraId="5EEF9DF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2899.0</w:t>
            </w:r>
          </w:p>
        </w:tc>
        <w:tc>
          <w:tcPr>
            <w:tcW w:w="1300" w:type="dxa"/>
            <w:tcBorders>
              <w:top w:val="nil"/>
              <w:left w:val="nil"/>
              <w:bottom w:val="nil"/>
              <w:right w:val="nil"/>
            </w:tcBorders>
            <w:shd w:val="clear" w:color="auto" w:fill="FFFFFF"/>
            <w:tcMar>
              <w:top w:w="40" w:type="dxa"/>
              <w:left w:w="80" w:type="dxa"/>
              <w:bottom w:w="40" w:type="dxa"/>
              <w:right w:w="80" w:type="dxa"/>
            </w:tcMar>
            <w:vAlign w:val="center"/>
          </w:tcPr>
          <w:p w14:paraId="298D33E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0.12</w:t>
            </w:r>
          </w:p>
        </w:tc>
        <w:tc>
          <w:tcPr>
            <w:tcW w:w="1300" w:type="dxa"/>
            <w:tcBorders>
              <w:top w:val="nil"/>
              <w:left w:val="nil"/>
              <w:bottom w:val="nil"/>
              <w:right w:val="nil"/>
            </w:tcBorders>
            <w:shd w:val="clear" w:color="auto" w:fill="FFFFFF"/>
            <w:tcMar>
              <w:top w:w="40" w:type="dxa"/>
              <w:left w:w="80" w:type="dxa"/>
              <w:bottom w:w="40" w:type="dxa"/>
              <w:right w:w="80" w:type="dxa"/>
            </w:tcMar>
            <w:vAlign w:val="center"/>
          </w:tcPr>
          <w:p w14:paraId="290DE15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0.33</w:t>
            </w:r>
          </w:p>
        </w:tc>
        <w:tc>
          <w:tcPr>
            <w:tcW w:w="1200" w:type="dxa"/>
            <w:tcBorders>
              <w:top w:val="nil"/>
              <w:left w:val="nil"/>
              <w:bottom w:val="nil"/>
              <w:right w:val="nil"/>
            </w:tcBorders>
            <w:shd w:val="clear" w:color="auto" w:fill="FFFFFF"/>
            <w:tcMar>
              <w:top w:w="40" w:type="dxa"/>
              <w:left w:w="80" w:type="dxa"/>
              <w:bottom w:w="40" w:type="dxa"/>
              <w:right w:w="80" w:type="dxa"/>
            </w:tcMar>
            <w:vAlign w:val="center"/>
          </w:tcPr>
          <w:p w14:paraId="148AA31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0.0</w:t>
            </w:r>
          </w:p>
        </w:tc>
        <w:tc>
          <w:tcPr>
            <w:tcW w:w="1200" w:type="dxa"/>
            <w:tcBorders>
              <w:top w:val="nil"/>
              <w:left w:val="nil"/>
              <w:bottom w:val="nil"/>
              <w:right w:val="nil"/>
            </w:tcBorders>
            <w:shd w:val="clear" w:color="auto" w:fill="FFFFFF"/>
            <w:tcMar>
              <w:top w:w="40" w:type="dxa"/>
              <w:left w:w="80" w:type="dxa"/>
              <w:bottom w:w="40" w:type="dxa"/>
              <w:right w:w="80" w:type="dxa"/>
            </w:tcMar>
            <w:vAlign w:val="center"/>
          </w:tcPr>
          <w:p w14:paraId="259EA29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0.0</w:t>
            </w:r>
          </w:p>
        </w:tc>
        <w:tc>
          <w:tcPr>
            <w:tcW w:w="1400" w:type="dxa"/>
            <w:tcBorders>
              <w:top w:val="nil"/>
              <w:left w:val="nil"/>
              <w:bottom w:val="nil"/>
              <w:right w:val="nil"/>
            </w:tcBorders>
            <w:shd w:val="clear" w:color="auto" w:fill="FFFFFF"/>
            <w:tcMar>
              <w:top w:w="40" w:type="dxa"/>
              <w:left w:w="80" w:type="dxa"/>
              <w:bottom w:w="40" w:type="dxa"/>
              <w:right w:w="80" w:type="dxa"/>
            </w:tcMar>
            <w:vAlign w:val="center"/>
          </w:tcPr>
          <w:p w14:paraId="51CF2A8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1.0</w:t>
            </w:r>
          </w:p>
        </w:tc>
      </w:tr>
      <w:tr w14:paraId="44F43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60" w:type="dxa"/>
            <w:tcBorders>
              <w:top w:val="nil"/>
              <w:left w:val="nil"/>
              <w:bottom w:val="single" w:color="000000" w:sz="12" w:space="0"/>
              <w:right w:val="nil"/>
            </w:tcBorders>
            <w:shd w:val="clear" w:color="auto" w:fill="FFFFFF"/>
            <w:tcMar>
              <w:top w:w="40" w:type="dxa"/>
              <w:left w:w="80" w:type="dxa"/>
              <w:bottom w:w="40" w:type="dxa"/>
              <w:right w:w="80" w:type="dxa"/>
            </w:tcMar>
            <w:vAlign w:val="center"/>
          </w:tcPr>
          <w:p w14:paraId="0B4C9BB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营销话术(0/1)</w:t>
            </w:r>
          </w:p>
        </w:tc>
        <w:tc>
          <w:tcPr>
            <w:tcW w:w="1100" w:type="dxa"/>
            <w:tcBorders>
              <w:top w:val="nil"/>
              <w:left w:val="nil"/>
              <w:bottom w:val="single" w:color="000000" w:sz="12" w:space="0"/>
              <w:right w:val="nil"/>
            </w:tcBorders>
            <w:shd w:val="clear" w:color="auto" w:fill="FFFFFF"/>
            <w:tcMar>
              <w:top w:w="40" w:type="dxa"/>
              <w:left w:w="80" w:type="dxa"/>
              <w:bottom w:w="40" w:type="dxa"/>
              <w:right w:w="80" w:type="dxa"/>
            </w:tcMar>
            <w:vAlign w:val="center"/>
          </w:tcPr>
          <w:p w14:paraId="14FD5C4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2899.0</w:t>
            </w:r>
          </w:p>
        </w:tc>
        <w:tc>
          <w:tcPr>
            <w:tcW w:w="1300" w:type="dxa"/>
            <w:tcBorders>
              <w:top w:val="nil"/>
              <w:left w:val="nil"/>
              <w:bottom w:val="single" w:color="000000" w:sz="12" w:space="0"/>
              <w:right w:val="nil"/>
            </w:tcBorders>
            <w:shd w:val="clear" w:color="auto" w:fill="FFFFFF"/>
            <w:tcMar>
              <w:top w:w="40" w:type="dxa"/>
              <w:left w:w="80" w:type="dxa"/>
              <w:bottom w:w="40" w:type="dxa"/>
              <w:right w:w="80" w:type="dxa"/>
            </w:tcMar>
            <w:vAlign w:val="center"/>
          </w:tcPr>
          <w:p w14:paraId="56C998C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0.13</w:t>
            </w:r>
          </w:p>
        </w:tc>
        <w:tc>
          <w:tcPr>
            <w:tcW w:w="1300" w:type="dxa"/>
            <w:tcBorders>
              <w:top w:val="nil"/>
              <w:left w:val="nil"/>
              <w:bottom w:val="single" w:color="000000" w:sz="12" w:space="0"/>
              <w:right w:val="nil"/>
            </w:tcBorders>
            <w:shd w:val="clear" w:color="auto" w:fill="FFFFFF"/>
            <w:tcMar>
              <w:top w:w="40" w:type="dxa"/>
              <w:left w:w="80" w:type="dxa"/>
              <w:bottom w:w="40" w:type="dxa"/>
              <w:right w:w="80" w:type="dxa"/>
            </w:tcMar>
            <w:vAlign w:val="center"/>
          </w:tcPr>
          <w:p w14:paraId="0EF7291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0.33</w:t>
            </w:r>
          </w:p>
        </w:tc>
        <w:tc>
          <w:tcPr>
            <w:tcW w:w="1200" w:type="dxa"/>
            <w:tcBorders>
              <w:top w:val="nil"/>
              <w:left w:val="nil"/>
              <w:bottom w:val="single" w:color="000000" w:sz="12" w:space="0"/>
              <w:right w:val="nil"/>
            </w:tcBorders>
            <w:shd w:val="clear" w:color="auto" w:fill="FFFFFF"/>
            <w:tcMar>
              <w:top w:w="40" w:type="dxa"/>
              <w:left w:w="80" w:type="dxa"/>
              <w:bottom w:w="40" w:type="dxa"/>
              <w:right w:w="80" w:type="dxa"/>
            </w:tcMar>
            <w:vAlign w:val="center"/>
          </w:tcPr>
          <w:p w14:paraId="3AEF470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0.0</w:t>
            </w:r>
          </w:p>
        </w:tc>
        <w:tc>
          <w:tcPr>
            <w:tcW w:w="1200" w:type="dxa"/>
            <w:tcBorders>
              <w:top w:val="nil"/>
              <w:left w:val="nil"/>
              <w:bottom w:val="single" w:color="000000" w:sz="12" w:space="0"/>
              <w:right w:val="nil"/>
            </w:tcBorders>
            <w:shd w:val="clear" w:color="auto" w:fill="FFFFFF"/>
            <w:tcMar>
              <w:top w:w="40" w:type="dxa"/>
              <w:left w:w="80" w:type="dxa"/>
              <w:bottom w:w="40" w:type="dxa"/>
              <w:right w:w="80" w:type="dxa"/>
            </w:tcMar>
            <w:vAlign w:val="center"/>
          </w:tcPr>
          <w:p w14:paraId="088550F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0.0</w:t>
            </w:r>
          </w:p>
        </w:tc>
        <w:tc>
          <w:tcPr>
            <w:tcW w:w="1400" w:type="dxa"/>
            <w:tcBorders>
              <w:top w:val="nil"/>
              <w:left w:val="nil"/>
              <w:bottom w:val="single" w:color="000000" w:sz="12" w:space="0"/>
              <w:right w:val="nil"/>
            </w:tcBorders>
            <w:shd w:val="clear" w:color="auto" w:fill="FFFFFF"/>
            <w:tcMar>
              <w:top w:w="40" w:type="dxa"/>
              <w:left w:w="80" w:type="dxa"/>
              <w:bottom w:w="40" w:type="dxa"/>
              <w:right w:w="80" w:type="dxa"/>
            </w:tcMar>
            <w:vAlign w:val="center"/>
          </w:tcPr>
          <w:p w14:paraId="7D807AC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1.0</w:t>
            </w:r>
          </w:p>
        </w:tc>
      </w:tr>
    </w:tbl>
    <w:p w14:paraId="2B8A5D8A">
      <w:pPr>
        <w:keepNext w:val="0"/>
        <w:keepLines w:val="0"/>
        <w:pageBreakBefore w:val="0"/>
        <w:kinsoku/>
        <w:wordWrap/>
        <w:overflowPunct/>
        <w:topLinePunct w:val="0"/>
        <w:autoSpaceDE/>
        <w:autoSpaceDN/>
        <w:bidi w:val="0"/>
        <w:adjustRightInd/>
        <w:snapToGrid/>
        <w:spacing w:before="181" w:beforeLines="50" w:after="40" w:line="300" w:lineRule="auto"/>
        <w:jc w:val="center"/>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drawing>
          <wp:inline distT="0" distB="0" distL="0" distR="0">
            <wp:extent cx="5143500" cy="2057400"/>
            <wp:effectExtent l="0" t="0" r="0" b="0"/>
            <wp:docPr id="1" name="fig" descr="分析图表" title="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 descr="分析图表" title="图"/>
                    <pic:cNvPicPr>
                      <a:picLocks noChangeAspect="1" noChangeArrowheads="1"/>
                    </pic:cNvPicPr>
                  </pic:nvPicPr>
                  <pic:blipFill>
                    <a:blip r:embed="rId6"/>
                    <a:srcRect/>
                    <a:stretch>
                      <a:fillRect/>
                    </a:stretch>
                  </pic:blipFill>
                  <pic:spPr>
                    <a:xfrm>
                      <a:off x="0" y="0"/>
                      <a:ext cx="5143500" cy="2057400"/>
                    </a:xfrm>
                    <a:prstGeom prst="rect">
                      <a:avLst/>
                    </a:prstGeom>
                  </pic:spPr>
                </pic:pic>
              </a:graphicData>
            </a:graphic>
          </wp:inline>
        </w:drawing>
      </w:r>
    </w:p>
    <w:p w14:paraId="5D13E661">
      <w:pPr>
        <w:pStyle w:val="8"/>
        <w:keepNext w:val="0"/>
        <w:keepLines w:val="0"/>
        <w:pageBreakBefore w:val="0"/>
        <w:kinsoku/>
        <w:wordWrap/>
        <w:overflowPunct/>
        <w:topLinePunct w:val="0"/>
        <w:autoSpaceDE/>
        <w:autoSpaceDN/>
        <w:bidi w:val="0"/>
        <w:adjustRightInd/>
        <w:snapToGrid/>
        <w:spacing w:before="181" w:beforeLines="50" w:after="40" w:line="300" w:lineRule="auto"/>
        <w:jc w:val="center"/>
        <w:textAlignment w:val="auto"/>
        <w:rPr>
          <w:rFonts w:hint="default" w:ascii="Times New Roman Regular" w:hAnsi="Times New Roman Regular" w:eastAsia="宋体" w:cs="Times New Roman Regular"/>
          <w:sz w:val="24"/>
          <w:szCs w:val="24"/>
          <w:lang w:eastAsia="zh-CN"/>
        </w:rPr>
      </w:pPr>
      <w:bookmarkStart w:id="5" w:name="_Ref1759739336"/>
      <w:r>
        <w:rPr>
          <w:rFonts w:hint="default" w:ascii="Times New Roman Regular" w:hAnsi="Times New Roman Regular" w:cs="Times New Roman Regular"/>
        </w:rPr>
        <w:t xml:space="preserve">图 </w:t>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SEQ 图 \* ARABIC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1</w:t>
      </w:r>
      <w:r>
        <w:rPr>
          <w:rFonts w:hint="default" w:ascii="Times New Roman Regular" w:hAnsi="Times New Roman Regular" w:cs="Times New Roman Regular"/>
        </w:rPr>
        <w:fldChar w:fldCharType="end"/>
      </w:r>
      <w:bookmarkEnd w:id="5"/>
      <w:r>
        <w:rPr>
          <w:rFonts w:hint="default" w:ascii="Times New Roman Regular" w:hAnsi="Times New Roman Regular" w:cs="Times New Roman Regular"/>
          <w:lang w:eastAsia="zh-CN"/>
        </w:rPr>
        <w:t xml:space="preserve">  点赞数原始分布与取对数后的分布对比</w:t>
      </w:r>
    </w:p>
    <w:p w14:paraId="76333D56">
      <w:pPr>
        <w:keepNext w:val="0"/>
        <w:keepLines w:val="0"/>
        <w:pageBreakBefore w:val="0"/>
        <w:kinsoku/>
        <w:wordWrap/>
        <w:overflowPunct/>
        <w:topLinePunct w:val="0"/>
        <w:autoSpaceDE/>
        <w:autoSpaceDN/>
        <w:bidi w:val="0"/>
        <w:adjustRightInd/>
        <w:snapToGrid/>
        <w:spacing w:before="181" w:beforeLines="50" w:after="120" w:line="300" w:lineRule="auto"/>
        <w:ind w:firstLine="480"/>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点赞数的极端右偏特征在</w:t>
      </w:r>
      <w:r>
        <w:rPr>
          <w:rFonts w:hint="default" w:ascii="Times New Roman Regular" w:hAnsi="Times New Roman Regular" w:eastAsia="宋体" w:cs="Times New Roman Regular"/>
          <w:sz w:val="24"/>
          <w:szCs w:val="24"/>
          <w:lang w:val="en-US"/>
        </w:rPr>
        <w:fldChar w:fldCharType="begin"/>
      </w:r>
      <w:r>
        <w:rPr>
          <w:rFonts w:hint="default" w:ascii="Times New Roman Regular" w:hAnsi="Times New Roman Regular" w:eastAsia="宋体" w:cs="Times New Roman Regular"/>
          <w:sz w:val="24"/>
          <w:szCs w:val="24"/>
          <w:lang w:val="en-US"/>
        </w:rPr>
        <w:instrText xml:space="preserve"> REF _Ref1759739336 \h </w:instrText>
      </w:r>
      <w:r>
        <w:rPr>
          <w:rFonts w:hint="default" w:ascii="Times New Roman Regular" w:hAnsi="Times New Roman Regular" w:eastAsia="宋体" w:cs="Times New Roman Regular"/>
          <w:sz w:val="24"/>
          <w:szCs w:val="24"/>
          <w:lang w:val="en-US"/>
        </w:rPr>
        <w:fldChar w:fldCharType="separate"/>
      </w:r>
      <w:r>
        <w:rPr>
          <w:rFonts w:hint="default" w:ascii="Times New Roman Regular" w:hAnsi="Times New Roman Regular" w:cs="Times New Roman Regular"/>
        </w:rPr>
        <w:t>图 1</w:t>
      </w:r>
      <w:r>
        <w:rPr>
          <w:rFonts w:hint="default" w:ascii="Times New Roman Regular" w:hAnsi="Times New Roman Regular" w:eastAsia="宋体" w:cs="Times New Roman Regular"/>
          <w:sz w:val="24"/>
          <w:szCs w:val="24"/>
          <w:lang w:val="en-US"/>
        </w:rPr>
        <w:fldChar w:fldCharType="end"/>
      </w:r>
      <w:r>
        <w:rPr>
          <w:rFonts w:hint="default" w:ascii="Times New Roman Regular" w:hAnsi="Times New Roman Regular" w:eastAsia="宋体" w:cs="Times New Roman Regular"/>
          <w:sz w:val="24"/>
          <w:szCs w:val="24"/>
        </w:rPr>
        <w:t>中表现得非常直观。左图显示原始点赞数高度集中在接近零的区间，长尾一直延伸到十几万，整个分布的偏度高达7.81，这样的分布若直接进入回归模型，少数爆款样本会对估计结果产生过强的拉动。右图是对点赞数取对数之后的分布，可以看到偏度迅速下降到接近0.02，分布形态变得相对平缓和对称。正因为如此，本文在后续分析中以缩尾并取对数后的点赞量作为主要的被解释变量，这样既保留了笔记之间真实存在的热度差异，又能在很大程度上削弱极端值的干扰。</w:t>
      </w:r>
    </w:p>
    <w:p w14:paraId="26C51404">
      <w:pPr>
        <w:keepNext w:val="0"/>
        <w:keepLines w:val="0"/>
        <w:pageBreakBefore w:val="0"/>
        <w:kinsoku/>
        <w:wordWrap/>
        <w:overflowPunct/>
        <w:topLinePunct w:val="0"/>
        <w:autoSpaceDE/>
        <w:autoSpaceDN/>
        <w:bidi w:val="0"/>
        <w:adjustRightInd/>
        <w:snapToGrid/>
        <w:spacing w:before="181" w:beforeLines="50" w:after="120" w:line="300" w:lineRule="auto"/>
        <w:ind w:firstLine="480"/>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从情感方向来看，样本中正向情绪笔记2403条，负向情绪笔记123条，中性笔记373条，正向占比约为82.89%。三类样本在缩尾后的平均点赞表现上分别为1873.3、1466.3和1960.4，可以看到负向情绪笔记的平均点赞明显偏低，而正向与中性笔记的差距并不大，这一现象提示我们情感对点赞的影响可能并不是简单的“越积极越高”。如果进一步按照情绪密度把样本分成低中高三组观察，则呈现出较为清晰的梯度关系，如</w:t>
      </w:r>
      <w:r>
        <w:rPr>
          <w:rFonts w:hint="default" w:ascii="Times New Roman Regular" w:hAnsi="Times New Roman Regular" w:eastAsia="宋体" w:cs="Times New Roman Regular"/>
          <w:sz w:val="24"/>
          <w:szCs w:val="24"/>
          <w:lang w:val="en-US"/>
        </w:rPr>
        <w:fldChar w:fldCharType="begin"/>
      </w:r>
      <w:r>
        <w:rPr>
          <w:rFonts w:hint="default" w:ascii="Times New Roman Regular" w:hAnsi="Times New Roman Regular" w:eastAsia="宋体" w:cs="Times New Roman Regular"/>
          <w:sz w:val="24"/>
          <w:szCs w:val="24"/>
          <w:lang w:val="en-US"/>
        </w:rPr>
        <w:instrText xml:space="preserve"> REF _Ref1761218352 \h </w:instrText>
      </w:r>
      <w:r>
        <w:rPr>
          <w:rFonts w:hint="default" w:ascii="Times New Roman Regular" w:hAnsi="Times New Roman Regular" w:eastAsia="宋体" w:cs="Times New Roman Regular"/>
          <w:sz w:val="24"/>
          <w:szCs w:val="24"/>
          <w:lang w:val="en-US"/>
        </w:rPr>
        <w:fldChar w:fldCharType="separate"/>
      </w:r>
      <w:r>
        <w:rPr>
          <w:rFonts w:hint="default" w:ascii="Times New Roman Regular" w:hAnsi="Times New Roman Regular" w:cs="Times New Roman Regular"/>
        </w:rPr>
        <w:t>图 2</w:t>
      </w:r>
      <w:r>
        <w:rPr>
          <w:rFonts w:hint="default" w:ascii="Times New Roman Regular" w:hAnsi="Times New Roman Regular" w:eastAsia="宋体" w:cs="Times New Roman Regular"/>
          <w:sz w:val="24"/>
          <w:szCs w:val="24"/>
          <w:lang w:val="en-US"/>
        </w:rPr>
        <w:fldChar w:fldCharType="end"/>
      </w:r>
      <w:r>
        <w:rPr>
          <w:rFonts w:hint="default" w:ascii="Times New Roman Regular" w:hAnsi="Times New Roman Regular" w:eastAsia="宋体" w:cs="Times New Roman Regular"/>
          <w:sz w:val="24"/>
          <w:szCs w:val="24"/>
        </w:rPr>
        <w:t>所示。</w:t>
      </w:r>
    </w:p>
    <w:p w14:paraId="719D9605">
      <w:pPr>
        <w:keepNext w:val="0"/>
        <w:keepLines w:val="0"/>
        <w:pageBreakBefore w:val="0"/>
        <w:kinsoku/>
        <w:wordWrap/>
        <w:overflowPunct/>
        <w:topLinePunct w:val="0"/>
        <w:autoSpaceDE/>
        <w:autoSpaceDN/>
        <w:bidi w:val="0"/>
        <w:adjustRightInd/>
        <w:snapToGrid/>
        <w:spacing w:before="181" w:beforeLines="50" w:after="40" w:line="300" w:lineRule="auto"/>
        <w:jc w:val="center"/>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drawing>
          <wp:inline distT="0" distB="0" distL="0" distR="0">
            <wp:extent cx="3619500" cy="2409825"/>
            <wp:effectExtent l="0" t="0" r="0" b="0"/>
            <wp:docPr id="1500721392" name="fig" descr="分析图表" title="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721392" name="fig" descr="分析图表" title="图"/>
                    <pic:cNvPicPr>
                      <a:picLocks noChangeAspect="1" noChangeArrowheads="1"/>
                    </pic:cNvPicPr>
                  </pic:nvPicPr>
                  <pic:blipFill>
                    <a:blip r:embed="rId7"/>
                    <a:srcRect/>
                    <a:stretch>
                      <a:fillRect/>
                    </a:stretch>
                  </pic:blipFill>
                  <pic:spPr>
                    <a:xfrm>
                      <a:off x="0" y="0"/>
                      <a:ext cx="3619500" cy="2409825"/>
                    </a:xfrm>
                    <a:prstGeom prst="rect">
                      <a:avLst/>
                    </a:prstGeom>
                  </pic:spPr>
                </pic:pic>
              </a:graphicData>
            </a:graphic>
          </wp:inline>
        </w:drawing>
      </w:r>
    </w:p>
    <w:p w14:paraId="18631A93">
      <w:pPr>
        <w:pStyle w:val="8"/>
        <w:keepNext w:val="0"/>
        <w:keepLines w:val="0"/>
        <w:pageBreakBefore w:val="0"/>
        <w:kinsoku/>
        <w:wordWrap/>
        <w:overflowPunct/>
        <w:topLinePunct w:val="0"/>
        <w:autoSpaceDE/>
        <w:autoSpaceDN/>
        <w:bidi w:val="0"/>
        <w:adjustRightInd/>
        <w:snapToGrid/>
        <w:spacing w:before="181" w:beforeLines="50" w:after="40" w:line="300" w:lineRule="auto"/>
        <w:jc w:val="center"/>
        <w:textAlignment w:val="auto"/>
        <w:rPr>
          <w:rFonts w:hint="default" w:ascii="Times New Roman Regular" w:hAnsi="Times New Roman Regular" w:eastAsia="宋体" w:cs="Times New Roman Regular"/>
          <w:sz w:val="24"/>
          <w:szCs w:val="24"/>
          <w:lang w:eastAsia="zh-CN"/>
        </w:rPr>
      </w:pPr>
      <w:bookmarkStart w:id="6" w:name="_Ref1761218352"/>
      <w:r>
        <w:rPr>
          <w:rFonts w:hint="default" w:ascii="Times New Roman Regular" w:hAnsi="Times New Roman Regular" w:cs="Times New Roman Regular"/>
        </w:rPr>
        <w:t xml:space="preserve">图 </w:t>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SEQ 图 \* ARABIC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2</w:t>
      </w:r>
      <w:r>
        <w:rPr>
          <w:rFonts w:hint="default" w:ascii="Times New Roman Regular" w:hAnsi="Times New Roman Regular" w:cs="Times New Roman Regular"/>
        </w:rPr>
        <w:fldChar w:fldCharType="end"/>
      </w:r>
      <w:bookmarkEnd w:id="6"/>
      <w:r>
        <w:rPr>
          <w:rFonts w:hint="default" w:ascii="Times New Roman Regular" w:hAnsi="Times New Roman Regular" w:cs="Times New Roman Regular"/>
          <w:lang w:eastAsia="zh-CN"/>
        </w:rPr>
        <w:t xml:space="preserve">  不同情绪密度分组下的平均点赞表现</w:t>
      </w:r>
    </w:p>
    <w:p w14:paraId="70D12E4E">
      <w:pPr>
        <w:keepNext w:val="0"/>
        <w:keepLines w:val="0"/>
        <w:pageBreakBefore w:val="0"/>
        <w:kinsoku/>
        <w:wordWrap/>
        <w:overflowPunct/>
        <w:topLinePunct w:val="0"/>
        <w:autoSpaceDE/>
        <w:autoSpaceDN/>
        <w:bidi w:val="0"/>
        <w:adjustRightInd/>
        <w:snapToGrid/>
        <w:spacing w:before="181" w:beforeLines="50" w:after="120" w:line="300" w:lineRule="auto"/>
        <w:ind w:firstLine="480"/>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lang w:val="en-US"/>
        </w:rPr>
        <w:fldChar w:fldCharType="begin"/>
      </w:r>
      <w:r>
        <w:rPr>
          <w:rFonts w:hint="default" w:ascii="Times New Roman Regular" w:hAnsi="Times New Roman Regular" w:eastAsia="宋体" w:cs="Times New Roman Regular"/>
          <w:sz w:val="24"/>
          <w:szCs w:val="24"/>
          <w:lang w:val="en-US"/>
        </w:rPr>
        <w:instrText xml:space="preserve"> REF _Ref1761218352 \h </w:instrText>
      </w:r>
      <w:r>
        <w:rPr>
          <w:rFonts w:hint="default" w:ascii="Times New Roman Regular" w:hAnsi="Times New Roman Regular" w:eastAsia="宋体" w:cs="Times New Roman Regular"/>
          <w:sz w:val="24"/>
          <w:szCs w:val="24"/>
          <w:lang w:val="en-US"/>
        </w:rPr>
        <w:fldChar w:fldCharType="separate"/>
      </w:r>
      <w:r>
        <w:rPr>
          <w:rFonts w:hint="default" w:ascii="Times New Roman Regular" w:hAnsi="Times New Roman Regular" w:cs="Times New Roman Regular"/>
        </w:rPr>
        <w:t>图 2</w:t>
      </w:r>
      <w:r>
        <w:rPr>
          <w:rFonts w:hint="default" w:ascii="Times New Roman Regular" w:hAnsi="Times New Roman Regular" w:eastAsia="宋体" w:cs="Times New Roman Regular"/>
          <w:sz w:val="24"/>
          <w:szCs w:val="24"/>
          <w:lang w:val="en-US"/>
        </w:rPr>
        <w:fldChar w:fldCharType="end"/>
      </w:r>
      <w:r>
        <w:rPr>
          <w:rFonts w:hint="default" w:ascii="Times New Roman Regular" w:hAnsi="Times New Roman Regular" w:eastAsia="宋体" w:cs="Times New Roman Regular"/>
          <w:sz w:val="24"/>
          <w:szCs w:val="24"/>
        </w:rPr>
        <w:t>显示，随着情绪密度从低到高，缩尾后的平均对数点赞量整体呈上升趋势，高密度组的平均点赞表现明显高于低密度组。这一描述性结果初步暗示，在同样的篇幅之下，情绪表达越集中、越鲜明的笔记可能越容易获得点赞。当然，描述性比较没有控制其他因素的干扰，情绪密度与点赞之间究竟是否存在稳健的关系，还需要在多元回归框架下进一步检验。</w:t>
      </w:r>
    </w:p>
    <w:p w14:paraId="23EA4E0A">
      <w:pPr>
        <w:pStyle w:val="3"/>
        <w:keepNext w:val="0"/>
        <w:keepLines w:val="0"/>
        <w:pageBreakBefore w:val="0"/>
        <w:widowControl/>
        <w:numPr>
          <w:ilvl w:val="1"/>
          <w:numId w:val="2"/>
        </w:numPr>
        <w:kinsoku/>
        <w:wordWrap/>
        <w:overflowPunct/>
        <w:topLinePunct w:val="0"/>
        <w:autoSpaceDE/>
        <w:autoSpaceDN/>
        <w:bidi w:val="0"/>
        <w:adjustRightInd/>
        <w:snapToGrid/>
        <w:spacing w:before="120" w:line="360" w:lineRule="auto"/>
        <w:ind w:left="567" w:leftChars="0" w:hanging="567" w:firstLineChars="0"/>
        <w:jc w:val="both"/>
        <w:textAlignment w:val="auto"/>
        <w:rPr>
          <w:rFonts w:hint="default" w:ascii="Times New Roman Regular" w:hAnsi="Times New Roman Regular" w:cs="Times New Roman Regular"/>
          <w:b w:val="0"/>
          <w:bCs w:val="0"/>
        </w:rPr>
      </w:pPr>
      <w:bookmarkStart w:id="7" w:name="_Toc7990"/>
      <w:r>
        <w:rPr>
          <w:rFonts w:hint="default" w:ascii="Times New Roman Regular" w:hAnsi="Times New Roman Regular" w:cs="Times New Roman Regular"/>
          <w:b w:val="0"/>
          <w:bCs w:val="0"/>
        </w:rPr>
        <w:t>研究问题的提出</w:t>
      </w:r>
      <w:bookmarkEnd w:id="7"/>
    </w:p>
    <w:p w14:paraId="6EC09817">
      <w:pPr>
        <w:keepNext w:val="0"/>
        <w:keepLines w:val="0"/>
        <w:pageBreakBefore w:val="0"/>
        <w:kinsoku/>
        <w:wordWrap/>
        <w:overflowPunct/>
        <w:topLinePunct w:val="0"/>
        <w:autoSpaceDE/>
        <w:autoSpaceDN/>
        <w:bidi w:val="0"/>
        <w:adjustRightInd/>
        <w:snapToGrid/>
        <w:spacing w:before="181" w:beforeLines="50" w:after="120" w:line="300" w:lineRule="auto"/>
        <w:ind w:firstLine="480"/>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围绕“食品种草笔记情感对点赞热度的影响”这一主题，本文提出了几个相互关联的研究问题。本文首先关心的是情感表达的总体倾向是否会影响点赞，也就是积极、消极和中性这三类情感方向的笔记在互动表现上是否存在系统性差异</w:t>
      </w:r>
      <w:r>
        <w:rPr>
          <w:rFonts w:hint="eastAsia" w:ascii="Times New Roman Regular" w:hAnsi="Times New Roman Regular" w:cs="Times New Roman Regular"/>
          <w:sz w:val="24"/>
          <w:szCs w:val="24"/>
          <w:lang w:val="en-US" w:eastAsia="zh-CN"/>
        </w:rPr>
        <w:t>RQ1</w:t>
      </w:r>
      <w:r>
        <w:rPr>
          <w:rFonts w:hint="default" w:ascii="Times New Roman Regular" w:hAnsi="Times New Roman Regular" w:eastAsia="宋体" w:cs="Times New Roman Regular"/>
          <w:sz w:val="24"/>
          <w:szCs w:val="24"/>
        </w:rPr>
        <w:t>。在此基础上，本文进一步追问情感表达的方式是否比单纯的情绪词数量更重要，即在控制文本长度之后，情绪表达的密度是否对点赞具有独立的解释力</w:t>
      </w:r>
      <w:r>
        <w:rPr>
          <w:rFonts w:hint="eastAsia" w:ascii="Times New Roman Regular" w:hAnsi="Times New Roman Regular" w:cs="Times New Roman Regular"/>
          <w:sz w:val="24"/>
          <w:szCs w:val="24"/>
          <w:lang w:val="en-US" w:eastAsia="zh-CN"/>
        </w:rPr>
        <w:t>RQ2</w:t>
      </w:r>
      <w:r>
        <w:rPr>
          <w:rFonts w:hint="default" w:ascii="Times New Roman Regular" w:hAnsi="Times New Roman Regular" w:eastAsia="宋体" w:cs="Times New Roman Regular"/>
          <w:sz w:val="24"/>
          <w:szCs w:val="24"/>
        </w:rPr>
        <w:t>。此外，考虑到食品种草中经常出现既推荐又提醒的复杂表达，本文还希望弄清楚这种正负并存的混合评价究竟会增强还是削弱用户的点赞意愿</w:t>
      </w:r>
      <w:r>
        <w:rPr>
          <w:rFonts w:hint="eastAsia" w:ascii="Times New Roman Regular" w:hAnsi="Times New Roman Regular" w:cs="Times New Roman Regular"/>
          <w:sz w:val="24"/>
          <w:szCs w:val="24"/>
          <w:lang w:val="en-US" w:eastAsia="zh-CN"/>
        </w:rPr>
        <w:t>RQ3</w:t>
      </w:r>
      <w:r>
        <w:rPr>
          <w:rFonts w:hint="default" w:ascii="Times New Roman Regular" w:hAnsi="Times New Roman Regular" w:eastAsia="宋体" w:cs="Times New Roman Regular"/>
          <w:sz w:val="24"/>
          <w:szCs w:val="24"/>
        </w:rPr>
        <w:t>。这些研究问题既贴近小红书种草内容的真实形态，也与社交媒体情感传播领域的核心争论相呼应，具有一定的新颖性和研究价值，本文的检验则用于判断这些结论在不同设定下是否依然成立。</w:t>
      </w:r>
    </w:p>
    <w:p w14:paraId="6D97AEFA">
      <w:pPr>
        <w:pStyle w:val="2"/>
        <w:numPr>
          <w:ilvl w:val="0"/>
          <w:numId w:val="2"/>
        </w:numPr>
        <w:bidi w:val="0"/>
        <w:jc w:val="center"/>
        <w:rPr>
          <w:rFonts w:hint="default"/>
        </w:rPr>
      </w:pPr>
      <w:bookmarkStart w:id="8" w:name="_Toc11855"/>
      <w:r>
        <w:rPr>
          <w:rFonts w:hint="default"/>
        </w:rPr>
        <w:t>文献综述</w:t>
      </w:r>
      <w:bookmarkEnd w:id="8"/>
    </w:p>
    <w:p w14:paraId="6F2099FD">
      <w:pPr>
        <w:keepNext w:val="0"/>
        <w:keepLines w:val="0"/>
        <w:pageBreakBefore w:val="0"/>
        <w:kinsoku/>
        <w:wordWrap/>
        <w:overflowPunct/>
        <w:topLinePunct w:val="0"/>
        <w:autoSpaceDE/>
        <w:autoSpaceDN/>
        <w:bidi w:val="0"/>
        <w:adjustRightInd/>
        <w:snapToGrid/>
        <w:spacing w:before="181" w:beforeLines="50" w:after="120" w:line="300" w:lineRule="auto"/>
        <w:ind w:firstLine="480"/>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本文的研究主题处在在线评论情感分析、网络口碑经济价值以及社交媒体情感传播这几条研究脉络的交汇处，相关文献为本文提供了重要的理论基础和方法借鉴。</w:t>
      </w:r>
    </w:p>
    <w:p w14:paraId="50C071C6">
      <w:pPr>
        <w:keepNext w:val="0"/>
        <w:keepLines w:val="0"/>
        <w:pageBreakBefore w:val="0"/>
        <w:kinsoku/>
        <w:wordWrap/>
        <w:overflowPunct/>
        <w:topLinePunct w:val="0"/>
        <w:autoSpaceDE/>
        <w:autoSpaceDN/>
        <w:bidi w:val="0"/>
        <w:adjustRightInd/>
        <w:snapToGrid/>
        <w:spacing w:before="181" w:beforeLines="50" w:after="120" w:line="300" w:lineRule="auto"/>
        <w:ind w:firstLine="480"/>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在文本情感量化的方法层面，张紫琼、叶强和李一军（2010）对互联网商品评论情感分析进行了系统综述，指出情感分析作为Web信息挖掘的新兴领域，其研究主要集中在主观性内容识别、褒贬情感分类以及在线评论经济价值挖掘三个方面，并大量借鉴了文本挖掘、机器学习和自然语言处理等技术手段。这一综述为本文把小红书笔记文本转化为情感得分、正负情绪词数量等结构化变量提供了方法论上的支撑，也说明基于情感词识别的量化思路在国内研究中具有较好的接受度</w:t>
      </w:r>
      <w:r>
        <w:rPr>
          <w:rFonts w:hint="default" w:ascii="Times New Roman Regular" w:hAnsi="Times New Roman Regular" w:eastAsia="宋体" w:cs="Times New Roman Regular"/>
          <w:sz w:val="24"/>
          <w:szCs w:val="24"/>
          <w:lang w:val="en-US"/>
        </w:rPr>
        <w:fldChar w:fldCharType="begin"/>
      </w:r>
      <w:r>
        <w:rPr>
          <w:rFonts w:hint="default" w:ascii="Times New Roman Regular" w:hAnsi="Times New Roman Regular" w:eastAsia="宋体" w:cs="Times New Roman Regular"/>
          <w:sz w:val="24"/>
          <w:szCs w:val="24"/>
          <w:lang w:val="en-US"/>
        </w:rPr>
        <w:instrText xml:space="preserve"> REF _Ref898 \r \h </w:instrText>
      </w:r>
      <w:r>
        <w:rPr>
          <w:rFonts w:hint="default" w:ascii="Times New Roman Regular" w:hAnsi="Times New Roman Regular" w:eastAsia="宋体" w:cs="Times New Roman Regular"/>
          <w:sz w:val="24"/>
          <w:szCs w:val="24"/>
          <w:lang w:val="en-US"/>
        </w:rPr>
        <w:fldChar w:fldCharType="separate"/>
      </w:r>
      <w:r>
        <w:rPr>
          <w:rFonts w:hint="default" w:ascii="Times New Roman Regular" w:hAnsi="Times New Roman Regular" w:eastAsia="宋体" w:cs="Times New Roman Regular"/>
          <w:sz w:val="24"/>
          <w:szCs w:val="24"/>
          <w:lang w:val="en-US"/>
        </w:rPr>
        <w:t>[6]</w:t>
      </w:r>
      <w:r>
        <w:rPr>
          <w:rFonts w:hint="default" w:ascii="Times New Roman Regular" w:hAnsi="Times New Roman Regular" w:eastAsia="宋体" w:cs="Times New Roman Regular"/>
          <w:sz w:val="24"/>
          <w:szCs w:val="24"/>
          <w:lang w:val="en-US"/>
        </w:rPr>
        <w:fldChar w:fldCharType="end"/>
      </w:r>
      <w:r>
        <w:rPr>
          <w:rFonts w:hint="default" w:ascii="Times New Roman Regular" w:hAnsi="Times New Roman Regular" w:eastAsia="宋体" w:cs="Times New Roman Regular"/>
          <w:sz w:val="24"/>
          <w:szCs w:val="24"/>
        </w:rPr>
        <w:t>。</w:t>
      </w:r>
    </w:p>
    <w:p w14:paraId="01D9A44E">
      <w:pPr>
        <w:keepNext w:val="0"/>
        <w:keepLines w:val="0"/>
        <w:pageBreakBefore w:val="0"/>
        <w:kinsoku/>
        <w:wordWrap/>
        <w:overflowPunct/>
        <w:topLinePunct w:val="0"/>
        <w:autoSpaceDE/>
        <w:autoSpaceDN/>
        <w:bidi w:val="0"/>
        <w:adjustRightInd/>
        <w:snapToGrid/>
        <w:spacing w:before="181" w:beforeLines="50" w:after="120" w:line="300" w:lineRule="auto"/>
        <w:ind w:firstLine="480"/>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在线评论和网络口碑的经济价值是另一条被反复验证的研究主线。Chevalier和Mayzlin（2006）以亚马逊和巴诺书店的图书评论为研究对象，发现评论的改善能够带来相对销量的提升，并且负面的一星评论对销量的影响要强于正面的五星评论，他们还注意到一星和五星这类极端评价的文本往往更短，而带有混合评价色彩的中间评分文本则更长。这一发现对本文颇具启发，因为它提示正负信息并存的复杂评价可能在用户认知中扮演着特殊角色。国内方面，龚诗阳、刘霞、刘洋和赵平（2012）以线上图书评论为样本，实证检验了网络口碑对产品命运的影响，进一步确认了在线评论的数量与情感特征会显著作用于消费者行为和产品表现。郝媛媛、叶强和李一军（2010）则把视角转向评论本身的有用性，基于影评数据考察了在线评论有用性的影响因素，揭示了评论的情感属性和文本特征如何影响其被感知的价值。这些研究共同表明，评论或笔记中的情感不仅仅是表达，更会通过用户的认知与决策转化为可观测的市场结果，这为本文以点赞作为互动结果变量提供了合理性</w:t>
      </w:r>
      <w:r>
        <w:rPr>
          <w:rFonts w:hint="default" w:ascii="Times New Roman Regular" w:hAnsi="Times New Roman Regular" w:eastAsia="宋体" w:cs="Times New Roman Regular"/>
          <w:sz w:val="24"/>
          <w:szCs w:val="24"/>
          <w:lang w:val="en-US"/>
        </w:rPr>
        <w:fldChar w:fldCharType="begin"/>
      </w:r>
      <w:r>
        <w:rPr>
          <w:rFonts w:hint="default" w:ascii="Times New Roman Regular" w:hAnsi="Times New Roman Regular" w:eastAsia="宋体" w:cs="Times New Roman Regular"/>
          <w:sz w:val="24"/>
          <w:szCs w:val="24"/>
          <w:lang w:val="en-US"/>
        </w:rPr>
        <w:instrText xml:space="preserve"> REF _Ref1098 \r \h </w:instrText>
      </w:r>
      <w:r>
        <w:rPr>
          <w:rFonts w:hint="default" w:ascii="Times New Roman Regular" w:hAnsi="Times New Roman Regular" w:eastAsia="宋体" w:cs="Times New Roman Regular"/>
          <w:sz w:val="24"/>
          <w:szCs w:val="24"/>
          <w:lang w:val="en-US"/>
        </w:rPr>
        <w:fldChar w:fldCharType="separate"/>
      </w:r>
      <w:r>
        <w:rPr>
          <w:rFonts w:hint="default" w:ascii="Times New Roman Regular" w:hAnsi="Times New Roman Regular" w:eastAsia="宋体" w:cs="Times New Roman Regular"/>
          <w:sz w:val="24"/>
          <w:szCs w:val="24"/>
          <w:lang w:val="en-US"/>
        </w:rPr>
        <w:t>[2]</w:t>
      </w:r>
      <w:r>
        <w:rPr>
          <w:rFonts w:hint="default" w:ascii="Times New Roman Regular" w:hAnsi="Times New Roman Regular" w:eastAsia="宋体" w:cs="Times New Roman Regular"/>
          <w:sz w:val="24"/>
          <w:szCs w:val="24"/>
          <w:lang w:val="en-US"/>
        </w:rPr>
        <w:fldChar w:fldCharType="end"/>
      </w:r>
      <w:r>
        <w:rPr>
          <w:rFonts w:hint="default" w:ascii="Times New Roman Regular" w:hAnsi="Times New Roman Regular" w:eastAsia="宋体" w:cs="Times New Roman Regular"/>
          <w:sz w:val="24"/>
          <w:szCs w:val="24"/>
          <w:lang w:val="en-US"/>
        </w:rPr>
        <w:fldChar w:fldCharType="begin"/>
      </w:r>
      <w:r>
        <w:rPr>
          <w:rFonts w:hint="default" w:ascii="Times New Roman Regular" w:hAnsi="Times New Roman Regular" w:eastAsia="宋体" w:cs="Times New Roman Regular"/>
          <w:sz w:val="24"/>
          <w:szCs w:val="24"/>
          <w:lang w:val="en-US"/>
        </w:rPr>
        <w:instrText xml:space="preserve"> REF _Ref1133 \r \h </w:instrText>
      </w:r>
      <w:r>
        <w:rPr>
          <w:rFonts w:hint="default" w:ascii="Times New Roman Regular" w:hAnsi="Times New Roman Regular" w:eastAsia="宋体" w:cs="Times New Roman Regular"/>
          <w:sz w:val="24"/>
          <w:szCs w:val="24"/>
          <w:lang w:val="en-US"/>
        </w:rPr>
        <w:fldChar w:fldCharType="separate"/>
      </w:r>
      <w:r>
        <w:rPr>
          <w:rFonts w:hint="default" w:ascii="Times New Roman Regular" w:hAnsi="Times New Roman Regular" w:eastAsia="宋体" w:cs="Times New Roman Regular"/>
          <w:sz w:val="24"/>
          <w:szCs w:val="24"/>
          <w:lang w:val="en-US"/>
        </w:rPr>
        <w:t>[8]</w:t>
      </w:r>
      <w:r>
        <w:rPr>
          <w:rFonts w:hint="default" w:ascii="Times New Roman Regular" w:hAnsi="Times New Roman Regular" w:eastAsia="宋体" w:cs="Times New Roman Regular"/>
          <w:sz w:val="24"/>
          <w:szCs w:val="24"/>
          <w:lang w:val="en-US"/>
        </w:rPr>
        <w:fldChar w:fldCharType="end"/>
      </w:r>
      <w:r>
        <w:rPr>
          <w:rFonts w:hint="default" w:ascii="Times New Roman Regular" w:hAnsi="Times New Roman Regular" w:eastAsia="宋体" w:cs="Times New Roman Regular"/>
          <w:sz w:val="24"/>
          <w:szCs w:val="24"/>
          <w:lang w:val="en-US"/>
        </w:rPr>
        <w:fldChar w:fldCharType="begin"/>
      </w:r>
      <w:r>
        <w:rPr>
          <w:rFonts w:hint="default" w:ascii="Times New Roman Regular" w:hAnsi="Times New Roman Regular" w:eastAsia="宋体" w:cs="Times New Roman Regular"/>
          <w:sz w:val="24"/>
          <w:szCs w:val="24"/>
          <w:lang w:val="en-US"/>
        </w:rPr>
        <w:instrText xml:space="preserve"> REF _Ref1156 \r \h </w:instrText>
      </w:r>
      <w:r>
        <w:rPr>
          <w:rFonts w:hint="default" w:ascii="Times New Roman Regular" w:hAnsi="Times New Roman Regular" w:eastAsia="宋体" w:cs="Times New Roman Regular"/>
          <w:sz w:val="24"/>
          <w:szCs w:val="24"/>
          <w:lang w:val="en-US"/>
        </w:rPr>
        <w:fldChar w:fldCharType="separate"/>
      </w:r>
      <w:r>
        <w:rPr>
          <w:rFonts w:hint="default" w:ascii="Times New Roman Regular" w:hAnsi="Times New Roman Regular" w:eastAsia="宋体" w:cs="Times New Roman Regular"/>
          <w:sz w:val="24"/>
          <w:szCs w:val="24"/>
          <w:lang w:val="en-US"/>
        </w:rPr>
        <w:t>[7]</w:t>
      </w:r>
      <w:r>
        <w:rPr>
          <w:rFonts w:hint="default" w:ascii="Times New Roman Regular" w:hAnsi="Times New Roman Regular" w:eastAsia="宋体" w:cs="Times New Roman Regular"/>
          <w:sz w:val="24"/>
          <w:szCs w:val="24"/>
          <w:lang w:val="en-US"/>
        </w:rPr>
        <w:fldChar w:fldCharType="end"/>
      </w:r>
      <w:r>
        <w:rPr>
          <w:rFonts w:hint="default" w:ascii="Times New Roman Regular" w:hAnsi="Times New Roman Regular" w:eastAsia="宋体" w:cs="Times New Roman Regular"/>
          <w:sz w:val="24"/>
          <w:szCs w:val="24"/>
        </w:rPr>
        <w:t>。</w:t>
      </w:r>
    </w:p>
    <w:p w14:paraId="158102FB">
      <w:pPr>
        <w:keepNext w:val="0"/>
        <w:keepLines w:val="0"/>
        <w:pageBreakBefore w:val="0"/>
        <w:kinsoku/>
        <w:wordWrap/>
        <w:overflowPunct/>
        <w:topLinePunct w:val="0"/>
        <w:autoSpaceDE/>
        <w:autoSpaceDN/>
        <w:bidi w:val="0"/>
        <w:adjustRightInd/>
        <w:snapToGrid/>
        <w:spacing w:before="181" w:beforeLines="50" w:after="120" w:line="300" w:lineRule="auto"/>
        <w:ind w:firstLine="480"/>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情感在社交媒体传播中的作用，是与本文最为直接相关的研究方向。Berger和Milkman（2012）利用《纽约时报》文章的传播数据发现，正面内容比负面内容更容易被传播，但情绪与传播之间的关系并不仅由效价决定，而是与生理唤醒水平密切相关，能够激发高唤醒情绪（无论是敬畏、愤怒还是焦虑）的内容更容易走红，而引发低唤醒情绪（如悲伤）的内容则传播较弱。这一结论意味着情感对互动的影响很可能是非线性的，单纯地认为情绪越强烈越好并不准确。Stieglitz和Dang-Xuan（2013）则在Twitter政治传播的情境下，基于超过十六万条推文证实情感色彩越强烈的信息越容易被更快更多地转发，并建议企业重视社交媒体中与品牌相关的情感分析。Yin、Bond和Zhang（2014）的研究更进一步，他们区分了焦虑和愤怒这两种同属负面却性质不同的离散情绪，发现它们对评论被感知有用性的影响存在差异，说明笼统地讨论情感正负并不足够，情感的具体类型和结构同样重要。这些研究为本文关注情绪密度和混合评价这类更细致的情感特征提供了直接的理论依据</w:t>
      </w:r>
      <w:r>
        <w:rPr>
          <w:rFonts w:hint="default" w:ascii="Times New Roman Regular" w:hAnsi="Times New Roman Regular" w:eastAsia="宋体" w:cs="Times New Roman Regular"/>
          <w:sz w:val="24"/>
          <w:szCs w:val="24"/>
          <w:lang w:val="en-US"/>
        </w:rPr>
        <w:fldChar w:fldCharType="begin"/>
      </w:r>
      <w:r>
        <w:rPr>
          <w:rFonts w:hint="default" w:ascii="Times New Roman Regular" w:hAnsi="Times New Roman Regular" w:eastAsia="宋体" w:cs="Times New Roman Regular"/>
          <w:sz w:val="24"/>
          <w:szCs w:val="24"/>
          <w:lang w:val="en-US"/>
        </w:rPr>
        <w:instrText xml:space="preserve"> REF _Ref1290 \r \h </w:instrText>
      </w:r>
      <w:r>
        <w:rPr>
          <w:rFonts w:hint="default" w:ascii="Times New Roman Regular" w:hAnsi="Times New Roman Regular" w:eastAsia="宋体" w:cs="Times New Roman Regular"/>
          <w:sz w:val="24"/>
          <w:szCs w:val="24"/>
          <w:lang w:val="en-US"/>
        </w:rPr>
        <w:fldChar w:fldCharType="separate"/>
      </w:r>
      <w:r>
        <w:rPr>
          <w:rFonts w:hint="default" w:ascii="Times New Roman Regular" w:hAnsi="Times New Roman Regular" w:eastAsia="宋体" w:cs="Times New Roman Regular"/>
          <w:sz w:val="24"/>
          <w:szCs w:val="24"/>
          <w:lang w:val="en-US"/>
        </w:rPr>
        <w:t>[1]</w:t>
      </w:r>
      <w:r>
        <w:rPr>
          <w:rFonts w:hint="default" w:ascii="Times New Roman Regular" w:hAnsi="Times New Roman Regular" w:eastAsia="宋体" w:cs="Times New Roman Regular"/>
          <w:sz w:val="24"/>
          <w:szCs w:val="24"/>
          <w:lang w:val="en-US"/>
        </w:rPr>
        <w:fldChar w:fldCharType="end"/>
      </w:r>
      <w:r>
        <w:rPr>
          <w:rFonts w:hint="default" w:ascii="Times New Roman Regular" w:hAnsi="Times New Roman Regular" w:eastAsia="宋体" w:cs="Times New Roman Regular"/>
          <w:sz w:val="24"/>
          <w:szCs w:val="24"/>
          <w:lang w:val="en-US"/>
        </w:rPr>
        <w:fldChar w:fldCharType="begin"/>
      </w:r>
      <w:r>
        <w:rPr>
          <w:rFonts w:hint="default" w:ascii="Times New Roman Regular" w:hAnsi="Times New Roman Regular" w:eastAsia="宋体" w:cs="Times New Roman Regular"/>
          <w:sz w:val="24"/>
          <w:szCs w:val="24"/>
          <w:lang w:val="en-US"/>
        </w:rPr>
        <w:instrText xml:space="preserve"> REF _Ref1303 \r \h </w:instrText>
      </w:r>
      <w:r>
        <w:rPr>
          <w:rFonts w:hint="default" w:ascii="Times New Roman Regular" w:hAnsi="Times New Roman Regular" w:eastAsia="宋体" w:cs="Times New Roman Regular"/>
          <w:sz w:val="24"/>
          <w:szCs w:val="24"/>
          <w:lang w:val="en-US"/>
        </w:rPr>
        <w:fldChar w:fldCharType="separate"/>
      </w:r>
      <w:r>
        <w:rPr>
          <w:rFonts w:hint="default" w:ascii="Times New Roman Regular" w:hAnsi="Times New Roman Regular" w:eastAsia="宋体" w:cs="Times New Roman Regular"/>
          <w:sz w:val="24"/>
          <w:szCs w:val="24"/>
          <w:lang w:val="en-US"/>
        </w:rPr>
        <w:t>[3]</w:t>
      </w:r>
      <w:r>
        <w:rPr>
          <w:rFonts w:hint="default" w:ascii="Times New Roman Regular" w:hAnsi="Times New Roman Regular" w:eastAsia="宋体" w:cs="Times New Roman Regular"/>
          <w:sz w:val="24"/>
          <w:szCs w:val="24"/>
          <w:lang w:val="en-US"/>
        </w:rPr>
        <w:fldChar w:fldCharType="end"/>
      </w:r>
      <w:r>
        <w:rPr>
          <w:rFonts w:hint="default" w:ascii="Times New Roman Regular" w:hAnsi="Times New Roman Regular" w:eastAsia="宋体" w:cs="Times New Roman Regular"/>
          <w:sz w:val="24"/>
          <w:szCs w:val="24"/>
          <w:lang w:val="en-US"/>
        </w:rPr>
        <w:fldChar w:fldCharType="begin"/>
      </w:r>
      <w:r>
        <w:rPr>
          <w:rFonts w:hint="default" w:ascii="Times New Roman Regular" w:hAnsi="Times New Roman Regular" w:eastAsia="宋体" w:cs="Times New Roman Regular"/>
          <w:sz w:val="24"/>
          <w:szCs w:val="24"/>
          <w:lang w:val="en-US"/>
        </w:rPr>
        <w:instrText xml:space="preserve"> REF _Ref1316 \r \h </w:instrText>
      </w:r>
      <w:r>
        <w:rPr>
          <w:rFonts w:hint="default" w:ascii="Times New Roman Regular" w:hAnsi="Times New Roman Regular" w:eastAsia="宋体" w:cs="Times New Roman Regular"/>
          <w:sz w:val="24"/>
          <w:szCs w:val="24"/>
          <w:lang w:val="en-US"/>
        </w:rPr>
        <w:fldChar w:fldCharType="separate"/>
      </w:r>
      <w:r>
        <w:rPr>
          <w:rFonts w:hint="default" w:ascii="Times New Roman Regular" w:hAnsi="Times New Roman Regular" w:eastAsia="宋体" w:cs="Times New Roman Regular"/>
          <w:sz w:val="24"/>
          <w:szCs w:val="24"/>
          <w:lang w:val="en-US"/>
        </w:rPr>
        <w:t>[4]</w:t>
      </w:r>
      <w:r>
        <w:rPr>
          <w:rFonts w:hint="default" w:ascii="Times New Roman Regular" w:hAnsi="Times New Roman Regular" w:eastAsia="宋体" w:cs="Times New Roman Regular"/>
          <w:sz w:val="24"/>
          <w:szCs w:val="24"/>
          <w:lang w:val="en-US"/>
        </w:rPr>
        <w:fldChar w:fldCharType="end"/>
      </w:r>
      <w:r>
        <w:rPr>
          <w:rFonts w:hint="default" w:ascii="Times New Roman Regular" w:hAnsi="Times New Roman Regular" w:eastAsia="宋体" w:cs="Times New Roman Regular"/>
          <w:sz w:val="24"/>
          <w:szCs w:val="24"/>
        </w:rPr>
        <w:t>。</w:t>
      </w:r>
    </w:p>
    <w:p w14:paraId="115C04F8">
      <w:pPr>
        <w:keepNext w:val="0"/>
        <w:keepLines w:val="0"/>
        <w:pageBreakBefore w:val="0"/>
        <w:kinsoku/>
        <w:wordWrap/>
        <w:overflowPunct/>
        <w:topLinePunct w:val="0"/>
        <w:autoSpaceDE/>
        <w:autoSpaceDN/>
        <w:bidi w:val="0"/>
        <w:adjustRightInd/>
        <w:snapToGrid/>
        <w:spacing w:before="181" w:beforeLines="50" w:after="120" w:line="300" w:lineRule="auto"/>
        <w:ind w:firstLine="480"/>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除文本情感之外，社交媒体内容的呈现形式与互动行为之间的关系也得到了关注。Li和Xie（2020）通过对Twitter和Instagram图像内容的实证研究发现，高质量、专业拍摄的图片能够稳定地提升用户互动，单是包含图片这一点就足以增加帖子的参与度。考虑到小红书是典型的图文平台，这一结论提醒本文在分析情感作用时必须把配图数量等图文特征作为控制变量纳入模型，否则容易把图文呈现的效果错误地归因到情感表达上。在国内社交媒体营销情境下，杜松华、李展尧、李东霞和蒋瑞新（2021）研究了交互式社交媒体广告中用户共情表达与购买意愿的影响机制，把点赞、评论和分享视为用户共情表达的具体行为，并验证了认知到情感再到行为的响应路径，这与本文以点赞衡量用户互动的思路高度契合。针对小红书这一具体平台，刘晨（2024）以小红书为例分析了“种草”式内容营销对用户购买意愿的影响，指出用户通过分享真实的购物体验和图文内容能够降低信息不对称，从而影响消费决策，这为本文聚焦食品种草笔记这一研究对象提供了平台层面的现实背景</w:t>
      </w:r>
      <w:r>
        <w:rPr>
          <w:rFonts w:hint="default" w:ascii="Times New Roman Regular" w:hAnsi="Times New Roman Regular" w:eastAsia="宋体" w:cs="Times New Roman Regular"/>
          <w:sz w:val="24"/>
          <w:szCs w:val="24"/>
          <w:lang w:val="en-US"/>
        </w:rPr>
        <w:fldChar w:fldCharType="begin"/>
      </w:r>
      <w:r>
        <w:rPr>
          <w:rFonts w:hint="default" w:ascii="Times New Roman Regular" w:hAnsi="Times New Roman Regular" w:eastAsia="宋体" w:cs="Times New Roman Regular"/>
          <w:sz w:val="24"/>
          <w:szCs w:val="24"/>
          <w:lang w:val="en-US"/>
        </w:rPr>
        <w:instrText xml:space="preserve"> REF _Ref1434 \r \h </w:instrText>
      </w:r>
      <w:r>
        <w:rPr>
          <w:rFonts w:hint="default" w:ascii="Times New Roman Regular" w:hAnsi="Times New Roman Regular" w:eastAsia="宋体" w:cs="Times New Roman Regular"/>
          <w:sz w:val="24"/>
          <w:szCs w:val="24"/>
          <w:lang w:val="en-US"/>
        </w:rPr>
        <w:fldChar w:fldCharType="separate"/>
      </w:r>
      <w:r>
        <w:rPr>
          <w:rFonts w:hint="default" w:ascii="Times New Roman Regular" w:hAnsi="Times New Roman Regular" w:eastAsia="宋体" w:cs="Times New Roman Regular"/>
          <w:sz w:val="24"/>
          <w:szCs w:val="24"/>
          <w:lang w:val="en-US"/>
        </w:rPr>
        <w:t>[5]</w:t>
      </w:r>
      <w:r>
        <w:rPr>
          <w:rFonts w:hint="default" w:ascii="Times New Roman Regular" w:hAnsi="Times New Roman Regular" w:eastAsia="宋体" w:cs="Times New Roman Regular"/>
          <w:sz w:val="24"/>
          <w:szCs w:val="24"/>
          <w:lang w:val="en-US"/>
        </w:rPr>
        <w:fldChar w:fldCharType="end"/>
      </w:r>
      <w:r>
        <w:rPr>
          <w:rFonts w:hint="default" w:ascii="Times New Roman Regular" w:hAnsi="Times New Roman Regular" w:eastAsia="宋体" w:cs="Times New Roman Regular"/>
          <w:sz w:val="24"/>
          <w:szCs w:val="24"/>
          <w:lang w:val="en-US"/>
        </w:rPr>
        <w:fldChar w:fldCharType="begin"/>
      </w:r>
      <w:r>
        <w:rPr>
          <w:rFonts w:hint="default" w:ascii="Times New Roman Regular" w:hAnsi="Times New Roman Regular" w:eastAsia="宋体" w:cs="Times New Roman Regular"/>
          <w:sz w:val="24"/>
          <w:szCs w:val="24"/>
          <w:lang w:val="en-US"/>
        </w:rPr>
        <w:instrText xml:space="preserve"> REF _Ref1450 \r \h </w:instrText>
      </w:r>
      <w:r>
        <w:rPr>
          <w:rFonts w:hint="default" w:ascii="Times New Roman Regular" w:hAnsi="Times New Roman Regular" w:eastAsia="宋体" w:cs="Times New Roman Regular"/>
          <w:sz w:val="24"/>
          <w:szCs w:val="24"/>
          <w:lang w:val="en-US"/>
        </w:rPr>
        <w:fldChar w:fldCharType="separate"/>
      </w:r>
      <w:r>
        <w:rPr>
          <w:rFonts w:hint="default" w:ascii="Times New Roman Regular" w:hAnsi="Times New Roman Regular" w:eastAsia="宋体" w:cs="Times New Roman Regular"/>
          <w:sz w:val="24"/>
          <w:szCs w:val="24"/>
          <w:lang w:val="en-US"/>
        </w:rPr>
        <w:t>[9]</w:t>
      </w:r>
      <w:r>
        <w:rPr>
          <w:rFonts w:hint="default" w:ascii="Times New Roman Regular" w:hAnsi="Times New Roman Regular" w:eastAsia="宋体" w:cs="Times New Roman Regular"/>
          <w:sz w:val="24"/>
          <w:szCs w:val="24"/>
          <w:lang w:val="en-US"/>
        </w:rPr>
        <w:fldChar w:fldCharType="end"/>
      </w:r>
      <w:r>
        <w:rPr>
          <w:rFonts w:hint="default" w:ascii="Times New Roman Regular" w:hAnsi="Times New Roman Regular" w:eastAsia="宋体" w:cs="Times New Roman Regular"/>
          <w:sz w:val="24"/>
          <w:szCs w:val="24"/>
          <w:lang w:val="en-US"/>
        </w:rPr>
        <w:fldChar w:fldCharType="begin"/>
      </w:r>
      <w:r>
        <w:rPr>
          <w:rFonts w:hint="default" w:ascii="Times New Roman Regular" w:hAnsi="Times New Roman Regular" w:eastAsia="宋体" w:cs="Times New Roman Regular"/>
          <w:sz w:val="24"/>
          <w:szCs w:val="24"/>
          <w:lang w:val="en-US"/>
        </w:rPr>
        <w:instrText xml:space="preserve"> REF _Ref1467 \r \h </w:instrText>
      </w:r>
      <w:r>
        <w:rPr>
          <w:rFonts w:hint="default" w:ascii="Times New Roman Regular" w:hAnsi="Times New Roman Regular" w:eastAsia="宋体" w:cs="Times New Roman Regular"/>
          <w:sz w:val="24"/>
          <w:szCs w:val="24"/>
          <w:lang w:val="en-US"/>
        </w:rPr>
        <w:fldChar w:fldCharType="separate"/>
      </w:r>
      <w:r>
        <w:rPr>
          <w:rFonts w:hint="default" w:ascii="Times New Roman Regular" w:hAnsi="Times New Roman Regular" w:eastAsia="宋体" w:cs="Times New Roman Regular"/>
          <w:sz w:val="24"/>
          <w:szCs w:val="24"/>
          <w:lang w:val="en-US"/>
        </w:rPr>
        <w:t>[10]</w:t>
      </w:r>
      <w:r>
        <w:rPr>
          <w:rFonts w:hint="default" w:ascii="Times New Roman Regular" w:hAnsi="Times New Roman Regular" w:eastAsia="宋体" w:cs="Times New Roman Regular"/>
          <w:sz w:val="24"/>
          <w:szCs w:val="24"/>
          <w:lang w:val="en-US"/>
        </w:rPr>
        <w:fldChar w:fldCharType="end"/>
      </w:r>
      <w:r>
        <w:rPr>
          <w:rFonts w:hint="default" w:ascii="Times New Roman Regular" w:hAnsi="Times New Roman Regular" w:eastAsia="宋体" w:cs="Times New Roman Regular"/>
          <w:sz w:val="24"/>
          <w:szCs w:val="24"/>
        </w:rPr>
        <w:t>。</w:t>
      </w:r>
    </w:p>
    <w:p w14:paraId="123767E7">
      <w:pPr>
        <w:keepNext w:val="0"/>
        <w:keepLines w:val="0"/>
        <w:pageBreakBefore w:val="0"/>
        <w:kinsoku/>
        <w:wordWrap/>
        <w:overflowPunct/>
        <w:topLinePunct w:val="0"/>
        <w:autoSpaceDE/>
        <w:autoSpaceDN/>
        <w:bidi w:val="0"/>
        <w:adjustRightInd/>
        <w:snapToGrid/>
        <w:spacing w:before="181" w:beforeLines="50" w:after="120" w:line="300" w:lineRule="auto"/>
        <w:ind w:firstLine="480"/>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综合来看，已有文献已经从情感量化方法、网络口碑价值和社交媒体情感传播等多个角度证实了情感在用户行为中的重要作用，但多数研究要么集中在销量、转发和有用性等结果变量上，要么以微博、Twitter等平台为对象，针对小红书食品种草这一特定情境、并以点赞热度为结果变量、同时细致区分情绪方向、情绪密度和混合评价的实证研究仍然相对有限。本文正是在这一空间中展开，并在已有结论的基础上重点检验情绪密度的正向作用与混合评价的削弱作用是否稳健可靠。</w:t>
      </w:r>
    </w:p>
    <w:p w14:paraId="4F4CE9AB">
      <w:pPr>
        <w:pStyle w:val="2"/>
        <w:keepNext w:val="0"/>
        <w:keepLines w:val="0"/>
        <w:pageBreakBefore w:val="0"/>
        <w:widowControl w:val="0"/>
        <w:numPr>
          <w:ilvl w:val="0"/>
          <w:numId w:val="2"/>
        </w:numPr>
        <w:kinsoku/>
        <w:wordWrap/>
        <w:overflowPunct/>
        <w:topLinePunct w:val="0"/>
        <w:autoSpaceDE/>
        <w:autoSpaceDN/>
        <w:bidi w:val="0"/>
        <w:adjustRightInd/>
        <w:snapToGrid/>
        <w:spacing w:line="360" w:lineRule="auto"/>
        <w:jc w:val="center"/>
        <w:textAlignment w:val="auto"/>
        <w:rPr>
          <w:rFonts w:hint="default" w:ascii="Times New Roman Regular" w:hAnsi="Times New Roman Regular" w:cs="Times New Roman Regular"/>
          <w:b w:val="0"/>
          <w:bCs w:val="0"/>
        </w:rPr>
      </w:pPr>
      <w:bookmarkStart w:id="9" w:name="_Toc32343"/>
      <w:r>
        <w:rPr>
          <w:rFonts w:hint="default" w:ascii="Times New Roman Regular" w:hAnsi="Times New Roman Regular" w:cs="Times New Roman Regular"/>
          <w:b w:val="0"/>
          <w:bCs w:val="0"/>
        </w:rPr>
        <w:t>数据预处理与变量构建</w:t>
      </w:r>
      <w:bookmarkEnd w:id="9"/>
    </w:p>
    <w:p w14:paraId="4DB84996">
      <w:pPr>
        <w:pStyle w:val="3"/>
        <w:keepNext w:val="0"/>
        <w:keepLines w:val="0"/>
        <w:pageBreakBefore w:val="0"/>
        <w:widowControl/>
        <w:numPr>
          <w:ilvl w:val="1"/>
          <w:numId w:val="2"/>
        </w:numPr>
        <w:kinsoku/>
        <w:wordWrap/>
        <w:overflowPunct/>
        <w:topLinePunct w:val="0"/>
        <w:autoSpaceDE/>
        <w:autoSpaceDN/>
        <w:bidi w:val="0"/>
        <w:adjustRightInd/>
        <w:snapToGrid/>
        <w:spacing w:before="120" w:line="360" w:lineRule="auto"/>
        <w:ind w:left="567" w:leftChars="0" w:hanging="567" w:firstLineChars="0"/>
        <w:jc w:val="both"/>
        <w:textAlignment w:val="auto"/>
        <w:rPr>
          <w:rFonts w:hint="default" w:ascii="Times New Roman Regular" w:hAnsi="Times New Roman Regular" w:cs="Times New Roman Regular"/>
          <w:b w:val="0"/>
          <w:bCs w:val="0"/>
          <w:lang w:val="en-US" w:eastAsia="en-US"/>
        </w:rPr>
      </w:pPr>
      <w:bookmarkStart w:id="10" w:name="_Toc2101"/>
      <w:r>
        <w:rPr>
          <w:rFonts w:hint="default" w:ascii="Times New Roman Regular" w:hAnsi="Times New Roman Regular" w:cs="Times New Roman Regular"/>
          <w:b w:val="0"/>
          <w:bCs w:val="0"/>
          <w:lang w:val="en-US" w:eastAsia="en-US"/>
        </w:rPr>
        <w:t>样本筛选与原始数据清洗</w:t>
      </w:r>
      <w:bookmarkEnd w:id="10"/>
    </w:p>
    <w:p w14:paraId="20079BB5">
      <w:pPr>
        <w:keepNext w:val="0"/>
        <w:keepLines w:val="0"/>
        <w:pageBreakBefore w:val="0"/>
        <w:widowControl/>
        <w:kinsoku/>
        <w:wordWrap/>
        <w:overflowPunct/>
        <w:topLinePunct w:val="0"/>
        <w:autoSpaceDE/>
        <w:autoSpaceDN/>
        <w:bidi w:val="0"/>
        <w:adjustRightInd/>
        <w:snapToGrid/>
        <w:spacing w:before="181" w:beforeLines="50" w:after="0" w:line="300" w:lineRule="auto"/>
        <w:ind w:firstLine="420"/>
        <w:jc w:val="both"/>
        <w:textAlignment w:val="auto"/>
        <w:rPr>
          <w:rFonts w:hint="eastAsia" w:ascii="宋体" w:hAnsi="宋体" w:eastAsia="宋体" w:cs="宋体"/>
          <w:color w:val="000000"/>
          <w:sz w:val="24"/>
          <w:szCs w:val="24"/>
          <w:lang w:eastAsia="en-US"/>
        </w:rPr>
      </w:pPr>
      <w:r>
        <w:rPr>
          <w:rFonts w:hint="default" w:ascii="Times New Roman Regular" w:hAnsi="Times New Roman Regular" w:eastAsia="宋体" w:cs="Times New Roman Regular"/>
          <w:color w:val="000000"/>
          <w:sz w:val="24"/>
          <w:szCs w:val="24"/>
          <w:lang w:eastAsia="en-US"/>
        </w:rPr>
        <w:t>本文研究</w:t>
      </w:r>
      <w:r>
        <w:rPr>
          <w:rFonts w:hint="eastAsia" w:ascii="宋体" w:hAnsi="宋体" w:eastAsia="宋体" w:cs="宋体"/>
          <w:color w:val="000000"/>
          <w:sz w:val="24"/>
          <w:szCs w:val="24"/>
          <w:lang w:eastAsia="en-US"/>
        </w:rPr>
        <w:t>主题为“小红书食品种草笔记情感对点赞热度的影响”。因此，在原始小红书商品笔记数据基础上，首先围绕研究主题对样本进行筛选与清洗。具体而言，本文先保留与研究问题直接相关的核心字段，包括笔记标题、正文内容、点赞数、发布时间、配图数量、商品类别等信息；随后仅保留商品类别为“食品”的样本，以确保研究对象与“食品种草”情境保持一致。在此基础上，进一步结合“种草”“推荐”“安利”“回购”“分享”“合集”“测评”“好吃”等典型表达，对具有明显消费推荐特征的食品种草笔记进行识别，从而形成研究所需的目标样本。</w:t>
      </w:r>
    </w:p>
    <w:p w14:paraId="0E4A37CB">
      <w:pPr>
        <w:keepNext w:val="0"/>
        <w:keepLines w:val="0"/>
        <w:pageBreakBefore w:val="0"/>
        <w:widowControl/>
        <w:kinsoku/>
        <w:wordWrap/>
        <w:overflowPunct/>
        <w:topLinePunct w:val="0"/>
        <w:autoSpaceDE/>
        <w:autoSpaceDN/>
        <w:bidi w:val="0"/>
        <w:adjustRightInd/>
        <w:snapToGrid/>
        <w:spacing w:before="181" w:beforeLines="50" w:after="0" w:line="300" w:lineRule="auto"/>
        <w:ind w:firstLine="420"/>
        <w:jc w:val="both"/>
        <w:textAlignment w:val="auto"/>
        <w:rPr>
          <w:rFonts w:hint="default" w:ascii="Times New Roman Regular" w:hAnsi="Times New Roman Regular" w:eastAsia="宋体" w:cs="Times New Roman Regular"/>
          <w:color w:val="000000"/>
          <w:sz w:val="24"/>
          <w:szCs w:val="24"/>
          <w:lang w:eastAsia="en-US"/>
        </w:rPr>
      </w:pPr>
      <w:r>
        <w:rPr>
          <w:rFonts w:hint="default" w:ascii="Times New Roman Regular" w:hAnsi="Times New Roman Regular" w:eastAsia="宋体" w:cs="Times New Roman Regular"/>
          <w:color w:val="000000"/>
          <w:sz w:val="24"/>
          <w:szCs w:val="24"/>
          <w:lang w:eastAsia="en-US"/>
        </w:rPr>
        <w:t>完成样本筛选后，本文继续对文本数据进行基础清洗处理。首先，对正文缺失、无法识别或无有效语义内容的样本予以剔除。其次，依据样本唯一标识对重复记录进行核查，避免同一条笔记被重复计入分析。再次，对极短文本、仅由符号构成的文本、纯语气词文本以及语义信息明显不足的低质量文本进行识别与删除，以提升后续文本分析结果的有效性。与此同时，针对原始文本中存在的乱码字符、异常空白和格式不统一等问题，本文进行了标准化处理。进一步地，考虑到平台文本中常含有活动宣传语、价格罗列、优惠提示和模板化营销表达，本文还对营销噪声较强、情绪信息过弱的样本进行了额外筛除，以保证保留下来的文本能够更好地服务于情感分析任务。</w:t>
      </w:r>
    </w:p>
    <w:p w14:paraId="311AF87A">
      <w:pPr>
        <w:keepNext w:val="0"/>
        <w:keepLines w:val="0"/>
        <w:pageBreakBefore w:val="0"/>
        <w:widowControl/>
        <w:kinsoku/>
        <w:wordWrap/>
        <w:overflowPunct/>
        <w:topLinePunct w:val="0"/>
        <w:autoSpaceDE/>
        <w:autoSpaceDN/>
        <w:bidi w:val="0"/>
        <w:adjustRightInd/>
        <w:snapToGrid/>
        <w:spacing w:before="181" w:beforeLines="50" w:after="0" w:line="300" w:lineRule="auto"/>
        <w:ind w:firstLine="420"/>
        <w:jc w:val="both"/>
        <w:textAlignment w:val="auto"/>
        <w:rPr>
          <w:rFonts w:hint="default" w:ascii="Times New Roman Regular" w:hAnsi="Times New Roman Regular" w:eastAsia="宋体" w:cs="Times New Roman Regular"/>
          <w:color w:val="000000"/>
          <w:sz w:val="24"/>
          <w:szCs w:val="24"/>
          <w:lang w:eastAsia="en-US"/>
        </w:rPr>
      </w:pPr>
      <w:r>
        <w:rPr>
          <w:rFonts w:hint="default" w:ascii="Times New Roman Regular" w:hAnsi="Times New Roman Regular" w:eastAsia="宋体" w:cs="Times New Roman Regular"/>
          <w:color w:val="000000"/>
          <w:sz w:val="24"/>
          <w:szCs w:val="24"/>
          <w:lang w:eastAsia="en-US"/>
        </w:rPr>
        <w:t>在上述处理基础上，本文最终保留清洗后有效样本 9692 条。在此范围内，进一步筛选得到食品类样本 3320 条，其中符合食品种草特征的样本 2899 条，占食品类样本的 87.32%。从样本结构看，该数据集较好覆盖了食品推荐、消费体验分享、口味评价和购买建议等典型内容场景，为后续开展情感分析和点赞热度研究提供了较为可靠的数据基础。</w:t>
      </w:r>
    </w:p>
    <w:p w14:paraId="5C0B57B2">
      <w:pPr>
        <w:pStyle w:val="8"/>
        <w:rPr>
          <w:rFonts w:hint="eastAsia" w:eastAsia="宋体"/>
          <w:lang w:eastAsia="zh-CN"/>
        </w:rPr>
      </w:pPr>
      <w:r>
        <w:t xml:space="preserve">表 </w:t>
      </w:r>
      <w:r>
        <w:fldChar w:fldCharType="begin"/>
      </w:r>
      <w:r>
        <w:instrText xml:space="preserve"> SEQ 表 \* ARABIC </w:instrText>
      </w:r>
      <w:r>
        <w:fldChar w:fldCharType="separate"/>
      </w:r>
      <w:r>
        <w:t>2</w:t>
      </w:r>
      <w:r>
        <w:fldChar w:fldCharType="end"/>
      </w:r>
      <w:r>
        <w:rPr>
          <w:rFonts w:hint="eastAsia"/>
          <w:lang w:eastAsia="zh-CN"/>
        </w:rPr>
        <w:t xml:space="preserve">  数据清洗汇总</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0"/>
        <w:gridCol w:w="4150"/>
      </w:tblGrid>
      <w:tr w14:paraId="71274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0" w:type="dxa"/>
            <w:tcBorders>
              <w:top w:val="single" w:color="000000" w:sz="12" w:space="0"/>
              <w:left w:val="nil"/>
              <w:bottom w:val="single" w:color="000000" w:sz="4" w:space="0"/>
              <w:right w:val="nil"/>
              <w:tl2br w:val="nil"/>
            </w:tcBorders>
            <w:shd w:val="clear" w:color="auto" w:fill="FFFFFF"/>
            <w:vAlign w:val="center"/>
          </w:tcPr>
          <w:p w14:paraId="21ED42AD">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指标</w:t>
            </w:r>
          </w:p>
        </w:tc>
        <w:tc>
          <w:tcPr>
            <w:tcW w:w="4150" w:type="dxa"/>
            <w:tcBorders>
              <w:top w:val="single" w:color="000000" w:sz="12" w:space="0"/>
              <w:left w:val="nil"/>
              <w:bottom w:val="single" w:color="000000" w:sz="4" w:space="0"/>
              <w:right w:val="nil"/>
            </w:tcBorders>
            <w:shd w:val="clear" w:color="auto" w:fill="FFFFFF"/>
            <w:vAlign w:val="center"/>
          </w:tcPr>
          <w:p w14:paraId="2D3058E3">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数值</w:t>
            </w:r>
          </w:p>
        </w:tc>
      </w:tr>
      <w:tr w14:paraId="47489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0" w:type="dxa"/>
            <w:tcBorders>
              <w:top w:val="single" w:color="000000" w:sz="4" w:space="0"/>
              <w:left w:val="nil"/>
              <w:bottom w:val="nil"/>
              <w:right w:val="nil"/>
            </w:tcBorders>
            <w:shd w:val="clear" w:color="auto" w:fill="FFFFFF"/>
            <w:vAlign w:val="center"/>
          </w:tcPr>
          <w:p w14:paraId="5B781133">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原始样本量</w:t>
            </w:r>
          </w:p>
        </w:tc>
        <w:tc>
          <w:tcPr>
            <w:tcW w:w="4150" w:type="dxa"/>
            <w:tcBorders>
              <w:top w:val="single" w:color="000000" w:sz="4" w:space="0"/>
              <w:left w:val="nil"/>
              <w:bottom w:val="nil"/>
              <w:right w:val="nil"/>
            </w:tcBorders>
            <w:shd w:val="clear" w:color="auto" w:fill="FFFFFF"/>
            <w:vAlign w:val="center"/>
          </w:tcPr>
          <w:p w14:paraId="5C005A71">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9999</w:t>
            </w:r>
          </w:p>
        </w:tc>
      </w:tr>
      <w:tr w14:paraId="6020A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0" w:type="dxa"/>
            <w:tcBorders>
              <w:top w:val="nil"/>
              <w:left w:val="nil"/>
              <w:bottom w:val="nil"/>
              <w:right w:val="nil"/>
            </w:tcBorders>
            <w:shd w:val="clear" w:color="auto" w:fill="FFFFFF"/>
            <w:vAlign w:val="center"/>
          </w:tcPr>
          <w:p w14:paraId="21F4A7AB">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删除正文缺失样本</w:t>
            </w:r>
          </w:p>
        </w:tc>
        <w:tc>
          <w:tcPr>
            <w:tcW w:w="4150" w:type="dxa"/>
            <w:tcBorders>
              <w:top w:val="nil"/>
              <w:left w:val="nil"/>
              <w:bottom w:val="nil"/>
              <w:right w:val="nil"/>
            </w:tcBorders>
            <w:shd w:val="clear" w:color="auto" w:fill="FFFFFF"/>
            <w:vAlign w:val="center"/>
          </w:tcPr>
          <w:p w14:paraId="6955D03F">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0</w:t>
            </w:r>
          </w:p>
        </w:tc>
      </w:tr>
      <w:tr w14:paraId="05049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0" w:type="dxa"/>
            <w:tcBorders>
              <w:top w:val="nil"/>
              <w:left w:val="nil"/>
              <w:bottom w:val="nil"/>
              <w:right w:val="nil"/>
            </w:tcBorders>
            <w:shd w:val="clear" w:color="auto" w:fill="FFFFFF"/>
            <w:vAlign w:val="center"/>
          </w:tcPr>
          <w:p w14:paraId="4D860B98">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删除重复id样本</w:t>
            </w:r>
          </w:p>
        </w:tc>
        <w:tc>
          <w:tcPr>
            <w:tcW w:w="4150" w:type="dxa"/>
            <w:tcBorders>
              <w:top w:val="nil"/>
              <w:left w:val="nil"/>
              <w:bottom w:val="nil"/>
              <w:right w:val="nil"/>
            </w:tcBorders>
            <w:shd w:val="clear" w:color="auto" w:fill="FFFFFF"/>
            <w:vAlign w:val="center"/>
          </w:tcPr>
          <w:p w14:paraId="7A0CD136">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0</w:t>
            </w:r>
          </w:p>
        </w:tc>
      </w:tr>
      <w:tr w14:paraId="48008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0" w:type="dxa"/>
            <w:tcBorders>
              <w:top w:val="nil"/>
              <w:left w:val="nil"/>
              <w:bottom w:val="nil"/>
              <w:right w:val="nil"/>
            </w:tcBorders>
            <w:shd w:val="clear" w:color="auto" w:fill="FFFFFF"/>
            <w:vAlign w:val="center"/>
          </w:tcPr>
          <w:p w14:paraId="51E21725">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删除低质量文本样本</w:t>
            </w:r>
          </w:p>
        </w:tc>
        <w:tc>
          <w:tcPr>
            <w:tcW w:w="4150" w:type="dxa"/>
            <w:tcBorders>
              <w:top w:val="nil"/>
              <w:left w:val="nil"/>
              <w:bottom w:val="nil"/>
              <w:right w:val="nil"/>
            </w:tcBorders>
            <w:shd w:val="clear" w:color="auto" w:fill="FFFFFF"/>
            <w:vAlign w:val="center"/>
          </w:tcPr>
          <w:p w14:paraId="26CE8B2E">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17</w:t>
            </w:r>
          </w:p>
        </w:tc>
      </w:tr>
      <w:tr w14:paraId="03170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0" w:type="dxa"/>
            <w:tcBorders>
              <w:top w:val="nil"/>
              <w:left w:val="nil"/>
              <w:bottom w:val="nil"/>
              <w:right w:val="nil"/>
            </w:tcBorders>
            <w:shd w:val="clear" w:color="auto" w:fill="FFFFFF"/>
            <w:vAlign w:val="center"/>
          </w:tcPr>
          <w:p w14:paraId="1ED32C0A">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删除情感文本过短样本</w:t>
            </w:r>
          </w:p>
        </w:tc>
        <w:tc>
          <w:tcPr>
            <w:tcW w:w="4150" w:type="dxa"/>
            <w:tcBorders>
              <w:top w:val="nil"/>
              <w:left w:val="nil"/>
              <w:bottom w:val="nil"/>
              <w:right w:val="nil"/>
            </w:tcBorders>
            <w:shd w:val="clear" w:color="auto" w:fill="FFFFFF"/>
            <w:vAlign w:val="center"/>
          </w:tcPr>
          <w:p w14:paraId="0FF8F5F7">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73</w:t>
            </w:r>
          </w:p>
        </w:tc>
      </w:tr>
      <w:tr w14:paraId="4DA62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0" w:type="dxa"/>
            <w:tcBorders>
              <w:top w:val="nil"/>
              <w:left w:val="nil"/>
              <w:bottom w:val="nil"/>
              <w:right w:val="nil"/>
            </w:tcBorders>
            <w:shd w:val="clear" w:color="auto" w:fill="FFFFFF"/>
            <w:vAlign w:val="center"/>
          </w:tcPr>
          <w:p w14:paraId="6F8E7187">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删除营销噪声过强样本</w:t>
            </w:r>
          </w:p>
        </w:tc>
        <w:tc>
          <w:tcPr>
            <w:tcW w:w="4150" w:type="dxa"/>
            <w:tcBorders>
              <w:top w:val="nil"/>
              <w:left w:val="nil"/>
              <w:bottom w:val="nil"/>
              <w:right w:val="nil"/>
            </w:tcBorders>
            <w:shd w:val="clear" w:color="auto" w:fill="FFFFFF"/>
            <w:vAlign w:val="center"/>
          </w:tcPr>
          <w:p w14:paraId="7E9CA62C">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217</w:t>
            </w:r>
          </w:p>
        </w:tc>
      </w:tr>
      <w:tr w14:paraId="79620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0" w:type="dxa"/>
            <w:tcBorders>
              <w:top w:val="nil"/>
              <w:left w:val="nil"/>
              <w:bottom w:val="single" w:color="000000" w:sz="12" w:space="0"/>
              <w:right w:val="nil"/>
            </w:tcBorders>
            <w:shd w:val="clear" w:color="auto" w:fill="FFFFFF"/>
            <w:vAlign w:val="center"/>
          </w:tcPr>
          <w:p w14:paraId="298284EB">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清洗后保留样本</w:t>
            </w:r>
          </w:p>
        </w:tc>
        <w:tc>
          <w:tcPr>
            <w:tcW w:w="4150" w:type="dxa"/>
            <w:tcBorders>
              <w:top w:val="nil"/>
              <w:left w:val="nil"/>
              <w:bottom w:val="single" w:color="000000" w:sz="12" w:space="0"/>
              <w:right w:val="nil"/>
            </w:tcBorders>
            <w:shd w:val="clear" w:color="auto" w:fill="FFFFFF"/>
            <w:vAlign w:val="center"/>
          </w:tcPr>
          <w:p w14:paraId="1411004B">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9692</w:t>
            </w:r>
          </w:p>
        </w:tc>
      </w:tr>
    </w:tbl>
    <w:p w14:paraId="7FF42FF7">
      <w:pPr>
        <w:pStyle w:val="8"/>
      </w:pPr>
    </w:p>
    <w:p w14:paraId="432573ED">
      <w:pPr>
        <w:pStyle w:val="8"/>
        <w:rPr>
          <w:rFonts w:hint="eastAsia" w:eastAsia="宋体"/>
          <w:lang w:eastAsia="zh-CN"/>
        </w:rPr>
      </w:pPr>
      <w:r>
        <w:t xml:space="preserve">表 </w:t>
      </w:r>
      <w:r>
        <w:fldChar w:fldCharType="begin"/>
      </w:r>
      <w:r>
        <w:instrText xml:space="preserve"> SEQ 表 \* ARABIC </w:instrText>
      </w:r>
      <w:r>
        <w:fldChar w:fldCharType="separate"/>
      </w:r>
      <w:r>
        <w:t>3</w:t>
      </w:r>
      <w:r>
        <w:fldChar w:fldCharType="end"/>
      </w:r>
      <w:r>
        <w:rPr>
          <w:rFonts w:hint="eastAsia"/>
          <w:lang w:eastAsia="zh-CN"/>
        </w:rPr>
        <w:t xml:space="preserve">  食品种草笔记筛选汇总</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0"/>
        <w:gridCol w:w="4150"/>
      </w:tblGrid>
      <w:tr w14:paraId="7A7CA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0" w:type="dxa"/>
            <w:tcBorders>
              <w:top w:val="single" w:color="000000" w:sz="12" w:space="0"/>
              <w:left w:val="nil"/>
              <w:bottom w:val="single" w:color="000000" w:sz="4" w:space="0"/>
              <w:right w:val="nil"/>
              <w:tl2br w:val="nil"/>
            </w:tcBorders>
            <w:shd w:val="clear" w:color="auto" w:fill="FFFFFF"/>
            <w:vAlign w:val="center"/>
          </w:tcPr>
          <w:p w14:paraId="4828C29E">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指标</w:t>
            </w:r>
          </w:p>
        </w:tc>
        <w:tc>
          <w:tcPr>
            <w:tcW w:w="4150" w:type="dxa"/>
            <w:tcBorders>
              <w:top w:val="single" w:color="000000" w:sz="12" w:space="0"/>
              <w:left w:val="nil"/>
              <w:bottom w:val="single" w:color="000000" w:sz="4" w:space="0"/>
              <w:right w:val="nil"/>
            </w:tcBorders>
            <w:shd w:val="clear" w:color="auto" w:fill="FFFFFF"/>
            <w:vAlign w:val="center"/>
          </w:tcPr>
          <w:p w14:paraId="4A0378ED">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数值</w:t>
            </w:r>
          </w:p>
        </w:tc>
      </w:tr>
      <w:tr w14:paraId="507E5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0" w:type="dxa"/>
            <w:tcBorders>
              <w:top w:val="single" w:color="000000" w:sz="4" w:space="0"/>
              <w:left w:val="nil"/>
              <w:bottom w:val="nil"/>
              <w:right w:val="nil"/>
            </w:tcBorders>
            <w:shd w:val="clear" w:color="auto" w:fill="FFFFFF"/>
            <w:vAlign w:val="center"/>
          </w:tcPr>
          <w:p w14:paraId="0B45CAC5">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清洗后总样本量</w:t>
            </w:r>
          </w:p>
        </w:tc>
        <w:tc>
          <w:tcPr>
            <w:tcW w:w="4150" w:type="dxa"/>
            <w:tcBorders>
              <w:top w:val="single" w:color="000000" w:sz="4" w:space="0"/>
              <w:left w:val="nil"/>
              <w:bottom w:val="nil"/>
              <w:right w:val="nil"/>
            </w:tcBorders>
            <w:shd w:val="clear" w:color="auto" w:fill="FFFFFF"/>
            <w:vAlign w:val="center"/>
          </w:tcPr>
          <w:p w14:paraId="32386FA6">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9692</w:t>
            </w:r>
          </w:p>
        </w:tc>
      </w:tr>
      <w:tr w14:paraId="2F436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0" w:type="dxa"/>
            <w:tcBorders>
              <w:top w:val="nil"/>
              <w:left w:val="nil"/>
              <w:bottom w:val="nil"/>
              <w:right w:val="nil"/>
            </w:tcBorders>
            <w:shd w:val="clear" w:color="auto" w:fill="FFFFFF"/>
            <w:vAlign w:val="center"/>
          </w:tcPr>
          <w:p w14:paraId="43E7DDFC">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食品类样本量</w:t>
            </w:r>
          </w:p>
        </w:tc>
        <w:tc>
          <w:tcPr>
            <w:tcW w:w="4150" w:type="dxa"/>
            <w:tcBorders>
              <w:top w:val="nil"/>
              <w:left w:val="nil"/>
              <w:bottom w:val="nil"/>
              <w:right w:val="nil"/>
            </w:tcBorders>
            <w:shd w:val="clear" w:color="auto" w:fill="FFFFFF"/>
            <w:vAlign w:val="center"/>
          </w:tcPr>
          <w:p w14:paraId="5C8B6C19">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3320</w:t>
            </w:r>
          </w:p>
        </w:tc>
      </w:tr>
      <w:tr w14:paraId="1F4C5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0" w:type="dxa"/>
            <w:tcBorders>
              <w:top w:val="nil"/>
              <w:left w:val="nil"/>
              <w:bottom w:val="nil"/>
              <w:right w:val="nil"/>
            </w:tcBorders>
            <w:shd w:val="clear" w:color="auto" w:fill="FFFFFF"/>
            <w:vAlign w:val="center"/>
          </w:tcPr>
          <w:p w14:paraId="6AF0186E">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食品种草笔记样本量</w:t>
            </w:r>
          </w:p>
        </w:tc>
        <w:tc>
          <w:tcPr>
            <w:tcW w:w="4150" w:type="dxa"/>
            <w:tcBorders>
              <w:top w:val="nil"/>
              <w:left w:val="nil"/>
              <w:bottom w:val="nil"/>
              <w:right w:val="nil"/>
            </w:tcBorders>
            <w:shd w:val="clear" w:color="auto" w:fill="FFFFFF"/>
            <w:vAlign w:val="center"/>
          </w:tcPr>
          <w:p w14:paraId="2BED02C7">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2899</w:t>
            </w:r>
          </w:p>
        </w:tc>
      </w:tr>
      <w:tr w14:paraId="2F827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0" w:type="dxa"/>
            <w:tcBorders>
              <w:top w:val="nil"/>
              <w:left w:val="nil"/>
              <w:bottom w:val="nil"/>
              <w:right w:val="nil"/>
            </w:tcBorders>
            <w:shd w:val="clear" w:color="auto" w:fill="FFFFFF"/>
            <w:vAlign w:val="center"/>
          </w:tcPr>
          <w:p w14:paraId="43734D17">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种草笔记占食品类比例</w:t>
            </w:r>
          </w:p>
        </w:tc>
        <w:tc>
          <w:tcPr>
            <w:tcW w:w="4150" w:type="dxa"/>
            <w:tcBorders>
              <w:top w:val="nil"/>
              <w:left w:val="nil"/>
              <w:bottom w:val="nil"/>
              <w:right w:val="nil"/>
            </w:tcBorders>
            <w:shd w:val="clear" w:color="auto" w:fill="FFFFFF"/>
            <w:vAlign w:val="center"/>
          </w:tcPr>
          <w:p w14:paraId="07205CB0">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0.8732</w:t>
            </w:r>
          </w:p>
        </w:tc>
      </w:tr>
      <w:tr w14:paraId="02F81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0" w:type="dxa"/>
            <w:tcBorders>
              <w:top w:val="nil"/>
              <w:left w:val="nil"/>
              <w:bottom w:val="single" w:color="000000" w:sz="12" w:space="0"/>
              <w:right w:val="nil"/>
            </w:tcBorders>
            <w:shd w:val="clear" w:color="auto" w:fill="FFFFFF"/>
            <w:vAlign w:val="center"/>
          </w:tcPr>
          <w:p w14:paraId="21801D50">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含踩雷/避雷标记样本量</w:t>
            </w:r>
          </w:p>
        </w:tc>
        <w:tc>
          <w:tcPr>
            <w:tcW w:w="4150" w:type="dxa"/>
            <w:tcBorders>
              <w:top w:val="nil"/>
              <w:left w:val="nil"/>
              <w:bottom w:val="single" w:color="000000" w:sz="12" w:space="0"/>
              <w:right w:val="nil"/>
            </w:tcBorders>
            <w:shd w:val="clear" w:color="auto" w:fill="FFFFFF"/>
            <w:vAlign w:val="center"/>
          </w:tcPr>
          <w:p w14:paraId="65308AA4">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273</w:t>
            </w:r>
          </w:p>
        </w:tc>
      </w:tr>
    </w:tbl>
    <w:p w14:paraId="367262BE">
      <w:pPr>
        <w:keepNext w:val="0"/>
        <w:keepLines w:val="0"/>
        <w:pageBreakBefore w:val="0"/>
        <w:widowControl/>
        <w:kinsoku/>
        <w:wordWrap/>
        <w:overflowPunct/>
        <w:topLinePunct w:val="0"/>
        <w:autoSpaceDE/>
        <w:autoSpaceDN/>
        <w:bidi w:val="0"/>
        <w:adjustRightInd/>
        <w:snapToGrid/>
        <w:spacing w:before="181" w:beforeLines="50" w:after="0" w:line="300" w:lineRule="auto"/>
        <w:ind w:firstLine="420"/>
        <w:jc w:val="both"/>
        <w:textAlignment w:val="auto"/>
        <w:rPr>
          <w:rFonts w:hint="default" w:ascii="Times New Roman Regular" w:hAnsi="Times New Roman Regular" w:eastAsia="宋体" w:cs="Times New Roman Regular"/>
          <w:color w:val="000000"/>
          <w:sz w:val="24"/>
          <w:szCs w:val="24"/>
          <w:lang w:eastAsia="en-US"/>
        </w:rPr>
      </w:pPr>
    </w:p>
    <w:p w14:paraId="4BB6FCA6">
      <w:pPr>
        <w:pStyle w:val="3"/>
        <w:keepNext w:val="0"/>
        <w:keepLines w:val="0"/>
        <w:pageBreakBefore w:val="0"/>
        <w:widowControl/>
        <w:numPr>
          <w:ilvl w:val="1"/>
          <w:numId w:val="2"/>
        </w:numPr>
        <w:kinsoku/>
        <w:wordWrap/>
        <w:overflowPunct/>
        <w:topLinePunct w:val="0"/>
        <w:autoSpaceDE/>
        <w:autoSpaceDN/>
        <w:bidi w:val="0"/>
        <w:adjustRightInd/>
        <w:snapToGrid/>
        <w:spacing w:before="120" w:line="360" w:lineRule="auto"/>
        <w:ind w:left="567" w:leftChars="0" w:hanging="567" w:firstLineChars="0"/>
        <w:jc w:val="both"/>
        <w:textAlignment w:val="auto"/>
        <w:rPr>
          <w:rFonts w:hint="default" w:ascii="Times New Roman Regular" w:hAnsi="Times New Roman Regular" w:cs="Times New Roman Regular"/>
          <w:b w:val="0"/>
          <w:bCs w:val="0"/>
          <w:lang w:val="en-US" w:eastAsia="en-US"/>
        </w:rPr>
      </w:pPr>
      <w:bookmarkStart w:id="11" w:name="_Toc26348"/>
      <w:r>
        <w:rPr>
          <w:rFonts w:hint="default" w:ascii="Times New Roman Regular" w:hAnsi="Times New Roman Regular" w:cs="Times New Roman Regular"/>
          <w:b w:val="0"/>
          <w:bCs w:val="0"/>
          <w:lang w:val="en-US" w:eastAsia="en-US"/>
        </w:rPr>
        <w:t>文本清洗与情感量化处理</w:t>
      </w:r>
      <w:bookmarkEnd w:id="11"/>
    </w:p>
    <w:p w14:paraId="4412B09F">
      <w:pPr>
        <w:keepNext w:val="0"/>
        <w:keepLines w:val="0"/>
        <w:pageBreakBefore w:val="0"/>
        <w:widowControl/>
        <w:kinsoku/>
        <w:wordWrap/>
        <w:overflowPunct/>
        <w:topLinePunct w:val="0"/>
        <w:autoSpaceDE/>
        <w:autoSpaceDN/>
        <w:bidi w:val="0"/>
        <w:adjustRightInd/>
        <w:snapToGrid/>
        <w:spacing w:before="181" w:beforeLines="50" w:after="0" w:line="300" w:lineRule="auto"/>
        <w:ind w:firstLine="420"/>
        <w:jc w:val="both"/>
        <w:textAlignment w:val="auto"/>
        <w:rPr>
          <w:rFonts w:hint="default" w:ascii="Times New Roman Regular" w:hAnsi="Times New Roman Regular" w:eastAsia="宋体" w:cs="Times New Roman Regular"/>
          <w:color w:val="000000"/>
          <w:sz w:val="24"/>
          <w:szCs w:val="24"/>
          <w:lang w:eastAsia="en-US"/>
        </w:rPr>
      </w:pPr>
      <w:r>
        <w:rPr>
          <w:rFonts w:hint="default" w:ascii="Times New Roman Regular" w:hAnsi="Times New Roman Regular" w:eastAsia="宋体" w:cs="Times New Roman Regular"/>
          <w:color w:val="000000"/>
          <w:sz w:val="24"/>
          <w:szCs w:val="24"/>
          <w:lang w:eastAsia="en-US"/>
        </w:rPr>
        <w:t>为了更准确地识别食品种草笔记中的情绪表达，本文在基础清洗之上进一步进行了面向情感分析的文本预处理。考虑到小红书平台文本具有明显的社交媒体特征，原始正文中往往同时包含话题标签、用户提及、平台表情标记、价格数字、营销提示语和其他与情绪识别无关的信息。如果直接将原始文本用于情感分析，可能会干扰情感判断并降低文本变量的解释性。因此，本文在保留原始清洗文本的同时，额外构建了专门用于情感识别的文本字段。</w:t>
      </w:r>
    </w:p>
    <w:p w14:paraId="34AFFF54">
      <w:pPr>
        <w:keepNext w:val="0"/>
        <w:keepLines w:val="0"/>
        <w:pageBreakBefore w:val="0"/>
        <w:widowControl/>
        <w:kinsoku/>
        <w:wordWrap/>
        <w:overflowPunct/>
        <w:topLinePunct w:val="0"/>
        <w:autoSpaceDE/>
        <w:autoSpaceDN/>
        <w:bidi w:val="0"/>
        <w:adjustRightInd/>
        <w:snapToGrid/>
        <w:spacing w:before="181" w:beforeLines="50" w:after="0" w:line="300" w:lineRule="auto"/>
        <w:ind w:firstLine="420"/>
        <w:jc w:val="both"/>
        <w:textAlignment w:val="auto"/>
        <w:rPr>
          <w:rFonts w:hint="default" w:ascii="Times New Roman Regular" w:hAnsi="Times New Roman Regular" w:eastAsia="宋体" w:cs="Times New Roman Regular"/>
          <w:color w:val="000000"/>
          <w:sz w:val="24"/>
          <w:szCs w:val="24"/>
          <w:lang w:eastAsia="en-US"/>
        </w:rPr>
      </w:pPr>
      <w:r>
        <w:rPr>
          <w:rFonts w:hint="default" w:ascii="Times New Roman Regular" w:hAnsi="Times New Roman Regular" w:eastAsia="宋体" w:cs="Times New Roman Regular"/>
          <w:color w:val="000000"/>
          <w:sz w:val="24"/>
          <w:szCs w:val="24"/>
          <w:lang w:eastAsia="en-US"/>
        </w:rPr>
        <w:t>在情感分析文本构建过程中，本文主要进行了以下处理：第一，删除或弱化 #话题标签、@用户提及、平台表情标记、链接和无关长数字等平台噪声信息；第二，对重复标点、异常符号和明显格式干扰项进行标准化；第三，在不破坏原始语义的前提下，尽量保留能够体现文本情绪倾向的描述词、评价词和态度词。经过上述处理后，得到的情感分析文本能够更加集中地反映作者对食品商品或消费体验的主观态度。</w:t>
      </w:r>
    </w:p>
    <w:p w14:paraId="17AC25DB">
      <w:pPr>
        <w:keepNext w:val="0"/>
        <w:keepLines w:val="0"/>
        <w:pageBreakBefore w:val="0"/>
        <w:widowControl/>
        <w:kinsoku/>
        <w:wordWrap/>
        <w:overflowPunct/>
        <w:topLinePunct w:val="0"/>
        <w:autoSpaceDE/>
        <w:autoSpaceDN/>
        <w:bidi w:val="0"/>
        <w:adjustRightInd/>
        <w:snapToGrid/>
        <w:spacing w:before="181" w:beforeLines="50" w:after="0" w:line="300" w:lineRule="auto"/>
        <w:ind w:firstLine="420"/>
        <w:jc w:val="both"/>
        <w:textAlignment w:val="auto"/>
        <w:rPr>
          <w:rFonts w:hint="default" w:ascii="Times New Roman Regular" w:hAnsi="Times New Roman Regular" w:eastAsia="宋体" w:cs="Times New Roman Regular"/>
          <w:color w:val="000000"/>
          <w:sz w:val="24"/>
          <w:szCs w:val="24"/>
          <w:lang w:eastAsia="en-US"/>
        </w:rPr>
      </w:pPr>
      <w:r>
        <w:rPr>
          <w:rFonts w:hint="default" w:ascii="Times New Roman Regular" w:hAnsi="Times New Roman Regular" w:eastAsia="宋体" w:cs="Times New Roman Regular"/>
          <w:color w:val="000000"/>
          <w:sz w:val="24"/>
          <w:szCs w:val="24"/>
          <w:lang w:eastAsia="en-US"/>
        </w:rPr>
        <w:t>在情感量化方法上，本文采用基于情感词识别的量化方式，将文本信息转化为可进入计量模型的结构化变量。具体做法是预先设定正向情绪词和负向情绪词，对每条笔记中的相关词语进行统计，并构造情感得分变量：</w:t>
      </w:r>
    </w:p>
    <w:p w14:paraId="0F41AAA8">
      <w:pPr>
        <w:keepNext w:val="0"/>
        <w:keepLines w:val="0"/>
        <w:pageBreakBefore w:val="0"/>
        <w:widowControl/>
        <w:kinsoku/>
        <w:wordWrap/>
        <w:overflowPunct/>
        <w:topLinePunct w:val="0"/>
        <w:autoSpaceDE/>
        <w:autoSpaceDN/>
        <w:bidi w:val="0"/>
        <w:adjustRightInd/>
        <w:snapToGrid/>
        <w:spacing w:before="181" w:beforeLines="50" w:after="0" w:line="300" w:lineRule="auto"/>
        <w:ind w:firstLine="420"/>
        <w:jc w:val="center"/>
        <w:textAlignment w:val="auto"/>
        <w:rPr>
          <w:rFonts w:hint="default" w:ascii="Times New Roman Regular" w:hAnsi="Times New Roman Regular" w:eastAsia="宋体" w:cs="Times New Roman Regular"/>
          <w:color w:val="000000"/>
          <w:sz w:val="24"/>
          <w:szCs w:val="24"/>
          <w:lang w:eastAsia="en-US"/>
        </w:rPr>
      </w:pPr>
      <w:r>
        <w:rPr>
          <w:rFonts w:hint="default" w:ascii="Times New Roman Regular" w:hAnsi="Times New Roman Regular" w:eastAsia="宋体" w:cs="Times New Roman Regular"/>
          <w:color w:val="000000"/>
          <w:sz w:val="24"/>
          <w:szCs w:val="24"/>
          <w:lang w:eastAsia="en-US"/>
        </w:rPr>
        <w:t>sentiment_score = 正向词频 - 负向词频</w:t>
      </w:r>
    </w:p>
    <w:p w14:paraId="40A98679">
      <w:pPr>
        <w:keepNext w:val="0"/>
        <w:keepLines w:val="0"/>
        <w:pageBreakBefore w:val="0"/>
        <w:widowControl/>
        <w:kinsoku/>
        <w:wordWrap/>
        <w:overflowPunct/>
        <w:topLinePunct w:val="0"/>
        <w:autoSpaceDE/>
        <w:autoSpaceDN/>
        <w:bidi w:val="0"/>
        <w:adjustRightInd/>
        <w:snapToGrid/>
        <w:spacing w:before="181" w:beforeLines="50" w:after="0" w:line="300" w:lineRule="auto"/>
        <w:ind w:firstLine="420"/>
        <w:jc w:val="both"/>
        <w:textAlignment w:val="auto"/>
        <w:rPr>
          <w:rFonts w:hint="default" w:ascii="Times New Roman Regular" w:hAnsi="Times New Roman Regular" w:eastAsia="宋体" w:cs="Times New Roman Regular"/>
          <w:color w:val="000000"/>
          <w:sz w:val="24"/>
          <w:szCs w:val="24"/>
          <w:lang w:eastAsia="en-US"/>
        </w:rPr>
      </w:pPr>
      <w:r>
        <w:rPr>
          <w:rFonts w:hint="default" w:ascii="Times New Roman Regular" w:hAnsi="Times New Roman Regular" w:eastAsia="宋体" w:cs="Times New Roman Regular"/>
          <w:color w:val="000000"/>
          <w:sz w:val="24"/>
          <w:szCs w:val="24"/>
          <w:lang w:eastAsia="en-US"/>
        </w:rPr>
        <w:t>其中，正向情绪词主要包括“好吃”“喜欢”“推荐”“安利”“回购”“宝藏”“惊艳”“满意”“真香”“绝了”等，负向情绪词主要包括“难吃”“一般”“失望”“踩雷”“避雷”“不推荐”“翻车”“后悔”等。若情感得分大于 0，则判定该文本以正向情绪为主；若情感得分小于 0，则判定该文本以负向情绪为主；若情感得分等于 0，则视为中性或情绪表达不明显文本。基于这一规则，本文进一步构建了 positive_flag、negative_flag 和 neutral_flag 等虚拟变量，以便在后续模型中从不同角度考察情感表达的影响。</w:t>
      </w:r>
    </w:p>
    <w:p w14:paraId="5FAE9F52">
      <w:pPr>
        <w:keepNext w:val="0"/>
        <w:keepLines w:val="0"/>
        <w:pageBreakBefore w:val="0"/>
        <w:widowControl/>
        <w:kinsoku/>
        <w:wordWrap/>
        <w:overflowPunct/>
        <w:topLinePunct w:val="0"/>
        <w:autoSpaceDE/>
        <w:autoSpaceDN/>
        <w:bidi w:val="0"/>
        <w:adjustRightInd/>
        <w:snapToGrid/>
        <w:spacing w:before="181" w:beforeLines="50" w:after="0" w:line="300" w:lineRule="auto"/>
        <w:ind w:firstLine="420"/>
        <w:jc w:val="both"/>
        <w:textAlignment w:val="auto"/>
        <w:rPr>
          <w:rFonts w:hint="default" w:ascii="Times New Roman Regular" w:hAnsi="Times New Roman Regular" w:eastAsia="宋体" w:cs="Times New Roman Regular"/>
          <w:color w:val="000000"/>
          <w:sz w:val="24"/>
          <w:szCs w:val="24"/>
          <w:lang w:eastAsia="en-US"/>
        </w:rPr>
      </w:pPr>
      <w:r>
        <w:rPr>
          <w:rFonts w:hint="default" w:ascii="Times New Roman Regular" w:hAnsi="Times New Roman Regular" w:eastAsia="宋体" w:cs="Times New Roman Regular"/>
          <w:color w:val="000000"/>
          <w:sz w:val="24"/>
          <w:szCs w:val="24"/>
          <w:lang w:eastAsia="en-US"/>
        </w:rPr>
        <w:t>从样本分布来看，食品种草笔记整体呈现明显的正向表达特征。情感识别结果显示，正向情绪样本 2403 条，占比约 82.89%；负向情绪样本 123 条，占比约 4.24%；中性样本 373 条，占比约 12.87%。这一分布与食品种草笔记以推荐、分享和消费体验展示为主的内容属性基本一致，也说明本文构建的情感变量与研究场景具有较好的匹配性。</w:t>
      </w:r>
    </w:p>
    <w:p w14:paraId="5B4E79F0">
      <w:pPr>
        <w:pStyle w:val="8"/>
        <w:rPr>
          <w:rFonts w:hint="eastAsia" w:eastAsia="宋体"/>
          <w:lang w:eastAsia="zh-CN"/>
        </w:rPr>
      </w:pPr>
      <w:r>
        <w:t xml:space="preserve">表 </w:t>
      </w:r>
      <w:r>
        <w:fldChar w:fldCharType="begin"/>
      </w:r>
      <w:r>
        <w:instrText xml:space="preserve"> SEQ 表 \* ARABIC </w:instrText>
      </w:r>
      <w:r>
        <w:fldChar w:fldCharType="separate"/>
      </w:r>
      <w:r>
        <w:t>4</w:t>
      </w:r>
      <w:r>
        <w:fldChar w:fldCharType="end"/>
      </w:r>
      <w:r>
        <w:rPr>
          <w:rFonts w:hint="eastAsia"/>
          <w:lang w:eastAsia="zh-CN"/>
        </w:rPr>
        <w:t xml:space="preserve">  食品种草笔记情感分布汇总</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0"/>
        <w:gridCol w:w="4150"/>
      </w:tblGrid>
      <w:tr w14:paraId="5F881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0" w:type="dxa"/>
            <w:tcBorders>
              <w:top w:val="single" w:color="000000" w:sz="12" w:space="0"/>
              <w:left w:val="nil"/>
              <w:bottom w:val="single" w:color="000000" w:sz="4" w:space="0"/>
              <w:right w:val="nil"/>
              <w:tl2br w:val="nil"/>
            </w:tcBorders>
            <w:shd w:val="clear" w:color="auto" w:fill="FFFFFF"/>
            <w:vAlign w:val="center"/>
          </w:tcPr>
          <w:p w14:paraId="3BE52632">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指标</w:t>
            </w:r>
          </w:p>
        </w:tc>
        <w:tc>
          <w:tcPr>
            <w:tcW w:w="4150" w:type="dxa"/>
            <w:tcBorders>
              <w:top w:val="single" w:color="000000" w:sz="12" w:space="0"/>
              <w:left w:val="nil"/>
              <w:bottom w:val="single" w:color="000000" w:sz="4" w:space="0"/>
              <w:right w:val="nil"/>
            </w:tcBorders>
            <w:shd w:val="clear" w:color="auto" w:fill="FFFFFF"/>
            <w:vAlign w:val="center"/>
          </w:tcPr>
          <w:p w14:paraId="778277CA">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数值</w:t>
            </w:r>
          </w:p>
        </w:tc>
      </w:tr>
      <w:tr w14:paraId="57F37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0" w:type="dxa"/>
            <w:tcBorders>
              <w:top w:val="single" w:color="000000" w:sz="4" w:space="0"/>
              <w:left w:val="nil"/>
              <w:bottom w:val="nil"/>
              <w:right w:val="nil"/>
            </w:tcBorders>
            <w:shd w:val="clear" w:color="auto" w:fill="FFFFFF"/>
            <w:vAlign w:val="center"/>
          </w:tcPr>
          <w:p w14:paraId="49C99303">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样本量</w:t>
            </w:r>
          </w:p>
        </w:tc>
        <w:tc>
          <w:tcPr>
            <w:tcW w:w="4150" w:type="dxa"/>
            <w:tcBorders>
              <w:top w:val="single" w:color="000000" w:sz="4" w:space="0"/>
              <w:left w:val="nil"/>
              <w:bottom w:val="nil"/>
              <w:right w:val="nil"/>
            </w:tcBorders>
            <w:shd w:val="clear" w:color="auto" w:fill="FFFFFF"/>
            <w:vAlign w:val="center"/>
          </w:tcPr>
          <w:p w14:paraId="5ECABE58">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2899</w:t>
            </w:r>
          </w:p>
        </w:tc>
      </w:tr>
      <w:tr w14:paraId="7171C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0" w:type="dxa"/>
            <w:tcBorders>
              <w:top w:val="nil"/>
              <w:left w:val="nil"/>
              <w:bottom w:val="nil"/>
              <w:right w:val="nil"/>
            </w:tcBorders>
            <w:shd w:val="clear" w:color="auto" w:fill="FFFFFF"/>
            <w:vAlign w:val="center"/>
          </w:tcPr>
          <w:p w14:paraId="4BC1D8EF">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正向情绪样本数</w:t>
            </w:r>
          </w:p>
        </w:tc>
        <w:tc>
          <w:tcPr>
            <w:tcW w:w="4150" w:type="dxa"/>
            <w:tcBorders>
              <w:top w:val="nil"/>
              <w:left w:val="nil"/>
              <w:bottom w:val="nil"/>
              <w:right w:val="nil"/>
            </w:tcBorders>
            <w:shd w:val="clear" w:color="auto" w:fill="FFFFFF"/>
            <w:vAlign w:val="center"/>
          </w:tcPr>
          <w:p w14:paraId="723FDCED">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2403</w:t>
            </w:r>
          </w:p>
        </w:tc>
      </w:tr>
      <w:tr w14:paraId="50209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0" w:type="dxa"/>
            <w:tcBorders>
              <w:top w:val="nil"/>
              <w:left w:val="nil"/>
              <w:bottom w:val="nil"/>
              <w:right w:val="nil"/>
            </w:tcBorders>
            <w:shd w:val="clear" w:color="auto" w:fill="FFFFFF"/>
            <w:vAlign w:val="center"/>
          </w:tcPr>
          <w:p w14:paraId="5462B51C">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负向情绪样本数</w:t>
            </w:r>
          </w:p>
        </w:tc>
        <w:tc>
          <w:tcPr>
            <w:tcW w:w="4150" w:type="dxa"/>
            <w:tcBorders>
              <w:top w:val="nil"/>
              <w:left w:val="nil"/>
              <w:bottom w:val="nil"/>
              <w:right w:val="nil"/>
            </w:tcBorders>
            <w:shd w:val="clear" w:color="auto" w:fill="FFFFFF"/>
            <w:vAlign w:val="center"/>
          </w:tcPr>
          <w:p w14:paraId="50BE43ED">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123</w:t>
            </w:r>
          </w:p>
        </w:tc>
      </w:tr>
      <w:tr w14:paraId="1D24D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0" w:type="dxa"/>
            <w:tcBorders>
              <w:top w:val="nil"/>
              <w:left w:val="nil"/>
              <w:bottom w:val="nil"/>
              <w:right w:val="nil"/>
            </w:tcBorders>
            <w:shd w:val="clear" w:color="auto" w:fill="FFFFFF"/>
            <w:vAlign w:val="center"/>
          </w:tcPr>
          <w:p w14:paraId="38F45BF4">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中性情绪样本数</w:t>
            </w:r>
          </w:p>
        </w:tc>
        <w:tc>
          <w:tcPr>
            <w:tcW w:w="4150" w:type="dxa"/>
            <w:tcBorders>
              <w:top w:val="nil"/>
              <w:left w:val="nil"/>
              <w:bottom w:val="nil"/>
              <w:right w:val="nil"/>
            </w:tcBorders>
            <w:shd w:val="clear" w:color="auto" w:fill="FFFFFF"/>
            <w:vAlign w:val="center"/>
          </w:tcPr>
          <w:p w14:paraId="3DF9FED2">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373</w:t>
            </w:r>
          </w:p>
        </w:tc>
      </w:tr>
      <w:tr w14:paraId="393D9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0" w:type="dxa"/>
            <w:tcBorders>
              <w:top w:val="nil"/>
              <w:left w:val="nil"/>
              <w:bottom w:val="nil"/>
              <w:right w:val="nil"/>
            </w:tcBorders>
            <w:shd w:val="clear" w:color="auto" w:fill="FFFFFF"/>
            <w:vAlign w:val="center"/>
          </w:tcPr>
          <w:p w14:paraId="09C0D5DF">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正向情绪占比</w:t>
            </w:r>
          </w:p>
        </w:tc>
        <w:tc>
          <w:tcPr>
            <w:tcW w:w="4150" w:type="dxa"/>
            <w:tcBorders>
              <w:top w:val="nil"/>
              <w:left w:val="nil"/>
              <w:bottom w:val="nil"/>
              <w:right w:val="nil"/>
            </w:tcBorders>
            <w:shd w:val="clear" w:color="auto" w:fill="FFFFFF"/>
            <w:vAlign w:val="center"/>
          </w:tcPr>
          <w:p w14:paraId="10F0A7C1">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0.8289</w:t>
            </w:r>
          </w:p>
        </w:tc>
      </w:tr>
      <w:tr w14:paraId="6ED68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0" w:type="dxa"/>
            <w:tcBorders>
              <w:top w:val="nil"/>
              <w:left w:val="nil"/>
              <w:bottom w:val="nil"/>
              <w:right w:val="nil"/>
            </w:tcBorders>
            <w:shd w:val="clear" w:color="auto" w:fill="FFFFFF"/>
            <w:vAlign w:val="center"/>
          </w:tcPr>
          <w:p w14:paraId="102500F6">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负向情绪占比</w:t>
            </w:r>
          </w:p>
        </w:tc>
        <w:tc>
          <w:tcPr>
            <w:tcW w:w="4150" w:type="dxa"/>
            <w:tcBorders>
              <w:top w:val="nil"/>
              <w:left w:val="nil"/>
              <w:bottom w:val="nil"/>
              <w:right w:val="nil"/>
            </w:tcBorders>
            <w:shd w:val="clear" w:color="auto" w:fill="FFFFFF"/>
            <w:vAlign w:val="center"/>
          </w:tcPr>
          <w:p w14:paraId="30FA29F2">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0.0424</w:t>
            </w:r>
          </w:p>
        </w:tc>
      </w:tr>
      <w:tr w14:paraId="7A706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0" w:type="dxa"/>
            <w:tcBorders>
              <w:top w:val="nil"/>
              <w:left w:val="nil"/>
              <w:bottom w:val="nil"/>
              <w:right w:val="nil"/>
            </w:tcBorders>
            <w:shd w:val="clear" w:color="auto" w:fill="FFFFFF"/>
            <w:vAlign w:val="center"/>
          </w:tcPr>
          <w:p w14:paraId="2EB5DF08">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中性情绪占比</w:t>
            </w:r>
          </w:p>
        </w:tc>
        <w:tc>
          <w:tcPr>
            <w:tcW w:w="4150" w:type="dxa"/>
            <w:tcBorders>
              <w:top w:val="nil"/>
              <w:left w:val="nil"/>
              <w:bottom w:val="nil"/>
              <w:right w:val="nil"/>
            </w:tcBorders>
            <w:shd w:val="clear" w:color="auto" w:fill="FFFFFF"/>
            <w:vAlign w:val="center"/>
          </w:tcPr>
          <w:p w14:paraId="2D43FAF0">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0.1287</w:t>
            </w:r>
          </w:p>
        </w:tc>
      </w:tr>
      <w:tr w14:paraId="4D451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0" w:type="dxa"/>
            <w:tcBorders>
              <w:top w:val="nil"/>
              <w:left w:val="nil"/>
              <w:bottom w:val="single" w:color="000000" w:sz="12" w:space="0"/>
              <w:right w:val="nil"/>
            </w:tcBorders>
            <w:shd w:val="clear" w:color="auto" w:fill="FFFFFF"/>
            <w:vAlign w:val="center"/>
          </w:tcPr>
          <w:p w14:paraId="5493F33E">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平均情感得分</w:t>
            </w:r>
          </w:p>
        </w:tc>
        <w:tc>
          <w:tcPr>
            <w:tcW w:w="4150" w:type="dxa"/>
            <w:tcBorders>
              <w:top w:val="nil"/>
              <w:left w:val="nil"/>
              <w:bottom w:val="single" w:color="000000" w:sz="12" w:space="0"/>
              <w:right w:val="nil"/>
            </w:tcBorders>
            <w:shd w:val="clear" w:color="auto" w:fill="FFFFFF"/>
            <w:vAlign w:val="center"/>
          </w:tcPr>
          <w:p w14:paraId="4E97108A">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3.7703</w:t>
            </w:r>
          </w:p>
        </w:tc>
      </w:tr>
    </w:tbl>
    <w:p w14:paraId="02AAE2FF">
      <w:pPr>
        <w:keepNext w:val="0"/>
        <w:keepLines w:val="0"/>
        <w:pageBreakBefore w:val="0"/>
        <w:widowControl/>
        <w:kinsoku/>
        <w:wordWrap/>
        <w:overflowPunct/>
        <w:topLinePunct w:val="0"/>
        <w:autoSpaceDE/>
        <w:autoSpaceDN/>
        <w:bidi w:val="0"/>
        <w:adjustRightInd/>
        <w:snapToGrid/>
        <w:spacing w:before="181" w:beforeLines="50" w:after="0" w:line="300" w:lineRule="auto"/>
        <w:ind w:firstLine="420"/>
        <w:jc w:val="both"/>
        <w:textAlignment w:val="auto"/>
        <w:rPr>
          <w:rFonts w:hint="default" w:ascii="Times New Roman Regular" w:hAnsi="Times New Roman Regular" w:eastAsia="宋体" w:cs="Times New Roman Regular"/>
          <w:color w:val="000000"/>
          <w:sz w:val="24"/>
          <w:szCs w:val="24"/>
          <w:lang w:eastAsia="en-US"/>
        </w:rPr>
      </w:pPr>
    </w:p>
    <w:p w14:paraId="2FF5725D">
      <w:pPr>
        <w:pStyle w:val="3"/>
        <w:keepNext w:val="0"/>
        <w:keepLines w:val="0"/>
        <w:pageBreakBefore w:val="0"/>
        <w:widowControl/>
        <w:numPr>
          <w:ilvl w:val="1"/>
          <w:numId w:val="2"/>
        </w:numPr>
        <w:kinsoku/>
        <w:wordWrap/>
        <w:overflowPunct/>
        <w:topLinePunct w:val="0"/>
        <w:autoSpaceDE/>
        <w:autoSpaceDN/>
        <w:bidi w:val="0"/>
        <w:adjustRightInd/>
        <w:snapToGrid/>
        <w:spacing w:before="120" w:line="360" w:lineRule="auto"/>
        <w:ind w:left="567" w:leftChars="0" w:hanging="567" w:firstLineChars="0"/>
        <w:jc w:val="both"/>
        <w:textAlignment w:val="auto"/>
        <w:rPr>
          <w:rFonts w:hint="default" w:ascii="Times New Roman Regular" w:hAnsi="Times New Roman Regular" w:cs="Times New Roman Regular"/>
          <w:b w:val="0"/>
          <w:bCs w:val="0"/>
          <w:lang w:val="en-US" w:eastAsia="en-US"/>
        </w:rPr>
      </w:pPr>
      <w:bookmarkStart w:id="12" w:name="_Toc22339"/>
      <w:r>
        <w:rPr>
          <w:rFonts w:hint="default" w:ascii="Times New Roman Regular" w:hAnsi="Times New Roman Regular" w:cs="Times New Roman Regular"/>
          <w:b w:val="0"/>
          <w:bCs w:val="0"/>
          <w:lang w:val="en-US" w:eastAsia="en-US"/>
        </w:rPr>
        <w:t>情感变量与衍生变量构建</w:t>
      </w:r>
      <w:bookmarkEnd w:id="12"/>
    </w:p>
    <w:p w14:paraId="580C1FA3">
      <w:pPr>
        <w:keepNext w:val="0"/>
        <w:keepLines w:val="0"/>
        <w:pageBreakBefore w:val="0"/>
        <w:widowControl/>
        <w:kinsoku/>
        <w:wordWrap/>
        <w:overflowPunct/>
        <w:topLinePunct w:val="0"/>
        <w:autoSpaceDE/>
        <w:autoSpaceDN/>
        <w:bidi w:val="0"/>
        <w:adjustRightInd/>
        <w:snapToGrid/>
        <w:spacing w:before="181" w:beforeLines="50" w:after="0" w:line="300" w:lineRule="auto"/>
        <w:ind w:firstLine="420"/>
        <w:jc w:val="both"/>
        <w:textAlignment w:val="auto"/>
        <w:rPr>
          <w:rFonts w:hint="default" w:ascii="Times New Roman Regular" w:hAnsi="Times New Roman Regular" w:eastAsia="宋体" w:cs="Times New Roman Regular"/>
          <w:color w:val="000000"/>
          <w:sz w:val="24"/>
          <w:szCs w:val="24"/>
          <w:lang w:eastAsia="en-US"/>
        </w:rPr>
      </w:pPr>
      <w:r>
        <w:rPr>
          <w:rFonts w:hint="default" w:ascii="Times New Roman Regular" w:hAnsi="Times New Roman Regular" w:eastAsia="宋体" w:cs="Times New Roman Regular"/>
          <w:color w:val="000000"/>
          <w:sz w:val="24"/>
          <w:szCs w:val="24"/>
          <w:lang w:eastAsia="en-US"/>
        </w:rPr>
        <w:t>围绕“食品种草笔记情感对点赞热度的影响”这一研究主题，本文在完成文本清洗后，重点构建了三类情感变量。</w:t>
      </w:r>
    </w:p>
    <w:p w14:paraId="49FADE9A">
      <w:pPr>
        <w:keepNext w:val="0"/>
        <w:keepLines w:val="0"/>
        <w:pageBreakBefore w:val="0"/>
        <w:widowControl/>
        <w:kinsoku/>
        <w:wordWrap/>
        <w:overflowPunct/>
        <w:topLinePunct w:val="0"/>
        <w:autoSpaceDE/>
        <w:autoSpaceDN/>
        <w:bidi w:val="0"/>
        <w:adjustRightInd/>
        <w:snapToGrid/>
        <w:spacing w:before="181" w:beforeLines="50" w:after="0" w:line="300" w:lineRule="auto"/>
        <w:ind w:firstLine="420"/>
        <w:jc w:val="both"/>
        <w:textAlignment w:val="auto"/>
        <w:rPr>
          <w:rFonts w:hint="default" w:ascii="Times New Roman Regular" w:hAnsi="Times New Roman Regular" w:eastAsia="宋体" w:cs="Times New Roman Regular"/>
          <w:color w:val="000000"/>
          <w:sz w:val="24"/>
          <w:szCs w:val="24"/>
          <w:lang w:eastAsia="en-US"/>
        </w:rPr>
      </w:pPr>
      <w:r>
        <w:rPr>
          <w:rFonts w:hint="default" w:ascii="Times New Roman Regular" w:hAnsi="Times New Roman Regular" w:eastAsia="宋体" w:cs="Times New Roman Regular"/>
          <w:color w:val="000000"/>
          <w:sz w:val="24"/>
          <w:szCs w:val="24"/>
          <w:lang w:eastAsia="en-US"/>
        </w:rPr>
        <w:t>第一类是情感方向变量。本文使用 sentiment_score 衡量笔记文本的整体情感倾向，其计算方式为正向词频减去负向词频。该变量能够反映文本总体是更偏积极表达还是更偏消极表达。在此基础上，进一步构建 positive_flag、negative_flag 和 neutral_flag 三个虚拟变量，分别用于识别正向情绪文本、负向情绪文本和中性文本。通过这组变量，后续研究可以从“情感方向差异”的角度考察不同情绪类型对点赞热度的影响。</w:t>
      </w:r>
    </w:p>
    <w:p w14:paraId="6566D058">
      <w:pPr>
        <w:keepNext w:val="0"/>
        <w:keepLines w:val="0"/>
        <w:pageBreakBefore w:val="0"/>
        <w:widowControl/>
        <w:kinsoku/>
        <w:wordWrap/>
        <w:overflowPunct/>
        <w:topLinePunct w:val="0"/>
        <w:autoSpaceDE/>
        <w:autoSpaceDN/>
        <w:bidi w:val="0"/>
        <w:adjustRightInd/>
        <w:snapToGrid/>
        <w:spacing w:before="181" w:beforeLines="50" w:after="0" w:line="300" w:lineRule="auto"/>
        <w:ind w:firstLine="420"/>
        <w:jc w:val="both"/>
        <w:textAlignment w:val="auto"/>
        <w:rPr>
          <w:rFonts w:hint="default" w:ascii="Times New Roman Regular" w:hAnsi="Times New Roman Regular" w:eastAsia="宋体" w:cs="Times New Roman Regular"/>
          <w:color w:val="000000"/>
          <w:sz w:val="24"/>
          <w:szCs w:val="24"/>
          <w:lang w:eastAsia="en-US"/>
        </w:rPr>
      </w:pPr>
      <w:r>
        <w:rPr>
          <w:rFonts w:hint="default" w:ascii="Times New Roman Regular" w:hAnsi="Times New Roman Regular" w:eastAsia="宋体" w:cs="Times New Roman Regular"/>
          <w:color w:val="000000"/>
          <w:sz w:val="24"/>
          <w:szCs w:val="24"/>
          <w:lang w:eastAsia="en-US"/>
        </w:rPr>
        <w:t>第二类是情感强度变量。考虑到社交媒体文本中的情绪表达不仅有方向差异，还存在强弱差异，本文进一步根据情感得分的大小划分文本的情绪强度水平。具体而言，可将样本区分为低强度正向、中强度正向和高强度正向等不同层次，用于刻画“温和表达”与“强烈表达”之间的差异。该变量设计有助于后续进一步讨论：食品种草笔记中的情绪表达是否越强烈越容易获得点赞，还是适度积极、相对真实的表达更受用户欢迎。</w:t>
      </w:r>
    </w:p>
    <w:p w14:paraId="5FA55915">
      <w:pPr>
        <w:keepNext w:val="0"/>
        <w:keepLines w:val="0"/>
        <w:pageBreakBefore w:val="0"/>
        <w:widowControl/>
        <w:kinsoku/>
        <w:wordWrap/>
        <w:overflowPunct/>
        <w:topLinePunct w:val="0"/>
        <w:autoSpaceDE/>
        <w:autoSpaceDN/>
        <w:bidi w:val="0"/>
        <w:adjustRightInd/>
        <w:snapToGrid/>
        <w:spacing w:before="181" w:beforeLines="50" w:after="0" w:line="300" w:lineRule="auto"/>
        <w:ind w:firstLine="420"/>
        <w:jc w:val="both"/>
        <w:textAlignment w:val="auto"/>
        <w:rPr>
          <w:rFonts w:hint="default" w:ascii="Times New Roman Regular" w:hAnsi="Times New Roman Regular" w:eastAsia="宋体" w:cs="Times New Roman Regular"/>
          <w:color w:val="000000"/>
          <w:sz w:val="24"/>
          <w:szCs w:val="24"/>
          <w:lang w:eastAsia="en-US"/>
        </w:rPr>
      </w:pPr>
      <w:r>
        <w:rPr>
          <w:rFonts w:hint="default" w:ascii="Times New Roman Regular" w:hAnsi="Times New Roman Regular" w:eastAsia="宋体" w:cs="Times New Roman Regular"/>
          <w:color w:val="000000"/>
          <w:sz w:val="24"/>
          <w:szCs w:val="24"/>
          <w:lang w:eastAsia="en-US"/>
        </w:rPr>
        <w:t>第三类是情感结构变量。为更细致地观察正负情绪表达在文本中的作用方式，本文分别统计正向情绪词出现次数和负向情绪词出现次数，构造 positive_word_count 与 negative_word_count 两个变量。与单一情感得分相比，这组变量能够帮助识别正向与负向表达是否存在不对称影响。例如，积极评价可能对点赞具有促进作用，而消极评价可能对点赞具有更强的抑制作用。通过这种变量设计，本文能够从多个角度挖掘情感表达的影响机制。</w:t>
      </w:r>
    </w:p>
    <w:p w14:paraId="5E88894F">
      <w:pPr>
        <w:keepNext w:val="0"/>
        <w:keepLines w:val="0"/>
        <w:pageBreakBefore w:val="0"/>
        <w:widowControl/>
        <w:kinsoku/>
        <w:wordWrap/>
        <w:overflowPunct/>
        <w:topLinePunct w:val="0"/>
        <w:autoSpaceDE/>
        <w:autoSpaceDN/>
        <w:bidi w:val="0"/>
        <w:adjustRightInd/>
        <w:snapToGrid/>
        <w:spacing w:before="181" w:beforeLines="50" w:after="0" w:line="300" w:lineRule="auto"/>
        <w:ind w:firstLine="420"/>
        <w:jc w:val="both"/>
        <w:textAlignment w:val="auto"/>
        <w:rPr>
          <w:rFonts w:hint="default" w:ascii="Times New Roman Regular" w:hAnsi="Times New Roman Regular" w:eastAsia="宋体" w:cs="Times New Roman Regular"/>
          <w:color w:val="000000"/>
          <w:sz w:val="24"/>
          <w:szCs w:val="24"/>
          <w:lang w:eastAsia="en-US"/>
        </w:rPr>
      </w:pPr>
      <w:r>
        <w:rPr>
          <w:rFonts w:hint="default" w:ascii="Times New Roman Regular" w:hAnsi="Times New Roman Regular" w:eastAsia="宋体" w:cs="Times New Roman Regular"/>
          <w:color w:val="000000"/>
          <w:sz w:val="24"/>
          <w:szCs w:val="24"/>
          <w:lang w:eastAsia="en-US"/>
        </w:rPr>
        <w:t>除核心情感变量外，本文还进一步构建了若干辅助变量。首先，构建文本长度变量 text_length，用于衡量笔记内容的信息丰富程度。通常而言，文本越长，所承载的产品信息、消费体验和情绪表达越充分，因此可能对用户互动产生影响。其次，构建配图数量变量 imagenumber，并进一步转化为是否配图变量 has_image。考虑到小红书是典型的图文平台，图片呈现方式可能显著影响用户的注意力与点赞行为，因此该变量具有较强的解释意义。</w:t>
      </w:r>
    </w:p>
    <w:p w14:paraId="10BBAACF">
      <w:pPr>
        <w:keepNext w:val="0"/>
        <w:keepLines w:val="0"/>
        <w:pageBreakBefore w:val="0"/>
        <w:widowControl/>
        <w:kinsoku/>
        <w:wordWrap/>
        <w:overflowPunct/>
        <w:topLinePunct w:val="0"/>
        <w:autoSpaceDE/>
        <w:autoSpaceDN/>
        <w:bidi w:val="0"/>
        <w:adjustRightInd/>
        <w:snapToGrid/>
        <w:spacing w:before="181" w:beforeLines="50" w:after="0" w:line="300" w:lineRule="auto"/>
        <w:ind w:firstLine="420"/>
        <w:jc w:val="both"/>
        <w:textAlignment w:val="auto"/>
        <w:rPr>
          <w:rFonts w:hint="default" w:ascii="Times New Roman Regular" w:hAnsi="Times New Roman Regular" w:eastAsia="宋体" w:cs="Times New Roman Regular"/>
          <w:color w:val="000000"/>
          <w:sz w:val="24"/>
          <w:szCs w:val="24"/>
          <w:lang w:eastAsia="en-US"/>
        </w:rPr>
      </w:pPr>
      <w:r>
        <w:rPr>
          <w:rFonts w:hint="default" w:ascii="Times New Roman Regular" w:hAnsi="Times New Roman Regular" w:eastAsia="宋体" w:cs="Times New Roman Regular"/>
          <w:color w:val="000000"/>
          <w:sz w:val="24"/>
          <w:szCs w:val="24"/>
          <w:lang w:eastAsia="en-US"/>
        </w:rPr>
        <w:t>再次，本文根据发布时间构建时间时段变量，将样本划分为凌晨、上午、下午和晚上四个区间，以刻画不同发布时间对互动热度的影响。由于平台用户活跃程度在不同时段可能存在明显差异，因此将时间变量纳入分析有助于提高后续研究设计的合理性。此外，本文还保留了话题数量、感叹号数量、问号数量以及营销话术标记等文本形式变量，用于从表达强度、文本风格和平台话语特征角度补充刻画笔记内容。</w:t>
      </w:r>
    </w:p>
    <w:p w14:paraId="65A68C30">
      <w:pPr>
        <w:keepNext w:val="0"/>
        <w:keepLines w:val="0"/>
        <w:pageBreakBefore w:val="0"/>
        <w:widowControl/>
        <w:kinsoku/>
        <w:wordWrap/>
        <w:overflowPunct/>
        <w:topLinePunct w:val="0"/>
        <w:autoSpaceDE/>
        <w:autoSpaceDN/>
        <w:bidi w:val="0"/>
        <w:adjustRightInd/>
        <w:snapToGrid/>
        <w:spacing w:before="181" w:beforeLines="50" w:after="0" w:line="300" w:lineRule="auto"/>
        <w:ind w:firstLine="420"/>
        <w:jc w:val="both"/>
        <w:textAlignment w:val="auto"/>
        <w:rPr>
          <w:rFonts w:hint="default" w:ascii="Times New Roman Regular" w:hAnsi="Times New Roman Regular" w:eastAsia="宋体" w:cs="Times New Roman Regular"/>
          <w:color w:val="000000"/>
          <w:sz w:val="24"/>
          <w:szCs w:val="24"/>
          <w:lang w:eastAsia="en-US"/>
        </w:rPr>
      </w:pPr>
      <w:r>
        <w:rPr>
          <w:rFonts w:hint="default" w:ascii="Times New Roman Regular" w:hAnsi="Times New Roman Regular" w:eastAsia="宋体" w:cs="Times New Roman Regular"/>
          <w:color w:val="000000"/>
          <w:sz w:val="24"/>
          <w:szCs w:val="24"/>
          <w:lang w:eastAsia="en-US"/>
        </w:rPr>
        <w:t>综合来看，本文最终形成了一套以情感变量为核心、以文本特征、图文特征和时间特征为辅助的变量体系。其中，情感方向变量用于刻画文本态度倾向，情感强度变量用于识别不同强弱的情绪表达，情感结构变量用于观察正负情绪词的作用差异，而文本长度、配图相关变量和时间时段变量则作为辅助解释因素。这一变量构建框架既能够突出研究主题，也为后续从多个角度探索“情感如何影响点赞热度”提供了清晰的分析基础。</w:t>
      </w:r>
    </w:p>
    <w:p w14:paraId="6BF6354A">
      <w:pPr>
        <w:pStyle w:val="3"/>
        <w:keepNext w:val="0"/>
        <w:keepLines w:val="0"/>
        <w:pageBreakBefore w:val="0"/>
        <w:widowControl/>
        <w:numPr>
          <w:ilvl w:val="1"/>
          <w:numId w:val="2"/>
        </w:numPr>
        <w:kinsoku/>
        <w:wordWrap/>
        <w:overflowPunct/>
        <w:topLinePunct w:val="0"/>
        <w:autoSpaceDE/>
        <w:autoSpaceDN/>
        <w:bidi w:val="0"/>
        <w:adjustRightInd/>
        <w:snapToGrid/>
        <w:spacing w:before="120" w:line="360" w:lineRule="auto"/>
        <w:ind w:left="567" w:leftChars="0" w:hanging="567" w:firstLineChars="0"/>
        <w:jc w:val="both"/>
        <w:textAlignment w:val="auto"/>
        <w:rPr>
          <w:rFonts w:hint="default" w:ascii="Times New Roman Regular" w:hAnsi="Times New Roman Regular" w:cs="Times New Roman Regular"/>
          <w:b w:val="0"/>
          <w:bCs w:val="0"/>
          <w:lang w:val="en-US" w:eastAsia="en-US"/>
        </w:rPr>
      </w:pPr>
      <w:bookmarkStart w:id="13" w:name="_Toc7292"/>
      <w:r>
        <w:rPr>
          <w:rFonts w:hint="default" w:ascii="Times New Roman Regular" w:hAnsi="Times New Roman Regular" w:cs="Times New Roman Regular"/>
          <w:b w:val="0"/>
          <w:bCs w:val="0"/>
          <w:lang w:val="en-US" w:eastAsia="en-US"/>
        </w:rPr>
        <w:t>点赞热度变量处理与数据优化</w:t>
      </w:r>
      <w:bookmarkEnd w:id="13"/>
    </w:p>
    <w:p w14:paraId="1E7D6E30">
      <w:pPr>
        <w:keepNext w:val="0"/>
        <w:keepLines w:val="0"/>
        <w:pageBreakBefore w:val="0"/>
        <w:widowControl/>
        <w:kinsoku/>
        <w:wordWrap/>
        <w:overflowPunct/>
        <w:topLinePunct w:val="0"/>
        <w:autoSpaceDE/>
        <w:autoSpaceDN/>
        <w:bidi w:val="0"/>
        <w:adjustRightInd/>
        <w:snapToGrid/>
        <w:spacing w:before="181" w:beforeLines="50" w:after="0" w:line="300" w:lineRule="auto"/>
        <w:ind w:firstLine="420"/>
        <w:jc w:val="both"/>
        <w:textAlignment w:val="auto"/>
        <w:rPr>
          <w:rFonts w:hint="default" w:ascii="Times New Roman Regular" w:hAnsi="Times New Roman Regular" w:eastAsia="宋体" w:cs="Times New Roman Regular"/>
          <w:color w:val="000000"/>
          <w:sz w:val="24"/>
          <w:szCs w:val="24"/>
          <w:lang w:eastAsia="en-US"/>
        </w:rPr>
      </w:pPr>
      <w:r>
        <w:rPr>
          <w:rFonts w:hint="default" w:ascii="Times New Roman Regular" w:hAnsi="Times New Roman Regular" w:eastAsia="宋体" w:cs="Times New Roman Regular"/>
          <w:color w:val="000000"/>
          <w:sz w:val="24"/>
          <w:szCs w:val="24"/>
          <w:lang w:eastAsia="en-US"/>
        </w:rPr>
        <w:t>本文将点赞数作为衡量笔记互动热度的核心结果变量。描述性统计结果显示，点赞数在样本中呈现出明显的右偏分布，即大部分笔记的点赞量相对有限，而少数高热度笔记获得了远高于平均水平的点赞数。这种分布特征容易导致极端值对模型估计结果产生较大影响，不利于后续回归分析的稳定性与解释性。</w:t>
      </w:r>
    </w:p>
    <w:p w14:paraId="769F8361">
      <w:pPr>
        <w:keepNext w:val="0"/>
        <w:keepLines w:val="0"/>
        <w:pageBreakBefore w:val="0"/>
        <w:widowControl/>
        <w:kinsoku/>
        <w:wordWrap/>
        <w:overflowPunct/>
        <w:topLinePunct w:val="0"/>
        <w:autoSpaceDE/>
        <w:autoSpaceDN/>
        <w:bidi w:val="0"/>
        <w:adjustRightInd/>
        <w:snapToGrid/>
        <w:spacing w:before="181" w:beforeLines="50" w:after="0" w:line="300" w:lineRule="auto"/>
        <w:ind w:firstLine="420"/>
        <w:jc w:val="both"/>
        <w:textAlignment w:val="auto"/>
        <w:rPr>
          <w:rFonts w:hint="default" w:ascii="Times New Roman Regular" w:hAnsi="Times New Roman Regular" w:eastAsia="宋体" w:cs="Times New Roman Regular"/>
          <w:color w:val="000000"/>
          <w:sz w:val="24"/>
          <w:szCs w:val="24"/>
          <w:lang w:eastAsia="en-US"/>
        </w:rPr>
      </w:pPr>
      <w:r>
        <w:rPr>
          <w:rFonts w:hint="default" w:ascii="Times New Roman Regular" w:hAnsi="Times New Roman Regular" w:eastAsia="宋体" w:cs="Times New Roman Regular"/>
          <w:color w:val="000000"/>
          <w:sz w:val="24"/>
          <w:szCs w:val="24"/>
          <w:lang w:eastAsia="en-US"/>
        </w:rPr>
        <w:t>为减弱异常高值带来的影响，本文首先对点赞数进行对数变换处理，构造因变量 log_likes = ln(likes + 1)。其中，加 1 的原因在于原始点赞数中可能存在 0 值，直接取对数会出现无定义问题。经过对数变换后，点赞变量的分布更为平缓，有利于提升模型估计的稳定性，也更符合常见的计量分析处理方式。</w:t>
      </w:r>
    </w:p>
    <w:p w14:paraId="682CB5CB">
      <w:pPr>
        <w:keepNext w:val="0"/>
        <w:keepLines w:val="0"/>
        <w:pageBreakBefore w:val="0"/>
        <w:widowControl/>
        <w:kinsoku/>
        <w:wordWrap/>
        <w:overflowPunct/>
        <w:topLinePunct w:val="0"/>
        <w:autoSpaceDE/>
        <w:autoSpaceDN/>
        <w:bidi w:val="0"/>
        <w:adjustRightInd/>
        <w:snapToGrid/>
        <w:spacing w:before="181" w:beforeLines="50" w:after="0" w:line="300" w:lineRule="auto"/>
        <w:ind w:firstLine="420"/>
        <w:jc w:val="both"/>
        <w:textAlignment w:val="auto"/>
        <w:rPr>
          <w:rFonts w:hint="default" w:ascii="Times New Roman Regular" w:hAnsi="Times New Roman Regular" w:eastAsia="宋体" w:cs="Times New Roman Regular"/>
          <w:color w:val="000000"/>
          <w:sz w:val="24"/>
          <w:szCs w:val="24"/>
          <w:lang w:eastAsia="en-US"/>
        </w:rPr>
      </w:pPr>
      <w:r>
        <w:rPr>
          <w:rFonts w:hint="default" w:ascii="Times New Roman Regular" w:hAnsi="Times New Roman Regular" w:eastAsia="宋体" w:cs="Times New Roman Regular"/>
          <w:color w:val="000000"/>
          <w:sz w:val="24"/>
          <w:szCs w:val="24"/>
          <w:lang w:eastAsia="en-US"/>
        </w:rPr>
        <w:t>在此基础上，本文进一步对点赞热度变量进行了去极值优化处理。考虑到点赞数分布存在明显长尾特征，少数爆款笔记可能对整体估计结果产生过强影响，因此本文采用分位数缩尾的方法，对点赞数进行 Winsorize 处理，并构造 likes_winsorized 和 log_likes_winsorized 两个优化变量。同时，本文还设置 high_like_outlier_flag 标记高点赞离群样本，以便后续在稳健性检验中识别高热度极端观测值的影响。这样既保留了高热度内容的信息，又在一定程度上降低了极端值对整体模型的干扰。</w:t>
      </w:r>
    </w:p>
    <w:p w14:paraId="45FF278F">
      <w:pPr>
        <w:keepNext w:val="0"/>
        <w:keepLines w:val="0"/>
        <w:pageBreakBefore w:val="0"/>
        <w:widowControl/>
        <w:kinsoku/>
        <w:wordWrap/>
        <w:overflowPunct/>
        <w:topLinePunct w:val="0"/>
        <w:autoSpaceDE/>
        <w:autoSpaceDN/>
        <w:bidi w:val="0"/>
        <w:adjustRightInd/>
        <w:snapToGrid/>
        <w:spacing w:before="181" w:beforeLines="50" w:after="0" w:line="300" w:lineRule="auto"/>
        <w:ind w:firstLine="420"/>
        <w:jc w:val="both"/>
        <w:textAlignment w:val="auto"/>
        <w:rPr>
          <w:rFonts w:hint="default" w:ascii="Times New Roman Regular" w:hAnsi="Times New Roman Regular" w:eastAsia="宋体" w:cs="Times New Roman Regular"/>
          <w:color w:val="000000"/>
          <w:sz w:val="24"/>
          <w:szCs w:val="24"/>
          <w:lang w:eastAsia="en-US"/>
        </w:rPr>
      </w:pPr>
      <w:r>
        <w:rPr>
          <w:rFonts w:hint="default" w:ascii="Times New Roman Regular" w:hAnsi="Times New Roman Regular" w:eastAsia="宋体" w:cs="Times New Roman Regular"/>
          <w:color w:val="000000"/>
          <w:sz w:val="24"/>
          <w:szCs w:val="24"/>
          <w:lang w:eastAsia="en-US"/>
        </w:rPr>
        <w:t>除点赞热度变量外，本文还对文本长度和情感变量进行了进一步优化。对于文本长度，本文同样采用分位数缩尾思路，构造 text_length_winsorized，并设置 high_text_outlier_flag 标记超长文本样本，以避免个别超长笔记对文本长度变量的估计结果造成过度拉动。对于情感变量，除原有情感得分外，本文进一步构造 sentiment_score_winsorized 和 sentiment_abs，前者用于减弱极端情绪值影响，后者用于刻画情绪强度本身而不区分方向。</w:t>
      </w:r>
    </w:p>
    <w:p w14:paraId="01B6DB7B">
      <w:pPr>
        <w:keepNext w:val="0"/>
        <w:keepLines w:val="0"/>
        <w:pageBreakBefore w:val="0"/>
        <w:widowControl/>
        <w:kinsoku/>
        <w:wordWrap/>
        <w:overflowPunct/>
        <w:topLinePunct w:val="0"/>
        <w:autoSpaceDE/>
        <w:autoSpaceDN/>
        <w:bidi w:val="0"/>
        <w:adjustRightInd/>
        <w:snapToGrid/>
        <w:spacing w:before="181" w:beforeLines="50" w:after="0" w:line="300" w:lineRule="auto"/>
        <w:ind w:firstLine="420"/>
        <w:jc w:val="both"/>
        <w:textAlignment w:val="auto"/>
        <w:rPr>
          <w:rFonts w:hint="default" w:ascii="Times New Roman Regular" w:hAnsi="Times New Roman Regular" w:eastAsia="宋体" w:cs="Times New Roman Regular"/>
          <w:color w:val="000000"/>
          <w:sz w:val="24"/>
          <w:szCs w:val="24"/>
          <w:lang w:eastAsia="en-US"/>
        </w:rPr>
      </w:pPr>
      <w:r>
        <w:rPr>
          <w:rFonts w:hint="default" w:ascii="Times New Roman Regular" w:hAnsi="Times New Roman Regular" w:eastAsia="宋体" w:cs="Times New Roman Regular"/>
          <w:color w:val="000000"/>
          <w:sz w:val="24"/>
          <w:szCs w:val="24"/>
          <w:lang w:eastAsia="en-US"/>
        </w:rPr>
        <w:t>为了更细致地刻画情绪表达特征，本文还新增了若干研究优化变量。首先，构造 sentiment_density，即单位文本长度中的情绪强度水平，用于衡量文本在相同篇幅下的情绪表达密度。其次，构造 positive_ratio 与 negative_ratio，分别表示正向词和负向词在全部情绪词中的占比，从而更加直观地反映文本内部的情感结构。再次，构造 emotion_word_total 变量，用于衡量文本中情绪表达的总体活跃程度。进一步地，本文依据情感得分大小构造 sentiment_intensity_level，将样本划分为低强度正向、中强度正向、高强度正向、负向和中性等层级，以便后续从情绪强弱角度进行比较分析。</w:t>
      </w:r>
    </w:p>
    <w:p w14:paraId="266D83EC">
      <w:pPr>
        <w:keepNext w:val="0"/>
        <w:keepLines w:val="0"/>
        <w:pageBreakBefore w:val="0"/>
        <w:widowControl/>
        <w:kinsoku/>
        <w:wordWrap/>
        <w:overflowPunct/>
        <w:topLinePunct w:val="0"/>
        <w:autoSpaceDE/>
        <w:autoSpaceDN/>
        <w:bidi w:val="0"/>
        <w:adjustRightInd/>
        <w:snapToGrid/>
        <w:spacing w:before="181" w:beforeLines="50" w:after="0" w:line="300" w:lineRule="auto"/>
        <w:ind w:firstLine="420"/>
        <w:jc w:val="both"/>
        <w:textAlignment w:val="auto"/>
        <w:rPr>
          <w:rFonts w:hint="default" w:ascii="Times New Roman Regular" w:hAnsi="Times New Roman Regular" w:eastAsia="宋体" w:cs="Times New Roman Regular"/>
          <w:color w:val="000000"/>
          <w:sz w:val="24"/>
          <w:szCs w:val="24"/>
          <w:lang w:eastAsia="en-US"/>
        </w:rPr>
      </w:pPr>
      <w:r>
        <w:rPr>
          <w:rFonts w:hint="default" w:ascii="Times New Roman Regular" w:hAnsi="Times New Roman Regular" w:eastAsia="宋体" w:cs="Times New Roman Regular"/>
          <w:color w:val="000000"/>
          <w:sz w:val="24"/>
          <w:szCs w:val="24"/>
          <w:lang w:eastAsia="en-US"/>
        </w:rPr>
        <w:t>考虑到食品种草笔记中经常同时存在“推荐/种草”与“避雷/踩雷”并存的复杂表达，本文还额外构造 mixed_review_flag 变量，用于识别混合评价型文本。这一变量能够帮助后续研究进一步区分“单一正向种草”“单一负向评价”和“正负并存评价”三类不同内容形态，从而更细致地观察复杂情绪结构对点赞热度的影响。</w:t>
      </w:r>
    </w:p>
    <w:p w14:paraId="60908F00">
      <w:pPr>
        <w:keepNext w:val="0"/>
        <w:keepLines w:val="0"/>
        <w:pageBreakBefore w:val="0"/>
        <w:widowControl/>
        <w:kinsoku/>
        <w:wordWrap/>
        <w:overflowPunct/>
        <w:topLinePunct w:val="0"/>
        <w:autoSpaceDE/>
        <w:autoSpaceDN/>
        <w:bidi w:val="0"/>
        <w:adjustRightInd/>
        <w:snapToGrid/>
        <w:spacing w:before="181" w:beforeLines="50" w:after="0" w:line="300" w:lineRule="auto"/>
        <w:ind w:firstLine="420"/>
        <w:jc w:val="both"/>
        <w:textAlignment w:val="auto"/>
        <w:rPr>
          <w:rFonts w:hint="default" w:ascii="Times New Roman Regular" w:hAnsi="Times New Roman Regular" w:eastAsia="宋体" w:cs="Times New Roman Regular"/>
          <w:color w:val="000000"/>
          <w:sz w:val="24"/>
          <w:szCs w:val="24"/>
          <w:lang w:eastAsia="en-US"/>
        </w:rPr>
      </w:pPr>
      <w:r>
        <w:rPr>
          <w:rFonts w:hint="default" w:ascii="Times New Roman Regular" w:hAnsi="Times New Roman Regular" w:eastAsia="宋体" w:cs="Times New Roman Regular"/>
          <w:color w:val="000000"/>
          <w:sz w:val="24"/>
          <w:szCs w:val="24"/>
          <w:lang w:eastAsia="en-US"/>
        </w:rPr>
        <w:t>总体来看，经过样本筛选、文本清洗、情感量化、变量构建以及多层次数据优化处理后，原始小红书食品种草笔记数据已被转化为一套适用于文本挖掘与后续实证分析的结构化研究数据。至此，第三部分完成了从原始平台文本到研究变量体系的转换，并在基础变量之外进一步形成了情绪方向、情绪强度、情绪密度与混合评价等扩展指标，为后续更深入地分析“情感如何影响点赞热度”做好了准备。</w:t>
      </w:r>
    </w:p>
    <w:p w14:paraId="5849953C">
      <w:pPr>
        <w:pStyle w:val="3"/>
        <w:keepNext w:val="0"/>
        <w:keepLines w:val="0"/>
        <w:pageBreakBefore w:val="0"/>
        <w:widowControl/>
        <w:numPr>
          <w:ilvl w:val="1"/>
          <w:numId w:val="2"/>
        </w:numPr>
        <w:kinsoku/>
        <w:wordWrap/>
        <w:overflowPunct/>
        <w:topLinePunct w:val="0"/>
        <w:autoSpaceDE/>
        <w:autoSpaceDN/>
        <w:bidi w:val="0"/>
        <w:adjustRightInd/>
        <w:snapToGrid/>
        <w:spacing w:before="120" w:line="360" w:lineRule="auto"/>
        <w:ind w:left="567" w:leftChars="0" w:hanging="567" w:firstLineChars="0"/>
        <w:jc w:val="both"/>
        <w:textAlignment w:val="auto"/>
        <w:rPr>
          <w:rFonts w:hint="default" w:ascii="Times New Roman Regular" w:hAnsi="Times New Roman Regular" w:cs="Times New Roman Regular"/>
          <w:b w:val="0"/>
          <w:bCs w:val="0"/>
          <w:lang w:val="en-US" w:eastAsia="en-US"/>
        </w:rPr>
      </w:pPr>
      <w:bookmarkStart w:id="14" w:name="_Toc5893"/>
      <w:r>
        <w:rPr>
          <w:rFonts w:hint="default" w:ascii="Times New Roman Regular" w:hAnsi="Times New Roman Regular" w:cs="Times New Roman Regular"/>
          <w:b w:val="0"/>
          <w:bCs w:val="0"/>
          <w:lang w:val="en-US" w:eastAsia="en-US"/>
        </w:rPr>
        <w:t>基于构建变量的初步数据分析</w:t>
      </w:r>
      <w:bookmarkEnd w:id="14"/>
    </w:p>
    <w:p w14:paraId="7D1A4A64">
      <w:pPr>
        <w:keepNext w:val="0"/>
        <w:keepLines w:val="0"/>
        <w:pageBreakBefore w:val="0"/>
        <w:widowControl/>
        <w:kinsoku/>
        <w:wordWrap/>
        <w:overflowPunct/>
        <w:topLinePunct w:val="0"/>
        <w:autoSpaceDE/>
        <w:autoSpaceDN/>
        <w:bidi w:val="0"/>
        <w:adjustRightInd/>
        <w:snapToGrid/>
        <w:spacing w:before="181" w:beforeLines="50" w:after="0" w:line="300" w:lineRule="auto"/>
        <w:ind w:firstLine="420"/>
        <w:jc w:val="both"/>
        <w:textAlignment w:val="auto"/>
        <w:rPr>
          <w:rFonts w:hint="default" w:ascii="Times New Roman Regular" w:hAnsi="Times New Roman Regular" w:eastAsia="宋体" w:cs="Times New Roman Regular"/>
          <w:color w:val="000000"/>
          <w:sz w:val="24"/>
          <w:szCs w:val="24"/>
          <w:lang w:eastAsia="en-US"/>
        </w:rPr>
      </w:pPr>
      <w:r>
        <w:rPr>
          <w:rFonts w:hint="default" w:ascii="Times New Roman Regular" w:hAnsi="Times New Roman Regular" w:eastAsia="宋体" w:cs="Times New Roman Regular"/>
          <w:color w:val="000000"/>
          <w:sz w:val="24"/>
          <w:szCs w:val="24"/>
          <w:lang w:eastAsia="en-US"/>
        </w:rPr>
        <w:t>在完成变量构建与数据优化后，本文进一步基于核心变量进行了初步描述性分析，以观察不同情绪特征下点赞热度的分布差异。首先，从情感方向变量来看，positive_flag、negative_flag 和 neutral_flag 对应的样本在点赞表现上存在明显差异。其中，正向情绪文本的平均点赞表现整体高于负向情绪文本，而中性文本处于两者之间。这说明在食品种草场景下，积极表达更容易获得用户认同，而消极评价更难形成较高互动。</w:t>
      </w:r>
    </w:p>
    <w:p w14:paraId="101286D3">
      <w:pPr>
        <w:keepNext w:val="0"/>
        <w:keepLines w:val="0"/>
        <w:pageBreakBefore w:val="0"/>
        <w:widowControl/>
        <w:kinsoku/>
        <w:wordWrap/>
        <w:overflowPunct/>
        <w:topLinePunct w:val="0"/>
        <w:autoSpaceDE/>
        <w:autoSpaceDN/>
        <w:bidi w:val="0"/>
        <w:adjustRightInd/>
        <w:snapToGrid/>
        <w:spacing w:before="181" w:beforeLines="50" w:after="0" w:line="300" w:lineRule="auto"/>
        <w:ind w:firstLine="420"/>
        <w:jc w:val="both"/>
        <w:textAlignment w:val="auto"/>
        <w:rPr>
          <w:rFonts w:hint="default" w:ascii="Times New Roman Regular" w:hAnsi="Times New Roman Regular" w:eastAsia="宋体" w:cs="Times New Roman Regular"/>
          <w:color w:val="000000"/>
          <w:sz w:val="24"/>
          <w:szCs w:val="24"/>
          <w:lang w:eastAsia="en-US"/>
        </w:rPr>
      </w:pPr>
      <w:r>
        <w:rPr>
          <w:rFonts w:hint="default" w:ascii="Times New Roman Regular" w:hAnsi="Times New Roman Regular" w:eastAsia="宋体" w:cs="Times New Roman Regular"/>
          <w:color w:val="000000"/>
          <w:sz w:val="24"/>
          <w:szCs w:val="24"/>
          <w:lang w:eastAsia="en-US"/>
        </w:rPr>
        <w:t>其次，从情感强度变量来看，sentiment_intensity_level 将样本划分为负向、中性、低强度正向、中强度正向和高强度正向等层级。初步统计结果表明，正向样本内部不同强度层级之间也存在差异，而且这种差异并不表现为“情绪越强、点赞越高”的简单线性关系。换言之，强烈正向渲染并不必然带来最高点赞表现，适度积极、表达相对自然的种草文本同样可能获得较好的互动效果。</w:t>
      </w:r>
    </w:p>
    <w:p w14:paraId="5EF1C5E4">
      <w:pPr>
        <w:keepNext w:val="0"/>
        <w:keepLines w:val="0"/>
        <w:pageBreakBefore w:val="0"/>
        <w:widowControl/>
        <w:kinsoku/>
        <w:wordWrap/>
        <w:overflowPunct/>
        <w:topLinePunct w:val="0"/>
        <w:autoSpaceDE/>
        <w:autoSpaceDN/>
        <w:bidi w:val="0"/>
        <w:adjustRightInd/>
        <w:snapToGrid/>
        <w:spacing w:before="181" w:beforeLines="50" w:after="0" w:line="300" w:lineRule="auto"/>
        <w:ind w:firstLine="420"/>
        <w:jc w:val="both"/>
        <w:textAlignment w:val="auto"/>
        <w:rPr>
          <w:rFonts w:hint="default" w:ascii="Times New Roman Regular" w:hAnsi="Times New Roman Regular" w:eastAsia="宋体" w:cs="Times New Roman Regular"/>
          <w:color w:val="000000"/>
          <w:sz w:val="24"/>
          <w:szCs w:val="24"/>
          <w:lang w:eastAsia="en-US"/>
        </w:rPr>
      </w:pPr>
      <w:r>
        <w:rPr>
          <w:rFonts w:hint="default" w:ascii="Times New Roman Regular" w:hAnsi="Times New Roman Regular" w:eastAsia="宋体" w:cs="Times New Roman Regular"/>
          <w:color w:val="000000"/>
          <w:sz w:val="24"/>
          <w:szCs w:val="24"/>
          <w:lang w:eastAsia="en-US"/>
        </w:rPr>
        <w:t>再次，从情绪密度变量来看，sentiment_density 越高的样本，其平均点赞表现越好。这说明在食品种草笔记中，真正影响互动热度的可能不仅是情绪词出现的绝对数量，还包括情绪表达在文本中的集中程度。与冗长但情绪分散的表达相比，情绪更集中、更鲜明的内容更容易吸引用户注意并引发互动。因此，“情感倾向更强的帖子点赞数量更多”这一判断需要更精细地表述为：在控制文本长度影响后，情绪表达更集中、更鲜明的帖子整体上更容易获得较高点赞热度。</w:t>
      </w:r>
    </w:p>
    <w:p w14:paraId="0BCB2830">
      <w:pPr>
        <w:keepNext w:val="0"/>
        <w:keepLines w:val="0"/>
        <w:pageBreakBefore w:val="0"/>
        <w:widowControl/>
        <w:kinsoku/>
        <w:wordWrap/>
        <w:overflowPunct/>
        <w:topLinePunct w:val="0"/>
        <w:autoSpaceDE/>
        <w:autoSpaceDN/>
        <w:bidi w:val="0"/>
        <w:adjustRightInd/>
        <w:snapToGrid/>
        <w:spacing w:before="181" w:beforeLines="50" w:after="0" w:line="300" w:lineRule="auto"/>
        <w:ind w:firstLine="420"/>
        <w:jc w:val="both"/>
        <w:textAlignment w:val="auto"/>
        <w:rPr>
          <w:rFonts w:hint="default" w:ascii="Times New Roman Regular" w:hAnsi="Times New Roman Regular" w:eastAsia="宋体" w:cs="Times New Roman Regular"/>
          <w:color w:val="000000"/>
          <w:sz w:val="24"/>
          <w:szCs w:val="24"/>
          <w:lang w:eastAsia="en-US"/>
        </w:rPr>
      </w:pPr>
      <w:r>
        <w:rPr>
          <w:rFonts w:hint="default" w:ascii="Times New Roman Regular" w:hAnsi="Times New Roman Regular" w:eastAsia="宋体" w:cs="Times New Roman Regular"/>
          <w:color w:val="000000"/>
          <w:sz w:val="24"/>
          <w:szCs w:val="24"/>
          <w:lang w:eastAsia="en-US"/>
        </w:rPr>
        <w:t>从情感结构变量来看，positive_word_count、negative_word_count、positive_ratio 和 negative_ratio 共同反映了文本内部的情绪构成。初步比较发现，正向情绪占比更高的文本整体互动表现更好，说明用户更容易对情绪结构较为明确、评价倾向较为清晰的种草内容产生认同。进一步观察发现，混合评价型文本同样具有研究价值。本文通过 mixed_review_flag 识别出一部分同时包含“种草/推荐”和“避雷/踩雷”等表达的样本，这类文本通常兼具推荐与提醒属性。初步统计发现，混合评价文本的平均点赞表现低于单一评价文本，说明用户在面对正负信息并存的内容时，互动反应可能更加谨慎。这一现象提示我们，在食品种草语境中，复杂评价结构可能改变用户对内容可信度和传播价值的判断方式。</w:t>
      </w:r>
    </w:p>
    <w:p w14:paraId="1971814C">
      <w:pPr>
        <w:keepNext w:val="0"/>
        <w:keepLines w:val="0"/>
        <w:pageBreakBefore w:val="0"/>
        <w:widowControl/>
        <w:kinsoku/>
        <w:wordWrap/>
        <w:overflowPunct/>
        <w:topLinePunct w:val="0"/>
        <w:autoSpaceDE/>
        <w:autoSpaceDN/>
        <w:bidi w:val="0"/>
        <w:adjustRightInd/>
        <w:snapToGrid/>
        <w:spacing w:before="181" w:beforeLines="50" w:after="0" w:line="300" w:lineRule="auto"/>
        <w:ind w:firstLine="420"/>
        <w:jc w:val="both"/>
        <w:textAlignment w:val="auto"/>
        <w:rPr>
          <w:rFonts w:hint="default" w:ascii="Times New Roman Regular" w:hAnsi="Times New Roman Regular" w:eastAsia="宋体" w:cs="Times New Roman Regular"/>
          <w:color w:val="000000"/>
          <w:sz w:val="24"/>
          <w:szCs w:val="24"/>
          <w:lang w:eastAsia="en-US"/>
        </w:rPr>
      </w:pPr>
      <w:r>
        <w:rPr>
          <w:rFonts w:hint="default" w:ascii="Times New Roman Regular" w:hAnsi="Times New Roman Regular" w:eastAsia="宋体" w:cs="Times New Roman Regular"/>
          <w:color w:val="000000"/>
          <w:sz w:val="24"/>
          <w:szCs w:val="24"/>
          <w:lang w:eastAsia="en-US"/>
        </w:rPr>
        <w:t>从点赞热度变量本身来看，原始点赞数 likes 具有明显长尾特征，少数爆款笔记显著拉高整体均值，因此本文在保留原始点赞信息的同时，进一步使用 log_likes、likes_winsorized 和 log_likes_winsorized 作为优化后的热度指标。初步比较表明，缩尾后的点赞变量能够在保留热度差异的同时减弱极端值干扰，更适合用于后续稳健分析。</w:t>
      </w:r>
    </w:p>
    <w:p w14:paraId="6444CF0A">
      <w:pPr>
        <w:keepNext w:val="0"/>
        <w:keepLines w:val="0"/>
        <w:pageBreakBefore w:val="0"/>
        <w:widowControl/>
        <w:kinsoku/>
        <w:wordWrap/>
        <w:overflowPunct/>
        <w:topLinePunct w:val="0"/>
        <w:autoSpaceDE/>
        <w:autoSpaceDN/>
        <w:bidi w:val="0"/>
        <w:adjustRightInd/>
        <w:snapToGrid/>
        <w:spacing w:before="181" w:beforeLines="50" w:after="0" w:line="300" w:lineRule="auto"/>
        <w:ind w:firstLine="420"/>
        <w:jc w:val="both"/>
        <w:textAlignment w:val="auto"/>
        <w:rPr>
          <w:rFonts w:hint="default" w:ascii="Times New Roman Regular" w:hAnsi="Times New Roman Regular" w:eastAsia="宋体" w:cs="Times New Roman Regular"/>
          <w:color w:val="000000"/>
          <w:sz w:val="24"/>
          <w:szCs w:val="24"/>
          <w:lang w:eastAsia="en-US"/>
        </w:rPr>
      </w:pPr>
      <w:r>
        <w:rPr>
          <w:rFonts w:hint="default" w:ascii="Times New Roman Regular" w:hAnsi="Times New Roman Regular" w:eastAsia="宋体" w:cs="Times New Roman Regular"/>
          <w:color w:val="000000"/>
          <w:sz w:val="24"/>
          <w:szCs w:val="24"/>
          <w:lang w:eastAsia="en-US"/>
        </w:rPr>
        <w:t>最后，从辅助变量的角度看，imagenumber、has_image 与 time_period 也表现出稳定的区分作用。由于本样本几乎均为图文笔记，因此 has_image 的区分度有限，但 imagenumber 仍然显示出明显差异：图片数量较少的样本平均点赞偏低，而多图内容的互动表现相对更好。与此同时，相较于凌晨发布，上午、下午和晚上发布的内容整体更容易获得点赞，说明发布时间环境仍然会影响互动表现。这表明在小红书平台中，文本情绪虽然是研究核心，但其影响效果仍然需要放在图文呈现方式和发布时间环境中共同考察。总体而言，这些初步数据分析结果说明，本文在 3.3 和 3.4 中构建的情感方向、情感强度、情绪密度、情绪结构、点赞热度优化变量以及辅助变量都具有较好的区分能力，也为后续开展更深入的实证分析提供了直观依据。</w:t>
      </w:r>
    </w:p>
    <w:p w14:paraId="1EE7F8A3">
      <w:pPr>
        <w:pStyle w:val="8"/>
      </w:pPr>
    </w:p>
    <w:p w14:paraId="0F5D9AC8">
      <w:pPr>
        <w:pStyle w:val="8"/>
        <w:rPr>
          <w:rFonts w:hint="eastAsia" w:eastAsia="宋体"/>
          <w:lang w:eastAsia="zh-CN"/>
        </w:rPr>
      </w:pPr>
      <w:r>
        <w:t xml:space="preserve">表 </w:t>
      </w:r>
      <w:r>
        <w:fldChar w:fldCharType="begin"/>
      </w:r>
      <w:r>
        <w:instrText xml:space="preserve"> SEQ 表 \* ARABIC </w:instrText>
      </w:r>
      <w:r>
        <w:fldChar w:fldCharType="separate"/>
      </w:r>
      <w:r>
        <w:t>5</w:t>
      </w:r>
      <w:r>
        <w:fldChar w:fldCharType="end"/>
      </w:r>
      <w:r>
        <w:rPr>
          <w:rFonts w:hint="eastAsia"/>
          <w:lang w:eastAsia="zh-CN"/>
        </w:rPr>
        <w:t xml:space="preserve">  情感方向变量与点赞热度初步分析</w:t>
      </w:r>
    </w:p>
    <w:tbl>
      <w:tblPr>
        <w:tblStyle w:val="1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7"/>
        <w:gridCol w:w="1376"/>
        <w:gridCol w:w="2805"/>
        <w:gridCol w:w="2924"/>
      </w:tblGrid>
      <w:tr w14:paraId="40191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6" w:type="pct"/>
            <w:tcBorders>
              <w:top w:val="single" w:color="000000" w:sz="12" w:space="0"/>
              <w:left w:val="nil"/>
              <w:bottom w:val="single" w:color="000000" w:sz="4" w:space="0"/>
              <w:right w:val="nil"/>
              <w:tl2br w:val="nil"/>
            </w:tcBorders>
            <w:shd w:val="clear" w:color="auto" w:fill="FFFFFF"/>
            <w:vAlign w:val="center"/>
          </w:tcPr>
          <w:p w14:paraId="40F05BD5">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情感方向变量</w:t>
            </w:r>
          </w:p>
        </w:tc>
        <w:tc>
          <w:tcPr>
            <w:tcW w:w="744" w:type="pct"/>
            <w:tcBorders>
              <w:top w:val="single" w:color="000000" w:sz="12" w:space="0"/>
              <w:left w:val="nil"/>
              <w:bottom w:val="single" w:color="000000" w:sz="4" w:space="0"/>
              <w:right w:val="nil"/>
            </w:tcBorders>
            <w:shd w:val="clear" w:color="auto" w:fill="FFFFFF"/>
            <w:vAlign w:val="center"/>
          </w:tcPr>
          <w:p w14:paraId="56B876E7">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样本量</w:t>
            </w:r>
          </w:p>
        </w:tc>
        <w:tc>
          <w:tcPr>
            <w:tcW w:w="1517" w:type="pct"/>
            <w:tcBorders>
              <w:top w:val="single" w:color="000000" w:sz="12" w:space="0"/>
              <w:left w:val="nil"/>
              <w:bottom w:val="single" w:color="000000" w:sz="4" w:space="0"/>
              <w:right w:val="nil"/>
            </w:tcBorders>
            <w:shd w:val="clear" w:color="auto" w:fill="FFFFFF"/>
            <w:vAlign w:val="center"/>
          </w:tcPr>
          <w:p w14:paraId="4A5DBB60">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平均点赞量(缩尾后)</w:t>
            </w:r>
          </w:p>
        </w:tc>
        <w:tc>
          <w:tcPr>
            <w:tcW w:w="1581" w:type="pct"/>
            <w:tcBorders>
              <w:top w:val="single" w:color="000000" w:sz="12" w:space="0"/>
              <w:left w:val="nil"/>
              <w:bottom w:val="single" w:color="000000" w:sz="4" w:space="0"/>
              <w:right w:val="nil"/>
            </w:tcBorders>
            <w:shd w:val="clear" w:color="auto" w:fill="FFFFFF"/>
            <w:vAlign w:val="center"/>
          </w:tcPr>
          <w:p w14:paraId="095DC65A">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平均对数点赞量(缩尾后)</w:t>
            </w:r>
          </w:p>
        </w:tc>
      </w:tr>
      <w:tr w14:paraId="71798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6" w:type="pct"/>
            <w:tcBorders>
              <w:top w:val="single" w:color="000000" w:sz="4" w:space="0"/>
              <w:left w:val="nil"/>
              <w:bottom w:val="nil"/>
              <w:right w:val="nil"/>
            </w:tcBorders>
            <w:shd w:val="clear" w:color="auto" w:fill="FFFFFF"/>
            <w:vAlign w:val="center"/>
          </w:tcPr>
          <w:p w14:paraId="3614D6E1">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positive_flag</w:t>
            </w:r>
          </w:p>
        </w:tc>
        <w:tc>
          <w:tcPr>
            <w:tcW w:w="744" w:type="pct"/>
            <w:tcBorders>
              <w:top w:val="single" w:color="000000" w:sz="4" w:space="0"/>
              <w:left w:val="nil"/>
              <w:bottom w:val="nil"/>
              <w:right w:val="nil"/>
            </w:tcBorders>
            <w:shd w:val="clear" w:color="auto" w:fill="FFFFFF"/>
            <w:vAlign w:val="center"/>
          </w:tcPr>
          <w:p w14:paraId="1BE2B0DD">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2403</w:t>
            </w:r>
          </w:p>
        </w:tc>
        <w:tc>
          <w:tcPr>
            <w:tcW w:w="1517" w:type="pct"/>
            <w:tcBorders>
              <w:top w:val="single" w:color="000000" w:sz="4" w:space="0"/>
              <w:left w:val="nil"/>
              <w:bottom w:val="nil"/>
              <w:right w:val="nil"/>
            </w:tcBorders>
            <w:shd w:val="clear" w:color="auto" w:fill="FFFFFF"/>
            <w:vAlign w:val="center"/>
          </w:tcPr>
          <w:p w14:paraId="139B331A">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1873.3</w:t>
            </w:r>
          </w:p>
        </w:tc>
        <w:tc>
          <w:tcPr>
            <w:tcW w:w="1581" w:type="pct"/>
            <w:tcBorders>
              <w:top w:val="single" w:color="000000" w:sz="4" w:space="0"/>
              <w:left w:val="nil"/>
              <w:bottom w:val="nil"/>
              <w:right w:val="nil"/>
            </w:tcBorders>
            <w:shd w:val="clear" w:color="auto" w:fill="FFFFFF"/>
            <w:vAlign w:val="center"/>
          </w:tcPr>
          <w:p w14:paraId="63522147">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5.0821</w:t>
            </w:r>
          </w:p>
        </w:tc>
      </w:tr>
      <w:tr w14:paraId="2E35F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6" w:type="pct"/>
            <w:tcBorders>
              <w:top w:val="nil"/>
              <w:left w:val="nil"/>
              <w:bottom w:val="nil"/>
              <w:right w:val="nil"/>
            </w:tcBorders>
            <w:shd w:val="clear" w:color="auto" w:fill="FFFFFF"/>
            <w:vAlign w:val="center"/>
          </w:tcPr>
          <w:p w14:paraId="1EF582BD">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negative_flag</w:t>
            </w:r>
          </w:p>
        </w:tc>
        <w:tc>
          <w:tcPr>
            <w:tcW w:w="744" w:type="pct"/>
            <w:tcBorders>
              <w:top w:val="nil"/>
              <w:left w:val="nil"/>
              <w:bottom w:val="nil"/>
              <w:right w:val="nil"/>
            </w:tcBorders>
            <w:shd w:val="clear" w:color="auto" w:fill="FFFFFF"/>
            <w:vAlign w:val="center"/>
          </w:tcPr>
          <w:p w14:paraId="6C6972F5">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123</w:t>
            </w:r>
          </w:p>
        </w:tc>
        <w:tc>
          <w:tcPr>
            <w:tcW w:w="1517" w:type="pct"/>
            <w:tcBorders>
              <w:top w:val="nil"/>
              <w:left w:val="nil"/>
              <w:bottom w:val="nil"/>
              <w:right w:val="nil"/>
            </w:tcBorders>
            <w:shd w:val="clear" w:color="auto" w:fill="FFFFFF"/>
            <w:vAlign w:val="center"/>
          </w:tcPr>
          <w:p w14:paraId="21BEC1B6">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1466.34</w:t>
            </w:r>
          </w:p>
        </w:tc>
        <w:tc>
          <w:tcPr>
            <w:tcW w:w="1581" w:type="pct"/>
            <w:tcBorders>
              <w:top w:val="nil"/>
              <w:left w:val="nil"/>
              <w:bottom w:val="nil"/>
              <w:right w:val="nil"/>
            </w:tcBorders>
            <w:shd w:val="clear" w:color="auto" w:fill="FFFFFF"/>
            <w:vAlign w:val="center"/>
          </w:tcPr>
          <w:p w14:paraId="11C958AA">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4.7805</w:t>
            </w:r>
          </w:p>
        </w:tc>
      </w:tr>
      <w:tr w14:paraId="32DD2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6" w:type="pct"/>
            <w:tcBorders>
              <w:top w:val="nil"/>
              <w:left w:val="nil"/>
              <w:bottom w:val="single" w:color="000000" w:sz="12" w:space="0"/>
              <w:right w:val="nil"/>
            </w:tcBorders>
            <w:shd w:val="clear" w:color="auto" w:fill="FFFFFF"/>
            <w:vAlign w:val="center"/>
          </w:tcPr>
          <w:p w14:paraId="5C7A15B9">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neutral_flag</w:t>
            </w:r>
          </w:p>
        </w:tc>
        <w:tc>
          <w:tcPr>
            <w:tcW w:w="744" w:type="pct"/>
            <w:tcBorders>
              <w:top w:val="nil"/>
              <w:left w:val="nil"/>
              <w:bottom w:val="single" w:color="000000" w:sz="12" w:space="0"/>
              <w:right w:val="nil"/>
            </w:tcBorders>
            <w:shd w:val="clear" w:color="auto" w:fill="FFFFFF"/>
            <w:vAlign w:val="center"/>
          </w:tcPr>
          <w:p w14:paraId="3B124563">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373</w:t>
            </w:r>
          </w:p>
        </w:tc>
        <w:tc>
          <w:tcPr>
            <w:tcW w:w="1517" w:type="pct"/>
            <w:tcBorders>
              <w:top w:val="nil"/>
              <w:left w:val="nil"/>
              <w:bottom w:val="single" w:color="000000" w:sz="12" w:space="0"/>
              <w:right w:val="nil"/>
            </w:tcBorders>
            <w:shd w:val="clear" w:color="auto" w:fill="FFFFFF"/>
            <w:vAlign w:val="center"/>
          </w:tcPr>
          <w:p w14:paraId="4009DC66">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1960.4</w:t>
            </w:r>
          </w:p>
        </w:tc>
        <w:tc>
          <w:tcPr>
            <w:tcW w:w="1581" w:type="pct"/>
            <w:tcBorders>
              <w:top w:val="nil"/>
              <w:left w:val="nil"/>
              <w:bottom w:val="single" w:color="000000" w:sz="12" w:space="0"/>
              <w:right w:val="nil"/>
            </w:tcBorders>
            <w:shd w:val="clear" w:color="auto" w:fill="FFFFFF"/>
            <w:vAlign w:val="center"/>
          </w:tcPr>
          <w:p w14:paraId="09FF6FD7">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4.845</w:t>
            </w:r>
          </w:p>
        </w:tc>
      </w:tr>
    </w:tbl>
    <w:p w14:paraId="1F5CF78C">
      <w:pPr>
        <w:pStyle w:val="8"/>
      </w:pPr>
    </w:p>
    <w:p w14:paraId="37365E26">
      <w:pPr>
        <w:pStyle w:val="8"/>
        <w:rPr>
          <w:rFonts w:hint="eastAsia" w:eastAsia="宋体"/>
          <w:lang w:eastAsia="zh-CN"/>
        </w:rPr>
      </w:pPr>
      <w:r>
        <w:t xml:space="preserve">表 </w:t>
      </w:r>
      <w:r>
        <w:fldChar w:fldCharType="begin"/>
      </w:r>
      <w:r>
        <w:instrText xml:space="preserve"> SEQ 表 \* ARABIC </w:instrText>
      </w:r>
      <w:r>
        <w:fldChar w:fldCharType="separate"/>
      </w:r>
      <w:r>
        <w:t>6</w:t>
      </w:r>
      <w:r>
        <w:fldChar w:fldCharType="end"/>
      </w:r>
      <w:r>
        <w:rPr>
          <w:rFonts w:hint="eastAsia"/>
          <w:lang w:eastAsia="zh-CN"/>
        </w:rPr>
        <w:t xml:space="preserve">  情绪强度与点赞热度初步分析</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63"/>
        <w:gridCol w:w="1358"/>
        <w:gridCol w:w="2568"/>
        <w:gridCol w:w="2953"/>
      </w:tblGrid>
      <w:tr w14:paraId="6F985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000000" w:sz="12" w:space="0"/>
              <w:left w:val="nil"/>
              <w:bottom w:val="single" w:color="000000" w:sz="4" w:space="0"/>
              <w:right w:val="nil"/>
              <w:tl2br w:val="nil"/>
            </w:tcBorders>
            <w:shd w:val="clear" w:color="auto" w:fill="FFFFFF"/>
            <w:vAlign w:val="center"/>
          </w:tcPr>
          <w:p w14:paraId="3FD89525">
            <w:pPr>
              <w:keepNext w:val="0"/>
              <w:keepLines w:val="0"/>
              <w:pageBreakBefore w:val="0"/>
              <w:widowControl/>
              <w:kinsoku/>
              <w:wordWrap/>
              <w:overflowPunct/>
              <w:topLinePunct w:val="0"/>
              <w:autoSpaceDE/>
              <w:autoSpaceDN/>
              <w:bidi w:val="0"/>
              <w:adjustRightInd/>
              <w:snapToGrid/>
              <w:spacing w:after="0" w:line="240" w:lineRule="auto"/>
              <w:ind w:firstLine="240" w:firstLineChars="10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情绪强度层级</w:t>
            </w:r>
          </w:p>
        </w:tc>
        <w:tc>
          <w:tcPr>
            <w:tcW w:w="0" w:type="auto"/>
            <w:tcBorders>
              <w:top w:val="single" w:color="000000" w:sz="12" w:space="0"/>
              <w:left w:val="nil"/>
              <w:bottom w:val="single" w:color="000000" w:sz="4" w:space="0"/>
              <w:right w:val="nil"/>
            </w:tcBorders>
            <w:shd w:val="clear" w:color="auto" w:fill="FFFFFF"/>
            <w:vAlign w:val="center"/>
          </w:tcPr>
          <w:p w14:paraId="57F56D85">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样本量</w:t>
            </w:r>
          </w:p>
        </w:tc>
        <w:tc>
          <w:tcPr>
            <w:tcW w:w="0" w:type="auto"/>
            <w:tcBorders>
              <w:top w:val="single" w:color="000000" w:sz="12" w:space="0"/>
              <w:left w:val="nil"/>
              <w:bottom w:val="single" w:color="000000" w:sz="4" w:space="0"/>
              <w:right w:val="nil"/>
            </w:tcBorders>
            <w:shd w:val="clear" w:color="auto" w:fill="FFFFFF"/>
            <w:vAlign w:val="center"/>
          </w:tcPr>
          <w:p w14:paraId="5DD6F740">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平均点赞量(缩尾后)</w:t>
            </w:r>
          </w:p>
        </w:tc>
        <w:tc>
          <w:tcPr>
            <w:tcW w:w="0" w:type="auto"/>
            <w:tcBorders>
              <w:top w:val="single" w:color="000000" w:sz="12" w:space="0"/>
              <w:left w:val="nil"/>
              <w:bottom w:val="single" w:color="000000" w:sz="4" w:space="0"/>
              <w:right w:val="nil"/>
            </w:tcBorders>
            <w:shd w:val="clear" w:color="auto" w:fill="FFFFFF"/>
            <w:vAlign w:val="center"/>
          </w:tcPr>
          <w:p w14:paraId="645F636D">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平均对数点赞量(缩尾后)</w:t>
            </w:r>
          </w:p>
        </w:tc>
      </w:tr>
      <w:tr w14:paraId="523C8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000000" w:sz="4" w:space="0"/>
              <w:left w:val="nil"/>
              <w:bottom w:val="nil"/>
              <w:right w:val="nil"/>
            </w:tcBorders>
            <w:shd w:val="clear" w:color="auto" w:fill="FFFFFF"/>
            <w:vAlign w:val="center"/>
          </w:tcPr>
          <w:p w14:paraId="70B66737">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negative</w:t>
            </w:r>
          </w:p>
        </w:tc>
        <w:tc>
          <w:tcPr>
            <w:tcW w:w="0" w:type="auto"/>
            <w:tcBorders>
              <w:top w:val="single" w:color="000000" w:sz="4" w:space="0"/>
              <w:left w:val="nil"/>
              <w:bottom w:val="nil"/>
              <w:right w:val="nil"/>
            </w:tcBorders>
            <w:shd w:val="clear" w:color="auto" w:fill="FFFFFF"/>
            <w:vAlign w:val="center"/>
          </w:tcPr>
          <w:p w14:paraId="16F7763C">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123</w:t>
            </w:r>
          </w:p>
        </w:tc>
        <w:tc>
          <w:tcPr>
            <w:tcW w:w="0" w:type="auto"/>
            <w:tcBorders>
              <w:top w:val="single" w:color="000000" w:sz="4" w:space="0"/>
              <w:left w:val="nil"/>
              <w:bottom w:val="nil"/>
              <w:right w:val="nil"/>
            </w:tcBorders>
            <w:shd w:val="clear" w:color="auto" w:fill="FFFFFF"/>
            <w:vAlign w:val="center"/>
          </w:tcPr>
          <w:p w14:paraId="206E7569">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1466.34</w:t>
            </w:r>
          </w:p>
        </w:tc>
        <w:tc>
          <w:tcPr>
            <w:tcW w:w="0" w:type="auto"/>
            <w:tcBorders>
              <w:top w:val="single" w:color="000000" w:sz="4" w:space="0"/>
              <w:left w:val="nil"/>
              <w:bottom w:val="nil"/>
              <w:right w:val="nil"/>
            </w:tcBorders>
            <w:shd w:val="clear" w:color="auto" w:fill="FFFFFF"/>
            <w:vAlign w:val="center"/>
          </w:tcPr>
          <w:p w14:paraId="07C9B893">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4.7805</w:t>
            </w:r>
          </w:p>
        </w:tc>
      </w:tr>
      <w:tr w14:paraId="7013D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29AFDDDF">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neutral</w:t>
            </w:r>
          </w:p>
        </w:tc>
        <w:tc>
          <w:tcPr>
            <w:tcW w:w="0" w:type="auto"/>
            <w:tcBorders>
              <w:top w:val="nil"/>
              <w:left w:val="nil"/>
              <w:bottom w:val="nil"/>
              <w:right w:val="nil"/>
            </w:tcBorders>
            <w:shd w:val="clear" w:color="auto" w:fill="FFFFFF"/>
            <w:vAlign w:val="center"/>
          </w:tcPr>
          <w:p w14:paraId="6A6502F4">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373</w:t>
            </w:r>
          </w:p>
        </w:tc>
        <w:tc>
          <w:tcPr>
            <w:tcW w:w="0" w:type="auto"/>
            <w:tcBorders>
              <w:top w:val="nil"/>
              <w:left w:val="nil"/>
              <w:bottom w:val="nil"/>
              <w:right w:val="nil"/>
            </w:tcBorders>
            <w:shd w:val="clear" w:color="auto" w:fill="FFFFFF"/>
            <w:vAlign w:val="center"/>
          </w:tcPr>
          <w:p w14:paraId="4A7DB3FB">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1960.4</w:t>
            </w:r>
          </w:p>
        </w:tc>
        <w:tc>
          <w:tcPr>
            <w:tcW w:w="0" w:type="auto"/>
            <w:tcBorders>
              <w:top w:val="nil"/>
              <w:left w:val="nil"/>
              <w:bottom w:val="nil"/>
              <w:right w:val="nil"/>
            </w:tcBorders>
            <w:shd w:val="clear" w:color="auto" w:fill="FFFFFF"/>
            <w:vAlign w:val="center"/>
          </w:tcPr>
          <w:p w14:paraId="28BFCE5D">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4.845</w:t>
            </w:r>
          </w:p>
        </w:tc>
      </w:tr>
      <w:tr w14:paraId="05F5E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4839784A">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low_positive</w:t>
            </w:r>
          </w:p>
        </w:tc>
        <w:tc>
          <w:tcPr>
            <w:tcW w:w="0" w:type="auto"/>
            <w:tcBorders>
              <w:top w:val="nil"/>
              <w:left w:val="nil"/>
              <w:bottom w:val="nil"/>
              <w:right w:val="nil"/>
            </w:tcBorders>
            <w:shd w:val="clear" w:color="auto" w:fill="FFFFFF"/>
            <w:vAlign w:val="center"/>
          </w:tcPr>
          <w:p w14:paraId="370081A1">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894</w:t>
            </w:r>
          </w:p>
        </w:tc>
        <w:tc>
          <w:tcPr>
            <w:tcW w:w="0" w:type="auto"/>
            <w:tcBorders>
              <w:top w:val="nil"/>
              <w:left w:val="nil"/>
              <w:bottom w:val="nil"/>
              <w:right w:val="nil"/>
            </w:tcBorders>
            <w:shd w:val="clear" w:color="auto" w:fill="FFFFFF"/>
            <w:vAlign w:val="center"/>
          </w:tcPr>
          <w:p w14:paraId="773EBA93">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2089.67</w:t>
            </w:r>
          </w:p>
        </w:tc>
        <w:tc>
          <w:tcPr>
            <w:tcW w:w="0" w:type="auto"/>
            <w:tcBorders>
              <w:top w:val="nil"/>
              <w:left w:val="nil"/>
              <w:bottom w:val="nil"/>
              <w:right w:val="nil"/>
            </w:tcBorders>
            <w:shd w:val="clear" w:color="auto" w:fill="FFFFFF"/>
            <w:vAlign w:val="center"/>
          </w:tcPr>
          <w:p w14:paraId="2AC36FF8">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4.9735</w:t>
            </w:r>
          </w:p>
        </w:tc>
      </w:tr>
      <w:tr w14:paraId="22420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1FD3B6ED">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medium_positive</w:t>
            </w:r>
          </w:p>
        </w:tc>
        <w:tc>
          <w:tcPr>
            <w:tcW w:w="0" w:type="auto"/>
            <w:tcBorders>
              <w:top w:val="nil"/>
              <w:left w:val="nil"/>
              <w:bottom w:val="nil"/>
              <w:right w:val="nil"/>
            </w:tcBorders>
            <w:shd w:val="clear" w:color="auto" w:fill="FFFFFF"/>
            <w:vAlign w:val="center"/>
          </w:tcPr>
          <w:p w14:paraId="0D55D152">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797</w:t>
            </w:r>
          </w:p>
        </w:tc>
        <w:tc>
          <w:tcPr>
            <w:tcW w:w="0" w:type="auto"/>
            <w:tcBorders>
              <w:top w:val="nil"/>
              <w:left w:val="nil"/>
              <w:bottom w:val="nil"/>
              <w:right w:val="nil"/>
            </w:tcBorders>
            <w:shd w:val="clear" w:color="auto" w:fill="FFFFFF"/>
            <w:vAlign w:val="center"/>
          </w:tcPr>
          <w:p w14:paraId="4908D58E">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1801.49</w:t>
            </w:r>
          </w:p>
        </w:tc>
        <w:tc>
          <w:tcPr>
            <w:tcW w:w="0" w:type="auto"/>
            <w:tcBorders>
              <w:top w:val="nil"/>
              <w:left w:val="nil"/>
              <w:bottom w:val="nil"/>
              <w:right w:val="nil"/>
            </w:tcBorders>
            <w:shd w:val="clear" w:color="auto" w:fill="FFFFFF"/>
            <w:vAlign w:val="center"/>
          </w:tcPr>
          <w:p w14:paraId="3158D1C9">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4.9583</w:t>
            </w:r>
          </w:p>
        </w:tc>
      </w:tr>
      <w:tr w14:paraId="04136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single" w:color="000000" w:sz="12" w:space="0"/>
              <w:right w:val="nil"/>
            </w:tcBorders>
            <w:shd w:val="clear" w:color="auto" w:fill="FFFFFF"/>
            <w:vAlign w:val="center"/>
          </w:tcPr>
          <w:p w14:paraId="7D129C7E">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high_positive</w:t>
            </w:r>
          </w:p>
        </w:tc>
        <w:tc>
          <w:tcPr>
            <w:tcW w:w="0" w:type="auto"/>
            <w:tcBorders>
              <w:top w:val="nil"/>
              <w:left w:val="nil"/>
              <w:bottom w:val="single" w:color="000000" w:sz="12" w:space="0"/>
              <w:right w:val="nil"/>
            </w:tcBorders>
            <w:shd w:val="clear" w:color="auto" w:fill="FFFFFF"/>
            <w:vAlign w:val="center"/>
          </w:tcPr>
          <w:p w14:paraId="1C46A5FC">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712</w:t>
            </w:r>
          </w:p>
        </w:tc>
        <w:tc>
          <w:tcPr>
            <w:tcW w:w="0" w:type="auto"/>
            <w:tcBorders>
              <w:top w:val="nil"/>
              <w:left w:val="nil"/>
              <w:bottom w:val="single" w:color="000000" w:sz="12" w:space="0"/>
              <w:right w:val="nil"/>
            </w:tcBorders>
            <w:shd w:val="clear" w:color="auto" w:fill="FFFFFF"/>
            <w:vAlign w:val="center"/>
          </w:tcPr>
          <w:p w14:paraId="12EC2F5F">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1682.01</w:t>
            </w:r>
          </w:p>
        </w:tc>
        <w:tc>
          <w:tcPr>
            <w:tcW w:w="0" w:type="auto"/>
            <w:tcBorders>
              <w:top w:val="nil"/>
              <w:left w:val="nil"/>
              <w:bottom w:val="single" w:color="000000" w:sz="12" w:space="0"/>
              <w:right w:val="nil"/>
            </w:tcBorders>
            <w:shd w:val="clear" w:color="auto" w:fill="FFFFFF"/>
            <w:vAlign w:val="center"/>
          </w:tcPr>
          <w:p w14:paraId="55411812">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5.357</w:t>
            </w:r>
          </w:p>
        </w:tc>
      </w:tr>
    </w:tbl>
    <w:p w14:paraId="3A566127">
      <w:pPr>
        <w:pStyle w:val="8"/>
      </w:pPr>
    </w:p>
    <w:p w14:paraId="553E01E7">
      <w:pPr>
        <w:pStyle w:val="8"/>
        <w:rPr>
          <w:rFonts w:hint="eastAsia" w:eastAsia="宋体"/>
          <w:lang w:eastAsia="zh-CN"/>
        </w:rPr>
      </w:pPr>
      <w:r>
        <w:t xml:space="preserve">表 </w:t>
      </w:r>
      <w:r>
        <w:fldChar w:fldCharType="begin"/>
      </w:r>
      <w:r>
        <w:instrText xml:space="preserve"> SEQ 表 \* ARABIC </w:instrText>
      </w:r>
      <w:r>
        <w:fldChar w:fldCharType="separate"/>
      </w:r>
      <w:r>
        <w:t>7</w:t>
      </w:r>
      <w:r>
        <w:fldChar w:fldCharType="end"/>
      </w:r>
      <w:r>
        <w:rPr>
          <w:rFonts w:hint="eastAsia"/>
          <w:lang w:eastAsia="zh-CN"/>
        </w:rPr>
        <w:t xml:space="preserve">  情绪密度与点赞热度初步分析</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8"/>
        <w:gridCol w:w="1383"/>
        <w:gridCol w:w="2658"/>
        <w:gridCol w:w="3083"/>
      </w:tblGrid>
      <w:tr w14:paraId="65380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000000" w:sz="12" w:space="0"/>
              <w:left w:val="nil"/>
              <w:bottom w:val="single" w:color="000000" w:sz="4" w:space="0"/>
              <w:right w:val="nil"/>
              <w:tl2br w:val="nil"/>
            </w:tcBorders>
            <w:shd w:val="clear" w:color="auto" w:fill="FFFFFF"/>
            <w:vAlign w:val="center"/>
          </w:tcPr>
          <w:p w14:paraId="2C5734F3">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情绪密度分组</w:t>
            </w:r>
          </w:p>
        </w:tc>
        <w:tc>
          <w:tcPr>
            <w:tcW w:w="0" w:type="auto"/>
            <w:tcBorders>
              <w:top w:val="single" w:color="000000" w:sz="12" w:space="0"/>
              <w:left w:val="nil"/>
              <w:bottom w:val="single" w:color="000000" w:sz="4" w:space="0"/>
              <w:right w:val="nil"/>
            </w:tcBorders>
            <w:shd w:val="clear" w:color="auto" w:fill="FFFFFF"/>
            <w:vAlign w:val="center"/>
          </w:tcPr>
          <w:p w14:paraId="2D9CD225">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样本量</w:t>
            </w:r>
          </w:p>
        </w:tc>
        <w:tc>
          <w:tcPr>
            <w:tcW w:w="0" w:type="auto"/>
            <w:tcBorders>
              <w:top w:val="single" w:color="000000" w:sz="12" w:space="0"/>
              <w:left w:val="nil"/>
              <w:bottom w:val="single" w:color="000000" w:sz="4" w:space="0"/>
              <w:right w:val="nil"/>
            </w:tcBorders>
            <w:shd w:val="clear" w:color="auto" w:fill="FFFFFF"/>
            <w:vAlign w:val="center"/>
          </w:tcPr>
          <w:p w14:paraId="77F7A94E">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平均点赞量(缩尾后)</w:t>
            </w:r>
          </w:p>
        </w:tc>
        <w:tc>
          <w:tcPr>
            <w:tcW w:w="0" w:type="auto"/>
            <w:tcBorders>
              <w:top w:val="single" w:color="000000" w:sz="12" w:space="0"/>
              <w:left w:val="nil"/>
              <w:bottom w:val="single" w:color="000000" w:sz="4" w:space="0"/>
              <w:right w:val="nil"/>
            </w:tcBorders>
            <w:shd w:val="clear" w:color="auto" w:fill="FFFFFF"/>
            <w:vAlign w:val="center"/>
          </w:tcPr>
          <w:p w14:paraId="409EB58A">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平均对数点赞量(缩尾后)</w:t>
            </w:r>
          </w:p>
        </w:tc>
      </w:tr>
      <w:tr w14:paraId="2D02E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000000" w:sz="4" w:space="0"/>
              <w:left w:val="nil"/>
              <w:bottom w:val="nil"/>
              <w:right w:val="nil"/>
            </w:tcBorders>
            <w:shd w:val="clear" w:color="auto" w:fill="FFFFFF"/>
            <w:vAlign w:val="center"/>
          </w:tcPr>
          <w:p w14:paraId="523B807E">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low_density</w:t>
            </w:r>
          </w:p>
        </w:tc>
        <w:tc>
          <w:tcPr>
            <w:tcW w:w="0" w:type="auto"/>
            <w:tcBorders>
              <w:top w:val="single" w:color="000000" w:sz="4" w:space="0"/>
              <w:left w:val="nil"/>
              <w:bottom w:val="nil"/>
              <w:right w:val="nil"/>
            </w:tcBorders>
            <w:shd w:val="clear" w:color="auto" w:fill="FFFFFF"/>
            <w:vAlign w:val="center"/>
          </w:tcPr>
          <w:p w14:paraId="0D696B9E">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957</w:t>
            </w:r>
          </w:p>
        </w:tc>
        <w:tc>
          <w:tcPr>
            <w:tcW w:w="0" w:type="auto"/>
            <w:tcBorders>
              <w:top w:val="single" w:color="000000" w:sz="4" w:space="0"/>
              <w:left w:val="nil"/>
              <w:bottom w:val="nil"/>
              <w:right w:val="nil"/>
            </w:tcBorders>
            <w:shd w:val="clear" w:color="auto" w:fill="FFFFFF"/>
            <w:vAlign w:val="center"/>
          </w:tcPr>
          <w:p w14:paraId="6DF72958">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1496.62</w:t>
            </w:r>
          </w:p>
        </w:tc>
        <w:tc>
          <w:tcPr>
            <w:tcW w:w="0" w:type="auto"/>
            <w:tcBorders>
              <w:top w:val="single" w:color="000000" w:sz="4" w:space="0"/>
              <w:left w:val="nil"/>
              <w:bottom w:val="nil"/>
              <w:right w:val="nil"/>
            </w:tcBorders>
            <w:shd w:val="clear" w:color="auto" w:fill="FFFFFF"/>
            <w:vAlign w:val="center"/>
          </w:tcPr>
          <w:p w14:paraId="26884E11">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4.8832</w:t>
            </w:r>
          </w:p>
        </w:tc>
      </w:tr>
      <w:tr w14:paraId="0FAA6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393369BB">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mid_density</w:t>
            </w:r>
          </w:p>
        </w:tc>
        <w:tc>
          <w:tcPr>
            <w:tcW w:w="0" w:type="auto"/>
            <w:tcBorders>
              <w:top w:val="nil"/>
              <w:left w:val="nil"/>
              <w:bottom w:val="nil"/>
              <w:right w:val="nil"/>
            </w:tcBorders>
            <w:shd w:val="clear" w:color="auto" w:fill="FFFFFF"/>
            <w:vAlign w:val="center"/>
          </w:tcPr>
          <w:p w14:paraId="7F0162DF">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956</w:t>
            </w:r>
          </w:p>
        </w:tc>
        <w:tc>
          <w:tcPr>
            <w:tcW w:w="0" w:type="auto"/>
            <w:tcBorders>
              <w:top w:val="nil"/>
              <w:left w:val="nil"/>
              <w:bottom w:val="nil"/>
              <w:right w:val="nil"/>
            </w:tcBorders>
            <w:shd w:val="clear" w:color="auto" w:fill="FFFFFF"/>
            <w:vAlign w:val="center"/>
          </w:tcPr>
          <w:p w14:paraId="1B868CD3">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1805.76</w:t>
            </w:r>
          </w:p>
        </w:tc>
        <w:tc>
          <w:tcPr>
            <w:tcW w:w="0" w:type="auto"/>
            <w:tcBorders>
              <w:top w:val="nil"/>
              <w:left w:val="nil"/>
              <w:bottom w:val="nil"/>
              <w:right w:val="nil"/>
            </w:tcBorders>
            <w:shd w:val="clear" w:color="auto" w:fill="FFFFFF"/>
            <w:vAlign w:val="center"/>
          </w:tcPr>
          <w:p w14:paraId="3C0A243F">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5.1498</w:t>
            </w:r>
          </w:p>
        </w:tc>
      </w:tr>
      <w:tr w14:paraId="22426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single" w:color="000000" w:sz="12" w:space="0"/>
              <w:right w:val="nil"/>
            </w:tcBorders>
            <w:shd w:val="clear" w:color="auto" w:fill="FFFFFF"/>
            <w:vAlign w:val="center"/>
          </w:tcPr>
          <w:p w14:paraId="5E381408">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high_density</w:t>
            </w:r>
          </w:p>
        </w:tc>
        <w:tc>
          <w:tcPr>
            <w:tcW w:w="0" w:type="auto"/>
            <w:tcBorders>
              <w:top w:val="nil"/>
              <w:left w:val="nil"/>
              <w:bottom w:val="single" w:color="000000" w:sz="12" w:space="0"/>
              <w:right w:val="nil"/>
            </w:tcBorders>
            <w:shd w:val="clear" w:color="auto" w:fill="FFFFFF"/>
            <w:vAlign w:val="center"/>
          </w:tcPr>
          <w:p w14:paraId="5E8DB2AE">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986</w:t>
            </w:r>
          </w:p>
        </w:tc>
        <w:tc>
          <w:tcPr>
            <w:tcW w:w="0" w:type="auto"/>
            <w:tcBorders>
              <w:top w:val="nil"/>
              <w:left w:val="nil"/>
              <w:bottom w:val="single" w:color="000000" w:sz="12" w:space="0"/>
              <w:right w:val="nil"/>
            </w:tcBorders>
            <w:shd w:val="clear" w:color="auto" w:fill="FFFFFF"/>
            <w:vAlign w:val="center"/>
          </w:tcPr>
          <w:p w14:paraId="42AAEBFB">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2286.58</w:t>
            </w:r>
          </w:p>
        </w:tc>
        <w:tc>
          <w:tcPr>
            <w:tcW w:w="0" w:type="auto"/>
            <w:tcBorders>
              <w:top w:val="nil"/>
              <w:left w:val="nil"/>
              <w:bottom w:val="single" w:color="000000" w:sz="12" w:space="0"/>
              <w:right w:val="nil"/>
            </w:tcBorders>
            <w:shd w:val="clear" w:color="auto" w:fill="FFFFFF"/>
            <w:vAlign w:val="center"/>
          </w:tcPr>
          <w:p w14:paraId="77508559">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5.0821</w:t>
            </w:r>
          </w:p>
        </w:tc>
      </w:tr>
    </w:tbl>
    <w:p w14:paraId="1AC32F2E">
      <w:pPr>
        <w:keepNext w:val="0"/>
        <w:keepLines w:val="0"/>
        <w:pageBreakBefore w:val="0"/>
        <w:widowControl/>
        <w:kinsoku/>
        <w:wordWrap/>
        <w:overflowPunct/>
        <w:topLinePunct w:val="0"/>
        <w:autoSpaceDE/>
        <w:autoSpaceDN/>
        <w:bidi w:val="0"/>
        <w:adjustRightInd/>
        <w:snapToGrid/>
        <w:spacing w:before="181" w:beforeLines="50" w:after="0" w:line="300" w:lineRule="auto"/>
        <w:ind w:firstLine="420"/>
        <w:jc w:val="both"/>
        <w:textAlignment w:val="auto"/>
        <w:rPr>
          <w:rFonts w:hint="default" w:ascii="Times New Roman Regular" w:hAnsi="Times New Roman Regular" w:eastAsia="宋体" w:cs="Times New Roman Regular"/>
          <w:color w:val="000000"/>
          <w:sz w:val="24"/>
          <w:szCs w:val="24"/>
          <w:lang w:eastAsia="en-US"/>
        </w:rPr>
      </w:pPr>
    </w:p>
    <w:p w14:paraId="14693B36">
      <w:pPr>
        <w:pStyle w:val="8"/>
        <w:keepNext/>
        <w:keepLines/>
        <w:pageBreakBefore w:val="0"/>
        <w:widowControl w:val="0"/>
        <w:kinsoku/>
        <w:wordWrap/>
        <w:overflowPunct/>
        <w:topLinePunct w:val="0"/>
        <w:autoSpaceDE/>
        <w:autoSpaceDN/>
        <w:bidi w:val="0"/>
        <w:adjustRightInd/>
        <w:snapToGrid/>
        <w:textAlignment w:val="auto"/>
        <w:rPr>
          <w:rFonts w:hint="eastAsia" w:eastAsia="宋体"/>
          <w:lang w:eastAsia="zh-CN"/>
        </w:rPr>
      </w:pPr>
      <w:r>
        <w:t xml:space="preserve">表 </w:t>
      </w:r>
      <w:r>
        <w:fldChar w:fldCharType="begin"/>
      </w:r>
      <w:r>
        <w:instrText xml:space="preserve"> SEQ 表 \* ARABIC </w:instrText>
      </w:r>
      <w:r>
        <w:fldChar w:fldCharType="separate"/>
      </w:r>
      <w:r>
        <w:t>8</w:t>
      </w:r>
      <w:r>
        <w:fldChar w:fldCharType="end"/>
      </w:r>
      <w:r>
        <w:rPr>
          <w:rFonts w:hint="eastAsia"/>
          <w:lang w:eastAsia="zh-CN"/>
        </w:rPr>
        <w:t xml:space="preserve">  混合评价与点赞热度初步分析</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1"/>
        <w:gridCol w:w="1404"/>
        <w:gridCol w:w="2883"/>
        <w:gridCol w:w="3334"/>
      </w:tblGrid>
      <w:tr w14:paraId="34D5C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000000" w:sz="12" w:space="0"/>
              <w:left w:val="nil"/>
              <w:bottom w:val="single" w:color="000000" w:sz="4" w:space="0"/>
              <w:right w:val="nil"/>
              <w:tl2br w:val="nil"/>
            </w:tcBorders>
            <w:shd w:val="clear" w:color="auto" w:fill="FFFFFF"/>
            <w:vAlign w:val="center"/>
          </w:tcPr>
          <w:p w14:paraId="65AD922B">
            <w:pPr>
              <w:keepNext/>
              <w:keepLines/>
              <w:pageBreakBefore w:val="0"/>
              <w:widowControl w:val="0"/>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评价类型</w:t>
            </w:r>
          </w:p>
        </w:tc>
        <w:tc>
          <w:tcPr>
            <w:tcW w:w="0" w:type="auto"/>
            <w:tcBorders>
              <w:top w:val="single" w:color="000000" w:sz="12" w:space="0"/>
              <w:left w:val="nil"/>
              <w:bottom w:val="single" w:color="000000" w:sz="4" w:space="0"/>
              <w:right w:val="nil"/>
            </w:tcBorders>
            <w:shd w:val="clear" w:color="auto" w:fill="FFFFFF"/>
            <w:vAlign w:val="center"/>
          </w:tcPr>
          <w:p w14:paraId="43EE2BCD">
            <w:pPr>
              <w:keepNext/>
              <w:keepLines/>
              <w:pageBreakBefore w:val="0"/>
              <w:widowControl w:val="0"/>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样本量</w:t>
            </w:r>
          </w:p>
        </w:tc>
        <w:tc>
          <w:tcPr>
            <w:tcW w:w="0" w:type="auto"/>
            <w:tcBorders>
              <w:top w:val="single" w:color="000000" w:sz="12" w:space="0"/>
              <w:left w:val="nil"/>
              <w:bottom w:val="single" w:color="000000" w:sz="4" w:space="0"/>
              <w:right w:val="nil"/>
            </w:tcBorders>
            <w:shd w:val="clear" w:color="auto" w:fill="FFFFFF"/>
            <w:vAlign w:val="center"/>
          </w:tcPr>
          <w:p w14:paraId="221E2750">
            <w:pPr>
              <w:keepNext/>
              <w:keepLines/>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eastAsia="宋体" w:cs="Times New Roman Regular"/>
                <w:b w:val="0"/>
                <w:color w:val="000000"/>
                <w:sz w:val="24"/>
                <w:szCs w:val="24"/>
                <w:lang w:eastAsia="en-US"/>
              </w:rPr>
            </w:pPr>
            <w:r>
              <w:rPr>
                <w:rFonts w:hint="eastAsia" w:ascii="Times New Roman Regular" w:hAnsi="Times New Roman Regular" w:eastAsia="宋体" w:cs="Times New Roman Regular"/>
                <w:b w:val="0"/>
                <w:color w:val="000000"/>
                <w:sz w:val="24"/>
                <w:szCs w:val="24"/>
                <w:lang w:val="en-US" w:eastAsia="zh-CN"/>
              </w:rPr>
              <w:t xml:space="preserve">   </w:t>
            </w:r>
            <w:r>
              <w:rPr>
                <w:rFonts w:hint="default" w:ascii="Times New Roman Regular" w:hAnsi="Times New Roman Regular" w:eastAsia="宋体" w:cs="Times New Roman Regular"/>
                <w:b w:val="0"/>
                <w:color w:val="000000"/>
                <w:sz w:val="24"/>
                <w:szCs w:val="24"/>
                <w:lang w:eastAsia="en-US"/>
              </w:rPr>
              <w:t>平均点赞量(缩尾后)</w:t>
            </w:r>
          </w:p>
        </w:tc>
        <w:tc>
          <w:tcPr>
            <w:tcW w:w="0" w:type="auto"/>
            <w:tcBorders>
              <w:top w:val="single" w:color="000000" w:sz="12" w:space="0"/>
              <w:left w:val="nil"/>
              <w:bottom w:val="single" w:color="000000" w:sz="4" w:space="0"/>
              <w:right w:val="nil"/>
            </w:tcBorders>
            <w:shd w:val="clear" w:color="auto" w:fill="FFFFFF"/>
            <w:vAlign w:val="center"/>
          </w:tcPr>
          <w:p w14:paraId="701B880D">
            <w:pPr>
              <w:keepNext/>
              <w:keepLines/>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eastAsia="宋体" w:cs="Times New Roman Regular"/>
                <w:b w:val="0"/>
                <w:color w:val="000000"/>
                <w:sz w:val="24"/>
                <w:szCs w:val="24"/>
                <w:lang w:eastAsia="en-US"/>
              </w:rPr>
            </w:pPr>
            <w:r>
              <w:rPr>
                <w:rFonts w:hint="eastAsia" w:ascii="Times New Roman Regular" w:hAnsi="Times New Roman Regular" w:eastAsia="宋体" w:cs="Times New Roman Regular"/>
                <w:b w:val="0"/>
                <w:color w:val="000000"/>
                <w:sz w:val="24"/>
                <w:szCs w:val="24"/>
                <w:lang w:val="en-US" w:eastAsia="zh-CN"/>
              </w:rPr>
              <w:t xml:space="preserve">   </w:t>
            </w:r>
            <w:r>
              <w:rPr>
                <w:rFonts w:hint="default" w:ascii="Times New Roman Regular" w:hAnsi="Times New Roman Regular" w:eastAsia="宋体" w:cs="Times New Roman Regular"/>
                <w:b w:val="0"/>
                <w:color w:val="000000"/>
                <w:sz w:val="24"/>
                <w:szCs w:val="24"/>
                <w:lang w:eastAsia="en-US"/>
              </w:rPr>
              <w:t>平均对数点赞量(缩尾后)</w:t>
            </w:r>
          </w:p>
        </w:tc>
      </w:tr>
      <w:tr w14:paraId="76DCD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000000" w:sz="4" w:space="0"/>
              <w:left w:val="nil"/>
              <w:bottom w:val="nil"/>
              <w:right w:val="nil"/>
            </w:tcBorders>
            <w:shd w:val="clear" w:color="auto" w:fill="FFFFFF"/>
            <w:vAlign w:val="center"/>
          </w:tcPr>
          <w:p w14:paraId="66932D20">
            <w:pPr>
              <w:keepNext/>
              <w:keepLines/>
              <w:pageBreakBefore w:val="0"/>
              <w:widowControl w:val="0"/>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单一评价</w:t>
            </w:r>
          </w:p>
        </w:tc>
        <w:tc>
          <w:tcPr>
            <w:tcW w:w="0" w:type="auto"/>
            <w:tcBorders>
              <w:top w:val="single" w:color="000000" w:sz="4" w:space="0"/>
              <w:left w:val="nil"/>
              <w:bottom w:val="nil"/>
              <w:right w:val="nil"/>
            </w:tcBorders>
            <w:shd w:val="clear" w:color="auto" w:fill="FFFFFF"/>
            <w:vAlign w:val="center"/>
          </w:tcPr>
          <w:p w14:paraId="23A9847E">
            <w:pPr>
              <w:keepNext/>
              <w:keepLines/>
              <w:pageBreakBefore w:val="0"/>
              <w:widowControl w:val="0"/>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2540</w:t>
            </w:r>
          </w:p>
        </w:tc>
        <w:tc>
          <w:tcPr>
            <w:tcW w:w="0" w:type="auto"/>
            <w:tcBorders>
              <w:top w:val="single" w:color="000000" w:sz="4" w:space="0"/>
              <w:left w:val="nil"/>
              <w:bottom w:val="nil"/>
              <w:right w:val="nil"/>
            </w:tcBorders>
            <w:shd w:val="clear" w:color="auto" w:fill="FFFFFF"/>
            <w:vAlign w:val="center"/>
          </w:tcPr>
          <w:p w14:paraId="4D510933">
            <w:pPr>
              <w:keepNext/>
              <w:keepLines/>
              <w:pageBreakBefore w:val="0"/>
              <w:widowControl w:val="0"/>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1960.3</w:t>
            </w:r>
          </w:p>
        </w:tc>
        <w:tc>
          <w:tcPr>
            <w:tcW w:w="0" w:type="auto"/>
            <w:tcBorders>
              <w:top w:val="single" w:color="000000" w:sz="4" w:space="0"/>
              <w:left w:val="nil"/>
              <w:bottom w:val="nil"/>
              <w:right w:val="nil"/>
            </w:tcBorders>
            <w:shd w:val="clear" w:color="auto" w:fill="FFFFFF"/>
            <w:vAlign w:val="center"/>
          </w:tcPr>
          <w:p w14:paraId="4B592055">
            <w:pPr>
              <w:keepNext/>
              <w:keepLines/>
              <w:pageBreakBefore w:val="0"/>
              <w:widowControl w:val="0"/>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5.0617</w:t>
            </w:r>
          </w:p>
        </w:tc>
      </w:tr>
      <w:tr w14:paraId="13A9A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single" w:color="000000" w:sz="12" w:space="0"/>
              <w:right w:val="nil"/>
            </w:tcBorders>
            <w:shd w:val="clear" w:color="auto" w:fill="FFFFFF"/>
            <w:vAlign w:val="center"/>
          </w:tcPr>
          <w:p w14:paraId="0EF2FC47">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混合评价</w:t>
            </w:r>
          </w:p>
        </w:tc>
        <w:tc>
          <w:tcPr>
            <w:tcW w:w="0" w:type="auto"/>
            <w:tcBorders>
              <w:top w:val="nil"/>
              <w:left w:val="nil"/>
              <w:bottom w:val="single" w:color="000000" w:sz="12" w:space="0"/>
              <w:right w:val="nil"/>
            </w:tcBorders>
            <w:shd w:val="clear" w:color="auto" w:fill="FFFFFF"/>
            <w:vAlign w:val="center"/>
          </w:tcPr>
          <w:p w14:paraId="17175C9D">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359</w:t>
            </w:r>
          </w:p>
        </w:tc>
        <w:tc>
          <w:tcPr>
            <w:tcW w:w="0" w:type="auto"/>
            <w:tcBorders>
              <w:top w:val="nil"/>
              <w:left w:val="nil"/>
              <w:bottom w:val="single" w:color="000000" w:sz="12" w:space="0"/>
              <w:right w:val="nil"/>
            </w:tcBorders>
            <w:shd w:val="clear" w:color="auto" w:fill="FFFFFF"/>
            <w:vAlign w:val="center"/>
          </w:tcPr>
          <w:p w14:paraId="1FF0019A">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1208.82</w:t>
            </w:r>
          </w:p>
        </w:tc>
        <w:tc>
          <w:tcPr>
            <w:tcW w:w="0" w:type="auto"/>
            <w:tcBorders>
              <w:top w:val="nil"/>
              <w:left w:val="nil"/>
              <w:bottom w:val="single" w:color="000000" w:sz="12" w:space="0"/>
              <w:right w:val="nil"/>
            </w:tcBorders>
            <w:shd w:val="clear" w:color="auto" w:fill="FFFFFF"/>
            <w:vAlign w:val="center"/>
          </w:tcPr>
          <w:p w14:paraId="53C697E7">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4.8767</w:t>
            </w:r>
          </w:p>
        </w:tc>
      </w:tr>
    </w:tbl>
    <w:p w14:paraId="5AEC71AA">
      <w:pPr>
        <w:pStyle w:val="8"/>
        <w:rPr>
          <w:sz w:val="28"/>
          <w:szCs w:val="28"/>
        </w:rPr>
      </w:pPr>
    </w:p>
    <w:p w14:paraId="75705057">
      <w:pPr>
        <w:pStyle w:val="8"/>
        <w:rPr>
          <w:rFonts w:hint="eastAsia" w:eastAsia="宋体"/>
          <w:lang w:eastAsia="zh-CN"/>
        </w:rPr>
      </w:pPr>
      <w:r>
        <w:t xml:space="preserve">表 </w:t>
      </w:r>
      <w:r>
        <w:fldChar w:fldCharType="begin"/>
      </w:r>
      <w:r>
        <w:instrText xml:space="preserve"> SEQ 表 \* ARABIC </w:instrText>
      </w:r>
      <w:r>
        <w:fldChar w:fldCharType="separate"/>
      </w:r>
      <w:r>
        <w:t>9</w:t>
      </w:r>
      <w:r>
        <w:fldChar w:fldCharType="end"/>
      </w:r>
      <w:r>
        <w:rPr>
          <w:rFonts w:hint="eastAsia"/>
          <w:lang w:eastAsia="zh-CN"/>
        </w:rPr>
        <w:t xml:space="preserve">  情感结构变量与点赞热度初步分析</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9"/>
        <w:gridCol w:w="1393"/>
        <w:gridCol w:w="2704"/>
        <w:gridCol w:w="3126"/>
      </w:tblGrid>
      <w:tr w14:paraId="3FAEB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000000" w:sz="12" w:space="0"/>
              <w:left w:val="nil"/>
              <w:bottom w:val="single" w:color="000000" w:sz="4" w:space="0"/>
              <w:right w:val="nil"/>
              <w:tl2br w:val="nil"/>
            </w:tcBorders>
            <w:shd w:val="clear" w:color="auto" w:fill="FFFFFF"/>
            <w:vAlign w:val="center"/>
          </w:tcPr>
          <w:p w14:paraId="5EBDF328">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情感结构分组</w:t>
            </w:r>
          </w:p>
        </w:tc>
        <w:tc>
          <w:tcPr>
            <w:tcW w:w="0" w:type="auto"/>
            <w:tcBorders>
              <w:top w:val="single" w:color="000000" w:sz="12" w:space="0"/>
              <w:left w:val="nil"/>
              <w:bottom w:val="single" w:color="000000" w:sz="4" w:space="0"/>
              <w:right w:val="nil"/>
            </w:tcBorders>
            <w:shd w:val="clear" w:color="auto" w:fill="FFFFFF"/>
            <w:vAlign w:val="center"/>
          </w:tcPr>
          <w:p w14:paraId="22A3440A">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样本量</w:t>
            </w:r>
          </w:p>
        </w:tc>
        <w:tc>
          <w:tcPr>
            <w:tcW w:w="0" w:type="auto"/>
            <w:tcBorders>
              <w:top w:val="single" w:color="000000" w:sz="12" w:space="0"/>
              <w:left w:val="nil"/>
              <w:bottom w:val="single" w:color="000000" w:sz="4" w:space="0"/>
              <w:right w:val="nil"/>
            </w:tcBorders>
            <w:shd w:val="clear" w:color="auto" w:fill="FFFFFF"/>
            <w:vAlign w:val="center"/>
          </w:tcPr>
          <w:p w14:paraId="58DFD7A7">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eastAsia="宋体" w:cs="Times New Roman Regular"/>
                <w:b w:val="0"/>
                <w:color w:val="000000"/>
                <w:sz w:val="24"/>
                <w:szCs w:val="24"/>
                <w:lang w:eastAsia="en-US"/>
              </w:rPr>
            </w:pPr>
            <w:r>
              <w:rPr>
                <w:rFonts w:hint="eastAsia" w:ascii="Times New Roman Regular" w:hAnsi="Times New Roman Regular" w:eastAsia="宋体" w:cs="Times New Roman Regular"/>
                <w:b w:val="0"/>
                <w:color w:val="000000"/>
                <w:sz w:val="24"/>
                <w:szCs w:val="24"/>
                <w:lang w:val="en-US" w:eastAsia="zh-CN"/>
              </w:rPr>
              <w:t xml:space="preserve"> </w:t>
            </w:r>
            <w:r>
              <w:rPr>
                <w:rFonts w:hint="default" w:ascii="Times New Roman Regular" w:hAnsi="Times New Roman Regular" w:eastAsia="宋体" w:cs="Times New Roman Regular"/>
                <w:b w:val="0"/>
                <w:color w:val="000000"/>
                <w:sz w:val="24"/>
                <w:szCs w:val="24"/>
                <w:lang w:eastAsia="en-US"/>
              </w:rPr>
              <w:t>平均点赞量(缩尾后)</w:t>
            </w:r>
          </w:p>
        </w:tc>
        <w:tc>
          <w:tcPr>
            <w:tcW w:w="0" w:type="auto"/>
            <w:tcBorders>
              <w:top w:val="single" w:color="000000" w:sz="12" w:space="0"/>
              <w:left w:val="nil"/>
              <w:bottom w:val="single" w:color="000000" w:sz="4" w:space="0"/>
              <w:right w:val="nil"/>
            </w:tcBorders>
            <w:shd w:val="clear" w:color="auto" w:fill="FFFFFF"/>
            <w:vAlign w:val="center"/>
          </w:tcPr>
          <w:p w14:paraId="5F93A378">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eastAsia="宋体" w:cs="Times New Roman Regular"/>
                <w:b w:val="0"/>
                <w:color w:val="000000"/>
                <w:sz w:val="24"/>
                <w:szCs w:val="24"/>
                <w:lang w:eastAsia="en-US"/>
              </w:rPr>
            </w:pPr>
            <w:r>
              <w:rPr>
                <w:rFonts w:hint="eastAsia" w:ascii="Times New Roman Regular" w:hAnsi="Times New Roman Regular" w:eastAsia="宋体" w:cs="Times New Roman Regular"/>
                <w:b w:val="0"/>
                <w:color w:val="000000"/>
                <w:sz w:val="24"/>
                <w:szCs w:val="24"/>
                <w:lang w:val="en-US" w:eastAsia="zh-CN"/>
              </w:rPr>
              <w:t xml:space="preserve"> </w:t>
            </w:r>
            <w:r>
              <w:rPr>
                <w:rFonts w:hint="default" w:ascii="Times New Roman Regular" w:hAnsi="Times New Roman Regular" w:eastAsia="宋体" w:cs="Times New Roman Regular"/>
                <w:b w:val="0"/>
                <w:color w:val="000000"/>
                <w:sz w:val="24"/>
                <w:szCs w:val="24"/>
                <w:lang w:eastAsia="en-US"/>
              </w:rPr>
              <w:t>平均对数点赞量(缩尾后)</w:t>
            </w:r>
          </w:p>
        </w:tc>
      </w:tr>
      <w:tr w14:paraId="408D0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000000" w:sz="4" w:space="0"/>
              <w:left w:val="nil"/>
              <w:bottom w:val="nil"/>
              <w:right w:val="nil"/>
            </w:tcBorders>
            <w:shd w:val="clear" w:color="auto" w:fill="FFFFFF"/>
            <w:vAlign w:val="center"/>
          </w:tcPr>
          <w:p w14:paraId="5BE355EF">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高正向占比</w:t>
            </w:r>
          </w:p>
        </w:tc>
        <w:tc>
          <w:tcPr>
            <w:tcW w:w="0" w:type="auto"/>
            <w:tcBorders>
              <w:top w:val="single" w:color="000000" w:sz="4" w:space="0"/>
              <w:left w:val="nil"/>
              <w:bottom w:val="nil"/>
              <w:right w:val="nil"/>
            </w:tcBorders>
            <w:shd w:val="clear" w:color="auto" w:fill="FFFFFF"/>
            <w:vAlign w:val="center"/>
          </w:tcPr>
          <w:p w14:paraId="4FAB127B">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1846</w:t>
            </w:r>
          </w:p>
        </w:tc>
        <w:tc>
          <w:tcPr>
            <w:tcW w:w="0" w:type="auto"/>
            <w:tcBorders>
              <w:top w:val="single" w:color="000000" w:sz="4" w:space="0"/>
              <w:left w:val="nil"/>
              <w:bottom w:val="nil"/>
              <w:right w:val="nil"/>
            </w:tcBorders>
            <w:shd w:val="clear" w:color="auto" w:fill="FFFFFF"/>
            <w:vAlign w:val="center"/>
          </w:tcPr>
          <w:p w14:paraId="27C8B6DF">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2043.28</w:t>
            </w:r>
          </w:p>
        </w:tc>
        <w:tc>
          <w:tcPr>
            <w:tcW w:w="0" w:type="auto"/>
            <w:tcBorders>
              <w:top w:val="single" w:color="000000" w:sz="4" w:space="0"/>
              <w:left w:val="nil"/>
              <w:bottom w:val="nil"/>
              <w:right w:val="nil"/>
            </w:tcBorders>
            <w:shd w:val="clear" w:color="auto" w:fill="FFFFFF"/>
            <w:vAlign w:val="center"/>
          </w:tcPr>
          <w:p w14:paraId="55EBD5FA">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5.1219</w:t>
            </w:r>
          </w:p>
        </w:tc>
      </w:tr>
      <w:tr w14:paraId="0D249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47BF928C">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中等正向占比</w:t>
            </w:r>
          </w:p>
        </w:tc>
        <w:tc>
          <w:tcPr>
            <w:tcW w:w="0" w:type="auto"/>
            <w:tcBorders>
              <w:top w:val="nil"/>
              <w:left w:val="nil"/>
              <w:bottom w:val="nil"/>
              <w:right w:val="nil"/>
            </w:tcBorders>
            <w:shd w:val="clear" w:color="auto" w:fill="FFFFFF"/>
            <w:vAlign w:val="center"/>
          </w:tcPr>
          <w:p w14:paraId="1E4D8249">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695</w:t>
            </w:r>
          </w:p>
        </w:tc>
        <w:tc>
          <w:tcPr>
            <w:tcW w:w="0" w:type="auto"/>
            <w:tcBorders>
              <w:top w:val="nil"/>
              <w:left w:val="nil"/>
              <w:bottom w:val="nil"/>
              <w:right w:val="nil"/>
            </w:tcBorders>
            <w:shd w:val="clear" w:color="auto" w:fill="FFFFFF"/>
            <w:vAlign w:val="center"/>
          </w:tcPr>
          <w:p w14:paraId="0B41FDD4">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1376.81</w:t>
            </w:r>
          </w:p>
        </w:tc>
        <w:tc>
          <w:tcPr>
            <w:tcW w:w="0" w:type="auto"/>
            <w:tcBorders>
              <w:top w:val="nil"/>
              <w:left w:val="nil"/>
              <w:bottom w:val="nil"/>
              <w:right w:val="nil"/>
            </w:tcBorders>
            <w:shd w:val="clear" w:color="auto" w:fill="FFFFFF"/>
            <w:vAlign w:val="center"/>
          </w:tcPr>
          <w:p w14:paraId="749EDE05">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4.9281</w:t>
            </w:r>
          </w:p>
        </w:tc>
      </w:tr>
      <w:tr w14:paraId="2BC95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single" w:color="000000" w:sz="12" w:space="0"/>
              <w:right w:val="nil"/>
            </w:tcBorders>
            <w:shd w:val="clear" w:color="auto" w:fill="FFFFFF"/>
            <w:vAlign w:val="center"/>
          </w:tcPr>
          <w:p w14:paraId="3944498D">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低正向占比</w:t>
            </w:r>
          </w:p>
        </w:tc>
        <w:tc>
          <w:tcPr>
            <w:tcW w:w="0" w:type="auto"/>
            <w:tcBorders>
              <w:top w:val="nil"/>
              <w:left w:val="nil"/>
              <w:bottom w:val="single" w:color="000000" w:sz="12" w:space="0"/>
              <w:right w:val="nil"/>
            </w:tcBorders>
            <w:shd w:val="clear" w:color="auto" w:fill="FFFFFF"/>
            <w:vAlign w:val="center"/>
          </w:tcPr>
          <w:p w14:paraId="1535BA4F">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358</w:t>
            </w:r>
          </w:p>
        </w:tc>
        <w:tc>
          <w:tcPr>
            <w:tcW w:w="0" w:type="auto"/>
            <w:tcBorders>
              <w:top w:val="nil"/>
              <w:left w:val="nil"/>
              <w:bottom w:val="single" w:color="000000" w:sz="12" w:space="0"/>
              <w:right w:val="nil"/>
            </w:tcBorders>
            <w:shd w:val="clear" w:color="auto" w:fill="FFFFFF"/>
            <w:vAlign w:val="center"/>
          </w:tcPr>
          <w:p w14:paraId="1BB920FE">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1911.61</w:t>
            </w:r>
          </w:p>
        </w:tc>
        <w:tc>
          <w:tcPr>
            <w:tcW w:w="0" w:type="auto"/>
            <w:tcBorders>
              <w:top w:val="nil"/>
              <w:left w:val="nil"/>
              <w:bottom w:val="single" w:color="000000" w:sz="12" w:space="0"/>
              <w:right w:val="nil"/>
            </w:tcBorders>
            <w:shd w:val="clear" w:color="auto" w:fill="FFFFFF"/>
            <w:vAlign w:val="center"/>
          </w:tcPr>
          <w:p w14:paraId="27430984">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4.8251</w:t>
            </w:r>
          </w:p>
        </w:tc>
      </w:tr>
    </w:tbl>
    <w:p w14:paraId="62B4A130">
      <w:pPr>
        <w:pStyle w:val="8"/>
        <w:rPr>
          <w:sz w:val="28"/>
          <w:szCs w:val="28"/>
        </w:rPr>
      </w:pPr>
    </w:p>
    <w:p w14:paraId="709D7CC2">
      <w:pPr>
        <w:pStyle w:val="8"/>
        <w:rPr>
          <w:rFonts w:hint="eastAsia" w:eastAsia="宋体"/>
          <w:lang w:eastAsia="zh-CN"/>
        </w:rPr>
      </w:pPr>
      <w:r>
        <w:t xml:space="preserve">表 </w:t>
      </w:r>
      <w:r>
        <w:fldChar w:fldCharType="begin"/>
      </w:r>
      <w:r>
        <w:instrText xml:space="preserve"> SEQ 表 \* ARABIC </w:instrText>
      </w:r>
      <w:r>
        <w:fldChar w:fldCharType="separate"/>
      </w:r>
      <w:r>
        <w:t>10</w:t>
      </w:r>
      <w:r>
        <w:fldChar w:fldCharType="end"/>
      </w:r>
      <w:r>
        <w:rPr>
          <w:rFonts w:hint="eastAsia"/>
          <w:lang w:eastAsia="zh-CN"/>
        </w:rPr>
        <w:t xml:space="preserve">  配图数量与点赞热度初步分析</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7"/>
        <w:gridCol w:w="2767"/>
        <w:gridCol w:w="2767"/>
      </w:tblGrid>
      <w:tr w14:paraId="2ABFA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7" w:type="dxa"/>
            <w:tcBorders>
              <w:top w:val="single" w:color="000000" w:sz="12" w:space="0"/>
              <w:left w:val="nil"/>
              <w:bottom w:val="single" w:color="000000" w:sz="4" w:space="0"/>
              <w:right w:val="nil"/>
              <w:tl2br w:val="nil"/>
            </w:tcBorders>
            <w:shd w:val="clear" w:color="auto" w:fill="FFFFFF"/>
            <w:vAlign w:val="center"/>
          </w:tcPr>
          <w:p w14:paraId="155E1037">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配图数量</w:t>
            </w:r>
          </w:p>
        </w:tc>
        <w:tc>
          <w:tcPr>
            <w:tcW w:w="2767" w:type="dxa"/>
            <w:tcBorders>
              <w:top w:val="single" w:color="000000" w:sz="12" w:space="0"/>
              <w:left w:val="nil"/>
              <w:bottom w:val="single" w:color="000000" w:sz="4" w:space="0"/>
              <w:right w:val="nil"/>
            </w:tcBorders>
            <w:shd w:val="clear" w:color="auto" w:fill="FFFFFF"/>
            <w:vAlign w:val="center"/>
          </w:tcPr>
          <w:p w14:paraId="54C312D4">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样本量</w:t>
            </w:r>
          </w:p>
        </w:tc>
        <w:tc>
          <w:tcPr>
            <w:tcW w:w="2767" w:type="dxa"/>
            <w:tcBorders>
              <w:top w:val="single" w:color="000000" w:sz="12" w:space="0"/>
              <w:left w:val="nil"/>
              <w:bottom w:val="single" w:color="000000" w:sz="4" w:space="0"/>
              <w:right w:val="nil"/>
            </w:tcBorders>
            <w:shd w:val="clear" w:color="auto" w:fill="FFFFFF"/>
            <w:vAlign w:val="center"/>
          </w:tcPr>
          <w:p w14:paraId="3B5992E4">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平均点赞量(缩尾后)</w:t>
            </w:r>
          </w:p>
        </w:tc>
      </w:tr>
      <w:tr w14:paraId="298B3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7" w:type="dxa"/>
            <w:tcBorders>
              <w:top w:val="single" w:color="000000" w:sz="4" w:space="0"/>
              <w:left w:val="nil"/>
              <w:bottom w:val="nil"/>
              <w:right w:val="nil"/>
            </w:tcBorders>
            <w:shd w:val="clear" w:color="auto" w:fill="FFFFFF"/>
            <w:vAlign w:val="center"/>
          </w:tcPr>
          <w:p w14:paraId="0FA31F44">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1</w:t>
            </w:r>
          </w:p>
        </w:tc>
        <w:tc>
          <w:tcPr>
            <w:tcW w:w="2767" w:type="dxa"/>
            <w:tcBorders>
              <w:top w:val="single" w:color="000000" w:sz="4" w:space="0"/>
              <w:left w:val="nil"/>
              <w:bottom w:val="nil"/>
              <w:right w:val="nil"/>
            </w:tcBorders>
            <w:shd w:val="clear" w:color="auto" w:fill="FFFFFF"/>
            <w:vAlign w:val="center"/>
          </w:tcPr>
          <w:p w14:paraId="61F228DF">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92</w:t>
            </w:r>
          </w:p>
        </w:tc>
        <w:tc>
          <w:tcPr>
            <w:tcW w:w="2767" w:type="dxa"/>
            <w:tcBorders>
              <w:top w:val="single" w:color="000000" w:sz="4" w:space="0"/>
              <w:left w:val="nil"/>
              <w:bottom w:val="nil"/>
              <w:right w:val="nil"/>
            </w:tcBorders>
            <w:shd w:val="clear" w:color="auto" w:fill="FFFFFF"/>
            <w:vAlign w:val="center"/>
          </w:tcPr>
          <w:p w14:paraId="3A5E9774">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544.74</w:t>
            </w:r>
          </w:p>
        </w:tc>
      </w:tr>
      <w:tr w14:paraId="735EA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7" w:type="dxa"/>
            <w:tcBorders>
              <w:top w:val="nil"/>
              <w:left w:val="nil"/>
              <w:bottom w:val="nil"/>
              <w:right w:val="nil"/>
            </w:tcBorders>
            <w:shd w:val="clear" w:color="auto" w:fill="FFFFFF"/>
            <w:vAlign w:val="center"/>
          </w:tcPr>
          <w:p w14:paraId="07CFD564">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2</w:t>
            </w:r>
          </w:p>
        </w:tc>
        <w:tc>
          <w:tcPr>
            <w:tcW w:w="2767" w:type="dxa"/>
            <w:tcBorders>
              <w:top w:val="nil"/>
              <w:left w:val="nil"/>
              <w:bottom w:val="nil"/>
              <w:right w:val="nil"/>
            </w:tcBorders>
            <w:shd w:val="clear" w:color="auto" w:fill="FFFFFF"/>
            <w:vAlign w:val="center"/>
          </w:tcPr>
          <w:p w14:paraId="77B0E43F">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116</w:t>
            </w:r>
          </w:p>
        </w:tc>
        <w:tc>
          <w:tcPr>
            <w:tcW w:w="2767" w:type="dxa"/>
            <w:tcBorders>
              <w:top w:val="nil"/>
              <w:left w:val="nil"/>
              <w:bottom w:val="nil"/>
              <w:right w:val="nil"/>
            </w:tcBorders>
            <w:shd w:val="clear" w:color="auto" w:fill="FFFFFF"/>
            <w:vAlign w:val="center"/>
          </w:tcPr>
          <w:p w14:paraId="466EE519">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645.57</w:t>
            </w:r>
          </w:p>
        </w:tc>
      </w:tr>
      <w:tr w14:paraId="25218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7" w:type="dxa"/>
            <w:tcBorders>
              <w:top w:val="nil"/>
              <w:left w:val="nil"/>
              <w:bottom w:val="nil"/>
              <w:right w:val="nil"/>
            </w:tcBorders>
            <w:shd w:val="clear" w:color="auto" w:fill="FFFFFF"/>
            <w:vAlign w:val="center"/>
          </w:tcPr>
          <w:p w14:paraId="026F6CB3">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3</w:t>
            </w:r>
          </w:p>
        </w:tc>
        <w:tc>
          <w:tcPr>
            <w:tcW w:w="2767" w:type="dxa"/>
            <w:tcBorders>
              <w:top w:val="nil"/>
              <w:left w:val="nil"/>
              <w:bottom w:val="nil"/>
              <w:right w:val="nil"/>
            </w:tcBorders>
            <w:shd w:val="clear" w:color="auto" w:fill="FFFFFF"/>
            <w:vAlign w:val="center"/>
          </w:tcPr>
          <w:p w14:paraId="291D89FA">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189</w:t>
            </w:r>
          </w:p>
        </w:tc>
        <w:tc>
          <w:tcPr>
            <w:tcW w:w="2767" w:type="dxa"/>
            <w:tcBorders>
              <w:top w:val="nil"/>
              <w:left w:val="nil"/>
              <w:bottom w:val="nil"/>
              <w:right w:val="nil"/>
            </w:tcBorders>
            <w:shd w:val="clear" w:color="auto" w:fill="FFFFFF"/>
            <w:vAlign w:val="center"/>
          </w:tcPr>
          <w:p w14:paraId="370A38CE">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2372.66</w:t>
            </w:r>
          </w:p>
        </w:tc>
      </w:tr>
      <w:tr w14:paraId="6F92E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7" w:type="dxa"/>
            <w:tcBorders>
              <w:top w:val="nil"/>
              <w:left w:val="nil"/>
              <w:bottom w:val="nil"/>
              <w:right w:val="nil"/>
            </w:tcBorders>
            <w:shd w:val="clear" w:color="auto" w:fill="FFFFFF"/>
            <w:vAlign w:val="center"/>
          </w:tcPr>
          <w:p w14:paraId="25F6B73C">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4</w:t>
            </w:r>
          </w:p>
        </w:tc>
        <w:tc>
          <w:tcPr>
            <w:tcW w:w="2767" w:type="dxa"/>
            <w:tcBorders>
              <w:top w:val="nil"/>
              <w:left w:val="nil"/>
              <w:bottom w:val="nil"/>
              <w:right w:val="nil"/>
            </w:tcBorders>
            <w:shd w:val="clear" w:color="auto" w:fill="FFFFFF"/>
            <w:vAlign w:val="center"/>
          </w:tcPr>
          <w:p w14:paraId="4E47A4E8">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297</w:t>
            </w:r>
          </w:p>
        </w:tc>
        <w:tc>
          <w:tcPr>
            <w:tcW w:w="2767" w:type="dxa"/>
            <w:tcBorders>
              <w:top w:val="nil"/>
              <w:left w:val="nil"/>
              <w:bottom w:val="nil"/>
              <w:right w:val="nil"/>
            </w:tcBorders>
            <w:shd w:val="clear" w:color="auto" w:fill="FFFFFF"/>
            <w:vAlign w:val="center"/>
          </w:tcPr>
          <w:p w14:paraId="72436CBF">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2411.69</w:t>
            </w:r>
          </w:p>
        </w:tc>
      </w:tr>
      <w:tr w14:paraId="3D47B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7" w:type="dxa"/>
            <w:tcBorders>
              <w:top w:val="nil"/>
              <w:left w:val="nil"/>
              <w:bottom w:val="nil"/>
              <w:right w:val="nil"/>
            </w:tcBorders>
            <w:shd w:val="clear" w:color="auto" w:fill="FFFFFF"/>
            <w:vAlign w:val="center"/>
          </w:tcPr>
          <w:p w14:paraId="71F99391">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5</w:t>
            </w:r>
          </w:p>
        </w:tc>
        <w:tc>
          <w:tcPr>
            <w:tcW w:w="2767" w:type="dxa"/>
            <w:tcBorders>
              <w:top w:val="nil"/>
              <w:left w:val="nil"/>
              <w:bottom w:val="nil"/>
              <w:right w:val="nil"/>
            </w:tcBorders>
            <w:shd w:val="clear" w:color="auto" w:fill="FFFFFF"/>
            <w:vAlign w:val="center"/>
          </w:tcPr>
          <w:p w14:paraId="7D294F4D">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338</w:t>
            </w:r>
          </w:p>
        </w:tc>
        <w:tc>
          <w:tcPr>
            <w:tcW w:w="2767" w:type="dxa"/>
            <w:tcBorders>
              <w:top w:val="nil"/>
              <w:left w:val="nil"/>
              <w:bottom w:val="nil"/>
              <w:right w:val="nil"/>
            </w:tcBorders>
            <w:shd w:val="clear" w:color="auto" w:fill="FFFFFF"/>
            <w:vAlign w:val="center"/>
          </w:tcPr>
          <w:p w14:paraId="78867BF0">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1952.78</w:t>
            </w:r>
          </w:p>
        </w:tc>
      </w:tr>
      <w:tr w14:paraId="61AA0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7" w:type="dxa"/>
            <w:tcBorders>
              <w:top w:val="nil"/>
              <w:left w:val="nil"/>
              <w:bottom w:val="nil"/>
              <w:right w:val="nil"/>
            </w:tcBorders>
            <w:shd w:val="clear" w:color="auto" w:fill="FFFFFF"/>
            <w:vAlign w:val="center"/>
          </w:tcPr>
          <w:p w14:paraId="7BF0A2CA">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6</w:t>
            </w:r>
          </w:p>
        </w:tc>
        <w:tc>
          <w:tcPr>
            <w:tcW w:w="2767" w:type="dxa"/>
            <w:tcBorders>
              <w:top w:val="nil"/>
              <w:left w:val="nil"/>
              <w:bottom w:val="nil"/>
              <w:right w:val="nil"/>
            </w:tcBorders>
            <w:shd w:val="clear" w:color="auto" w:fill="FFFFFF"/>
            <w:vAlign w:val="center"/>
          </w:tcPr>
          <w:p w14:paraId="127ED2D6">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332</w:t>
            </w:r>
          </w:p>
        </w:tc>
        <w:tc>
          <w:tcPr>
            <w:tcW w:w="2767" w:type="dxa"/>
            <w:tcBorders>
              <w:top w:val="nil"/>
              <w:left w:val="nil"/>
              <w:bottom w:val="nil"/>
              <w:right w:val="nil"/>
            </w:tcBorders>
            <w:shd w:val="clear" w:color="auto" w:fill="FFFFFF"/>
            <w:vAlign w:val="center"/>
          </w:tcPr>
          <w:p w14:paraId="3A374E73">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1483.13</w:t>
            </w:r>
          </w:p>
        </w:tc>
      </w:tr>
      <w:tr w14:paraId="52867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7" w:type="dxa"/>
            <w:tcBorders>
              <w:top w:val="nil"/>
              <w:left w:val="nil"/>
              <w:bottom w:val="nil"/>
              <w:right w:val="nil"/>
            </w:tcBorders>
            <w:shd w:val="clear" w:color="auto" w:fill="FFFFFF"/>
            <w:vAlign w:val="center"/>
          </w:tcPr>
          <w:p w14:paraId="61B29E46">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7</w:t>
            </w:r>
          </w:p>
        </w:tc>
        <w:tc>
          <w:tcPr>
            <w:tcW w:w="2767" w:type="dxa"/>
            <w:tcBorders>
              <w:top w:val="nil"/>
              <w:left w:val="nil"/>
              <w:bottom w:val="nil"/>
              <w:right w:val="nil"/>
            </w:tcBorders>
            <w:shd w:val="clear" w:color="auto" w:fill="FFFFFF"/>
            <w:vAlign w:val="center"/>
          </w:tcPr>
          <w:p w14:paraId="16321543">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299</w:t>
            </w:r>
          </w:p>
        </w:tc>
        <w:tc>
          <w:tcPr>
            <w:tcW w:w="2767" w:type="dxa"/>
            <w:tcBorders>
              <w:top w:val="nil"/>
              <w:left w:val="nil"/>
              <w:bottom w:val="nil"/>
              <w:right w:val="nil"/>
            </w:tcBorders>
            <w:shd w:val="clear" w:color="auto" w:fill="FFFFFF"/>
            <w:vAlign w:val="center"/>
          </w:tcPr>
          <w:p w14:paraId="78971694">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1432.35</w:t>
            </w:r>
          </w:p>
        </w:tc>
      </w:tr>
      <w:tr w14:paraId="56727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7" w:type="dxa"/>
            <w:tcBorders>
              <w:top w:val="nil"/>
              <w:left w:val="nil"/>
              <w:bottom w:val="nil"/>
              <w:right w:val="nil"/>
            </w:tcBorders>
            <w:shd w:val="clear" w:color="auto" w:fill="FFFFFF"/>
            <w:vAlign w:val="center"/>
          </w:tcPr>
          <w:p w14:paraId="202A45E1">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8</w:t>
            </w:r>
          </w:p>
        </w:tc>
        <w:tc>
          <w:tcPr>
            <w:tcW w:w="2767" w:type="dxa"/>
            <w:tcBorders>
              <w:top w:val="nil"/>
              <w:left w:val="nil"/>
              <w:bottom w:val="nil"/>
              <w:right w:val="nil"/>
            </w:tcBorders>
            <w:shd w:val="clear" w:color="auto" w:fill="FFFFFF"/>
            <w:vAlign w:val="center"/>
          </w:tcPr>
          <w:p w14:paraId="13BF0FED">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322</w:t>
            </w:r>
          </w:p>
        </w:tc>
        <w:tc>
          <w:tcPr>
            <w:tcW w:w="2767" w:type="dxa"/>
            <w:tcBorders>
              <w:top w:val="nil"/>
              <w:left w:val="nil"/>
              <w:bottom w:val="nil"/>
              <w:right w:val="nil"/>
            </w:tcBorders>
            <w:shd w:val="clear" w:color="auto" w:fill="FFFFFF"/>
            <w:vAlign w:val="center"/>
          </w:tcPr>
          <w:p w14:paraId="519E1C68">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2380.09</w:t>
            </w:r>
          </w:p>
        </w:tc>
      </w:tr>
      <w:tr w14:paraId="7E256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7" w:type="dxa"/>
            <w:tcBorders>
              <w:top w:val="nil"/>
              <w:left w:val="nil"/>
              <w:bottom w:val="single" w:color="000000" w:sz="12" w:space="0"/>
              <w:right w:val="nil"/>
            </w:tcBorders>
            <w:shd w:val="clear" w:color="auto" w:fill="FFFFFF"/>
            <w:vAlign w:val="center"/>
          </w:tcPr>
          <w:p w14:paraId="02B7D713">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9</w:t>
            </w:r>
          </w:p>
        </w:tc>
        <w:tc>
          <w:tcPr>
            <w:tcW w:w="2767" w:type="dxa"/>
            <w:tcBorders>
              <w:top w:val="nil"/>
              <w:left w:val="nil"/>
              <w:bottom w:val="single" w:color="000000" w:sz="12" w:space="0"/>
              <w:right w:val="nil"/>
            </w:tcBorders>
            <w:shd w:val="clear" w:color="auto" w:fill="FFFFFF"/>
            <w:vAlign w:val="center"/>
          </w:tcPr>
          <w:p w14:paraId="2F71F173">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914</w:t>
            </w:r>
          </w:p>
        </w:tc>
        <w:tc>
          <w:tcPr>
            <w:tcW w:w="2767" w:type="dxa"/>
            <w:tcBorders>
              <w:top w:val="nil"/>
              <w:left w:val="nil"/>
              <w:bottom w:val="single" w:color="000000" w:sz="12" w:space="0"/>
              <w:right w:val="nil"/>
            </w:tcBorders>
            <w:shd w:val="clear" w:color="auto" w:fill="FFFFFF"/>
            <w:vAlign w:val="center"/>
          </w:tcPr>
          <w:p w14:paraId="0A5156FD">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1943.46</w:t>
            </w:r>
          </w:p>
        </w:tc>
      </w:tr>
    </w:tbl>
    <w:p w14:paraId="32D2F0F1">
      <w:pPr>
        <w:pStyle w:val="8"/>
        <w:rPr>
          <w:sz w:val="28"/>
          <w:szCs w:val="28"/>
        </w:rPr>
      </w:pPr>
    </w:p>
    <w:p w14:paraId="6615E3FE">
      <w:pPr>
        <w:pStyle w:val="8"/>
        <w:rPr>
          <w:rFonts w:hint="eastAsia" w:eastAsia="宋体"/>
          <w:lang w:eastAsia="zh-CN"/>
        </w:rPr>
      </w:pPr>
      <w:r>
        <w:t xml:space="preserve">表 </w:t>
      </w:r>
      <w:r>
        <w:fldChar w:fldCharType="begin"/>
      </w:r>
      <w:r>
        <w:instrText xml:space="preserve"> SEQ 表 \* ARABIC </w:instrText>
      </w:r>
      <w:r>
        <w:fldChar w:fldCharType="separate"/>
      </w:r>
      <w:r>
        <w:t>11</w:t>
      </w:r>
      <w:r>
        <w:fldChar w:fldCharType="end"/>
      </w:r>
      <w:r>
        <w:rPr>
          <w:rFonts w:hint="eastAsia"/>
          <w:lang w:eastAsia="zh-CN"/>
        </w:rPr>
        <w:t xml:space="preserve">  发布时间时段与点赞热度初步分析</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8"/>
        <w:gridCol w:w="1398"/>
        <w:gridCol w:w="2680"/>
        <w:gridCol w:w="3116"/>
      </w:tblGrid>
      <w:tr w14:paraId="496DB501">
        <w:tblPrEx>
          <w:tblCellMar>
            <w:top w:w="0" w:type="dxa"/>
            <w:left w:w="108" w:type="dxa"/>
            <w:bottom w:w="0" w:type="dxa"/>
            <w:right w:w="108" w:type="dxa"/>
          </w:tblCellMar>
        </w:tblPrEx>
        <w:trPr>
          <w:jc w:val="center"/>
        </w:trPr>
        <w:tc>
          <w:tcPr>
            <w:tcW w:w="0" w:type="auto"/>
            <w:tcBorders>
              <w:top w:val="single" w:color="000000" w:sz="12" w:space="0"/>
              <w:left w:val="nil"/>
              <w:bottom w:val="single" w:color="000000" w:sz="4" w:space="0"/>
              <w:right w:val="nil"/>
              <w:tl2br w:val="nil"/>
            </w:tcBorders>
            <w:shd w:val="clear" w:color="auto" w:fill="FFFFFF"/>
            <w:vAlign w:val="center"/>
          </w:tcPr>
          <w:p w14:paraId="1519083A">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发布时间时段</w:t>
            </w:r>
          </w:p>
        </w:tc>
        <w:tc>
          <w:tcPr>
            <w:tcW w:w="0" w:type="auto"/>
            <w:tcBorders>
              <w:top w:val="single" w:color="000000" w:sz="12" w:space="0"/>
              <w:left w:val="nil"/>
              <w:bottom w:val="single" w:color="000000" w:sz="4" w:space="0"/>
              <w:right w:val="nil"/>
            </w:tcBorders>
            <w:shd w:val="clear" w:color="auto" w:fill="FFFFFF"/>
            <w:vAlign w:val="center"/>
          </w:tcPr>
          <w:p w14:paraId="14BB9A3C">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样本量</w:t>
            </w:r>
          </w:p>
        </w:tc>
        <w:tc>
          <w:tcPr>
            <w:tcW w:w="0" w:type="auto"/>
            <w:tcBorders>
              <w:top w:val="single" w:color="000000" w:sz="12" w:space="0"/>
              <w:left w:val="nil"/>
              <w:bottom w:val="single" w:color="000000" w:sz="4" w:space="0"/>
              <w:right w:val="nil"/>
            </w:tcBorders>
            <w:shd w:val="clear" w:color="auto" w:fill="FFFFFF"/>
            <w:vAlign w:val="center"/>
          </w:tcPr>
          <w:p w14:paraId="3F90F6E9">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平均点赞量(缩尾后)</w:t>
            </w:r>
          </w:p>
        </w:tc>
        <w:tc>
          <w:tcPr>
            <w:tcW w:w="0" w:type="auto"/>
            <w:tcBorders>
              <w:top w:val="single" w:color="000000" w:sz="12" w:space="0"/>
              <w:left w:val="nil"/>
              <w:bottom w:val="single" w:color="000000" w:sz="4" w:space="0"/>
              <w:right w:val="nil"/>
            </w:tcBorders>
            <w:shd w:val="clear" w:color="auto" w:fill="FFFFFF"/>
            <w:vAlign w:val="center"/>
          </w:tcPr>
          <w:p w14:paraId="1EDA3858">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平均对数点赞量(缩尾后)</w:t>
            </w:r>
          </w:p>
        </w:tc>
      </w:tr>
      <w:tr w14:paraId="70BBF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000000" w:sz="4" w:space="0"/>
              <w:left w:val="nil"/>
              <w:bottom w:val="nil"/>
              <w:right w:val="nil"/>
            </w:tcBorders>
            <w:shd w:val="clear" w:color="auto" w:fill="FFFFFF"/>
            <w:vAlign w:val="center"/>
          </w:tcPr>
          <w:p w14:paraId="6FFDB4D6">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凌晨</w:t>
            </w:r>
          </w:p>
        </w:tc>
        <w:tc>
          <w:tcPr>
            <w:tcW w:w="0" w:type="auto"/>
            <w:tcBorders>
              <w:top w:val="single" w:color="000000" w:sz="4" w:space="0"/>
              <w:left w:val="nil"/>
              <w:bottom w:val="nil"/>
              <w:right w:val="nil"/>
            </w:tcBorders>
            <w:shd w:val="clear" w:color="auto" w:fill="FFFFFF"/>
            <w:vAlign w:val="center"/>
          </w:tcPr>
          <w:p w14:paraId="47635508">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120</w:t>
            </w:r>
          </w:p>
        </w:tc>
        <w:tc>
          <w:tcPr>
            <w:tcW w:w="0" w:type="auto"/>
            <w:tcBorders>
              <w:top w:val="single" w:color="000000" w:sz="4" w:space="0"/>
              <w:left w:val="nil"/>
              <w:bottom w:val="nil"/>
              <w:right w:val="nil"/>
            </w:tcBorders>
            <w:shd w:val="clear" w:color="auto" w:fill="FFFFFF"/>
            <w:vAlign w:val="center"/>
          </w:tcPr>
          <w:p w14:paraId="2A871ED2">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237.5</w:t>
            </w:r>
          </w:p>
        </w:tc>
        <w:tc>
          <w:tcPr>
            <w:tcW w:w="0" w:type="auto"/>
            <w:tcBorders>
              <w:top w:val="single" w:color="000000" w:sz="4" w:space="0"/>
              <w:left w:val="nil"/>
              <w:bottom w:val="nil"/>
              <w:right w:val="nil"/>
            </w:tcBorders>
            <w:shd w:val="clear" w:color="auto" w:fill="FFFFFF"/>
            <w:vAlign w:val="center"/>
          </w:tcPr>
          <w:p w14:paraId="3C88AF53">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3.7014</w:t>
            </w:r>
          </w:p>
        </w:tc>
      </w:tr>
      <w:tr w14:paraId="6271B923">
        <w:tblPrEx>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288C24D9">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上午</w:t>
            </w:r>
          </w:p>
        </w:tc>
        <w:tc>
          <w:tcPr>
            <w:tcW w:w="0" w:type="auto"/>
            <w:tcBorders>
              <w:top w:val="nil"/>
              <w:left w:val="nil"/>
              <w:bottom w:val="nil"/>
              <w:right w:val="nil"/>
            </w:tcBorders>
            <w:shd w:val="clear" w:color="auto" w:fill="FFFFFF"/>
            <w:vAlign w:val="center"/>
          </w:tcPr>
          <w:p w14:paraId="15EE9876">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534</w:t>
            </w:r>
          </w:p>
        </w:tc>
        <w:tc>
          <w:tcPr>
            <w:tcW w:w="0" w:type="auto"/>
            <w:tcBorders>
              <w:top w:val="nil"/>
              <w:left w:val="nil"/>
              <w:bottom w:val="nil"/>
              <w:right w:val="nil"/>
            </w:tcBorders>
            <w:shd w:val="clear" w:color="auto" w:fill="FFFFFF"/>
            <w:vAlign w:val="center"/>
          </w:tcPr>
          <w:p w14:paraId="7629B863">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1369.46</w:t>
            </w:r>
          </w:p>
        </w:tc>
        <w:tc>
          <w:tcPr>
            <w:tcW w:w="0" w:type="auto"/>
            <w:tcBorders>
              <w:top w:val="nil"/>
              <w:left w:val="nil"/>
              <w:bottom w:val="nil"/>
              <w:right w:val="nil"/>
            </w:tcBorders>
            <w:shd w:val="clear" w:color="auto" w:fill="FFFFFF"/>
            <w:vAlign w:val="center"/>
          </w:tcPr>
          <w:p w14:paraId="5D02C183">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4.9365</w:t>
            </w:r>
          </w:p>
        </w:tc>
      </w:tr>
      <w:tr w14:paraId="602CB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655F7367">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下午</w:t>
            </w:r>
          </w:p>
        </w:tc>
        <w:tc>
          <w:tcPr>
            <w:tcW w:w="0" w:type="auto"/>
            <w:tcBorders>
              <w:top w:val="nil"/>
              <w:left w:val="nil"/>
              <w:bottom w:val="nil"/>
              <w:right w:val="nil"/>
            </w:tcBorders>
            <w:shd w:val="clear" w:color="auto" w:fill="FFFFFF"/>
            <w:vAlign w:val="center"/>
          </w:tcPr>
          <w:p w14:paraId="0E48DC73">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1140</w:t>
            </w:r>
          </w:p>
        </w:tc>
        <w:tc>
          <w:tcPr>
            <w:tcW w:w="0" w:type="auto"/>
            <w:tcBorders>
              <w:top w:val="nil"/>
              <w:left w:val="nil"/>
              <w:bottom w:val="nil"/>
              <w:right w:val="nil"/>
            </w:tcBorders>
            <w:shd w:val="clear" w:color="auto" w:fill="FFFFFF"/>
            <w:vAlign w:val="center"/>
          </w:tcPr>
          <w:p w14:paraId="407D3A81">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2050.73</w:t>
            </w:r>
          </w:p>
        </w:tc>
        <w:tc>
          <w:tcPr>
            <w:tcW w:w="0" w:type="auto"/>
            <w:tcBorders>
              <w:top w:val="nil"/>
              <w:left w:val="nil"/>
              <w:bottom w:val="nil"/>
              <w:right w:val="nil"/>
            </w:tcBorders>
            <w:shd w:val="clear" w:color="auto" w:fill="FFFFFF"/>
            <w:vAlign w:val="center"/>
          </w:tcPr>
          <w:p w14:paraId="02F751EE">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5.1583</w:t>
            </w:r>
          </w:p>
        </w:tc>
      </w:tr>
      <w:tr w14:paraId="009C8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single" w:color="000000" w:sz="12" w:space="0"/>
              <w:right w:val="nil"/>
            </w:tcBorders>
            <w:shd w:val="clear" w:color="auto" w:fill="FFFFFF"/>
            <w:vAlign w:val="center"/>
          </w:tcPr>
          <w:p w14:paraId="2EF3F8BC">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晚上</w:t>
            </w:r>
          </w:p>
        </w:tc>
        <w:tc>
          <w:tcPr>
            <w:tcW w:w="0" w:type="auto"/>
            <w:tcBorders>
              <w:top w:val="nil"/>
              <w:left w:val="nil"/>
              <w:bottom w:val="single" w:color="000000" w:sz="12" w:space="0"/>
              <w:right w:val="nil"/>
            </w:tcBorders>
            <w:shd w:val="clear" w:color="auto" w:fill="FFFFFF"/>
            <w:vAlign w:val="center"/>
          </w:tcPr>
          <w:p w14:paraId="58CF8FDE">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1105</w:t>
            </w:r>
          </w:p>
        </w:tc>
        <w:tc>
          <w:tcPr>
            <w:tcW w:w="0" w:type="auto"/>
            <w:tcBorders>
              <w:top w:val="nil"/>
              <w:left w:val="nil"/>
              <w:bottom w:val="single" w:color="000000" w:sz="12" w:space="0"/>
              <w:right w:val="nil"/>
            </w:tcBorders>
            <w:shd w:val="clear" w:color="auto" w:fill="FFFFFF"/>
            <w:vAlign w:val="center"/>
          </w:tcPr>
          <w:p w14:paraId="0C54A794">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2095.48</w:t>
            </w:r>
          </w:p>
        </w:tc>
        <w:tc>
          <w:tcPr>
            <w:tcW w:w="0" w:type="auto"/>
            <w:tcBorders>
              <w:top w:val="nil"/>
              <w:left w:val="nil"/>
              <w:bottom w:val="single" w:color="000000" w:sz="12" w:space="0"/>
              <w:right w:val="nil"/>
            </w:tcBorders>
            <w:shd w:val="clear" w:color="auto" w:fill="FFFFFF"/>
            <w:vAlign w:val="center"/>
          </w:tcPr>
          <w:p w14:paraId="071166D1">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5.1102</w:t>
            </w:r>
          </w:p>
        </w:tc>
      </w:tr>
    </w:tbl>
    <w:p w14:paraId="258794BD">
      <w:pPr>
        <w:pStyle w:val="8"/>
        <w:rPr>
          <w:sz w:val="28"/>
          <w:szCs w:val="28"/>
        </w:rPr>
      </w:pPr>
    </w:p>
    <w:p w14:paraId="6147D084">
      <w:pPr>
        <w:pStyle w:val="8"/>
        <w:rPr>
          <w:rFonts w:hint="eastAsia" w:eastAsia="宋体"/>
          <w:lang w:eastAsia="zh-CN"/>
        </w:rPr>
      </w:pPr>
      <w:r>
        <w:t xml:space="preserve">表 </w:t>
      </w:r>
      <w:r>
        <w:fldChar w:fldCharType="begin"/>
      </w:r>
      <w:r>
        <w:instrText xml:space="preserve"> SEQ 表 \* ARABIC </w:instrText>
      </w:r>
      <w:r>
        <w:fldChar w:fldCharType="separate"/>
      </w:r>
      <w:r>
        <w:t>12</w:t>
      </w:r>
      <w:r>
        <w:fldChar w:fldCharType="end"/>
      </w:r>
      <w:r>
        <w:rPr>
          <w:rFonts w:hint="eastAsia"/>
          <w:lang w:eastAsia="zh-CN"/>
        </w:rPr>
        <w:t xml:space="preserve">  点赞热度变量说明</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3"/>
        <w:gridCol w:w="6399"/>
      </w:tblGrid>
      <w:tr w14:paraId="3D59C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000000" w:sz="12" w:space="0"/>
              <w:left w:val="nil"/>
              <w:bottom w:val="single" w:color="000000" w:sz="4" w:space="0"/>
              <w:right w:val="nil"/>
              <w:tl2br w:val="nil"/>
            </w:tcBorders>
            <w:shd w:val="clear" w:color="auto" w:fill="FFFFFF"/>
            <w:vAlign w:val="center"/>
          </w:tcPr>
          <w:p w14:paraId="5D8E7C50">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点赞热度变量</w:t>
            </w:r>
          </w:p>
        </w:tc>
        <w:tc>
          <w:tcPr>
            <w:tcW w:w="0" w:type="auto"/>
            <w:tcBorders>
              <w:top w:val="single" w:color="000000" w:sz="12" w:space="0"/>
              <w:left w:val="nil"/>
              <w:bottom w:val="single" w:color="000000" w:sz="4" w:space="0"/>
              <w:right w:val="nil"/>
            </w:tcBorders>
            <w:shd w:val="clear" w:color="auto" w:fill="FFFFFF"/>
            <w:vAlign w:val="center"/>
          </w:tcPr>
          <w:p w14:paraId="50069EF6">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说明</w:t>
            </w:r>
          </w:p>
        </w:tc>
      </w:tr>
      <w:tr w14:paraId="0BF09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000000" w:sz="4" w:space="0"/>
              <w:left w:val="nil"/>
              <w:bottom w:val="nil"/>
              <w:right w:val="nil"/>
            </w:tcBorders>
            <w:shd w:val="clear" w:color="auto" w:fill="FFFFFF"/>
            <w:vAlign w:val="center"/>
          </w:tcPr>
          <w:p w14:paraId="6AE01E3E">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likes</w:t>
            </w:r>
          </w:p>
        </w:tc>
        <w:tc>
          <w:tcPr>
            <w:tcW w:w="0" w:type="auto"/>
            <w:tcBorders>
              <w:top w:val="single" w:color="000000" w:sz="4" w:space="0"/>
              <w:left w:val="nil"/>
              <w:bottom w:val="nil"/>
              <w:right w:val="nil"/>
            </w:tcBorders>
            <w:shd w:val="clear" w:color="auto" w:fill="FFFFFF"/>
            <w:vAlign w:val="center"/>
          </w:tcPr>
          <w:p w14:paraId="4706B80B">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原始点赞数，用于保留真实互动规模信息。</w:t>
            </w:r>
          </w:p>
        </w:tc>
      </w:tr>
      <w:tr w14:paraId="387D5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2BDDF48E">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log_likes</w:t>
            </w:r>
          </w:p>
        </w:tc>
        <w:tc>
          <w:tcPr>
            <w:tcW w:w="0" w:type="auto"/>
            <w:tcBorders>
              <w:top w:val="nil"/>
              <w:left w:val="nil"/>
              <w:bottom w:val="nil"/>
              <w:right w:val="nil"/>
            </w:tcBorders>
            <w:shd w:val="clear" w:color="auto" w:fill="FFFFFF"/>
            <w:vAlign w:val="center"/>
          </w:tcPr>
          <w:p w14:paraId="077C9E06">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对原始点赞数进行对数变换后的结果，用于缓解右偏分布。</w:t>
            </w:r>
          </w:p>
        </w:tc>
      </w:tr>
      <w:tr w14:paraId="644CD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37E74650">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likes_winsorized</w:t>
            </w:r>
          </w:p>
        </w:tc>
        <w:tc>
          <w:tcPr>
            <w:tcW w:w="0" w:type="auto"/>
            <w:tcBorders>
              <w:top w:val="nil"/>
              <w:left w:val="nil"/>
              <w:bottom w:val="nil"/>
              <w:right w:val="nil"/>
            </w:tcBorders>
            <w:shd w:val="clear" w:color="auto" w:fill="FFFFFF"/>
            <w:vAlign w:val="center"/>
          </w:tcPr>
          <w:p w14:paraId="6A6422A4">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对原始点赞数进行缩尾处理后的结果，用于降低极端爆款样本影响。</w:t>
            </w:r>
          </w:p>
        </w:tc>
      </w:tr>
      <w:tr w14:paraId="37106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64EA75FC">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log_likes_winsorized</w:t>
            </w:r>
          </w:p>
        </w:tc>
        <w:tc>
          <w:tcPr>
            <w:tcW w:w="0" w:type="auto"/>
            <w:tcBorders>
              <w:top w:val="nil"/>
              <w:left w:val="nil"/>
              <w:bottom w:val="nil"/>
              <w:right w:val="nil"/>
            </w:tcBorders>
            <w:shd w:val="clear" w:color="auto" w:fill="FFFFFF"/>
            <w:vAlign w:val="center"/>
          </w:tcPr>
          <w:p w14:paraId="60C4EF0A">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对缩尾后的点赞数再取对数，更适合后续稳健分析。</w:t>
            </w:r>
          </w:p>
        </w:tc>
      </w:tr>
      <w:tr w14:paraId="766CB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single" w:color="000000" w:sz="12" w:space="0"/>
              <w:right w:val="nil"/>
            </w:tcBorders>
            <w:shd w:val="clear" w:color="auto" w:fill="FFFFFF"/>
            <w:vAlign w:val="center"/>
          </w:tcPr>
          <w:p w14:paraId="3CBF292E">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high_like_outlier_flag</w:t>
            </w:r>
          </w:p>
        </w:tc>
        <w:tc>
          <w:tcPr>
            <w:tcW w:w="0" w:type="auto"/>
            <w:tcBorders>
              <w:top w:val="nil"/>
              <w:left w:val="nil"/>
              <w:bottom w:val="single" w:color="000000" w:sz="12" w:space="0"/>
              <w:right w:val="nil"/>
            </w:tcBorders>
            <w:shd w:val="clear" w:color="auto" w:fill="FFFFFF"/>
            <w:vAlign w:val="center"/>
          </w:tcPr>
          <w:p w14:paraId="6C240552">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标记高点赞离群样本，便于识别极端观测值。</w:t>
            </w:r>
          </w:p>
        </w:tc>
      </w:tr>
    </w:tbl>
    <w:p w14:paraId="4351EE99">
      <w:pPr>
        <w:keepNext w:val="0"/>
        <w:keepLines w:val="0"/>
        <w:pageBreakBefore w:val="0"/>
        <w:widowControl/>
        <w:kinsoku/>
        <w:wordWrap/>
        <w:overflowPunct/>
        <w:topLinePunct w:val="0"/>
        <w:autoSpaceDE/>
        <w:autoSpaceDN/>
        <w:bidi w:val="0"/>
        <w:adjustRightInd/>
        <w:snapToGrid/>
        <w:spacing w:before="181" w:beforeLines="50" w:after="0" w:line="300" w:lineRule="auto"/>
        <w:ind w:firstLine="420"/>
        <w:jc w:val="both"/>
        <w:textAlignment w:val="auto"/>
        <w:rPr>
          <w:rFonts w:hint="default" w:ascii="Times New Roman Regular" w:hAnsi="Times New Roman Regular" w:eastAsia="宋体" w:cs="Times New Roman Regular"/>
          <w:color w:val="000000"/>
          <w:sz w:val="24"/>
          <w:szCs w:val="24"/>
          <w:lang w:eastAsia="en-US"/>
        </w:rPr>
      </w:pPr>
    </w:p>
    <w:p w14:paraId="252409F5">
      <w:pPr>
        <w:pStyle w:val="8"/>
        <w:keepNext/>
        <w:keepLines/>
        <w:pageBreakBefore w:val="0"/>
        <w:widowControl w:val="0"/>
        <w:kinsoku/>
        <w:wordWrap/>
        <w:overflowPunct/>
        <w:topLinePunct w:val="0"/>
        <w:autoSpaceDE/>
        <w:autoSpaceDN/>
        <w:bidi w:val="0"/>
        <w:adjustRightInd/>
        <w:snapToGrid/>
        <w:textAlignment w:val="auto"/>
        <w:rPr>
          <w:rFonts w:hint="eastAsia" w:eastAsia="宋体"/>
          <w:lang w:eastAsia="zh-CN"/>
        </w:rPr>
      </w:pPr>
      <w:r>
        <w:t xml:space="preserve">表 </w:t>
      </w:r>
      <w:r>
        <w:fldChar w:fldCharType="begin"/>
      </w:r>
      <w:r>
        <w:instrText xml:space="preserve"> SEQ 表 \* ARABIC </w:instrText>
      </w:r>
      <w:r>
        <w:fldChar w:fldCharType="separate"/>
      </w:r>
      <w:r>
        <w:t>13</w:t>
      </w:r>
      <w:r>
        <w:fldChar w:fldCharType="end"/>
      </w:r>
      <w:r>
        <w:rPr>
          <w:rFonts w:hint="eastAsia"/>
          <w:lang w:eastAsia="zh-CN"/>
        </w:rPr>
        <w:t xml:space="preserve">  变量与初步结论对应表</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49"/>
        <w:gridCol w:w="3786"/>
        <w:gridCol w:w="2840"/>
      </w:tblGrid>
      <w:tr w14:paraId="31FD8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9" w:type="dxa"/>
            <w:tcBorders>
              <w:top w:val="single" w:color="000000" w:sz="12" w:space="0"/>
              <w:left w:val="nil"/>
              <w:bottom w:val="single" w:color="000000" w:sz="4" w:space="0"/>
              <w:right w:val="nil"/>
              <w:tl2br w:val="nil"/>
            </w:tcBorders>
            <w:shd w:val="clear" w:color="auto" w:fill="FFFFFF"/>
            <w:vAlign w:val="center"/>
          </w:tcPr>
          <w:p w14:paraId="43B57F60">
            <w:pPr>
              <w:keepNext/>
              <w:keepLines/>
              <w:pageBreakBefore w:val="0"/>
              <w:widowControl w:val="0"/>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变量</w:t>
            </w:r>
          </w:p>
        </w:tc>
        <w:tc>
          <w:tcPr>
            <w:tcW w:w="3786" w:type="dxa"/>
            <w:tcBorders>
              <w:top w:val="single" w:color="000000" w:sz="12" w:space="0"/>
              <w:left w:val="nil"/>
              <w:bottom w:val="single" w:color="000000" w:sz="4" w:space="0"/>
              <w:right w:val="nil"/>
            </w:tcBorders>
            <w:shd w:val="clear" w:color="auto" w:fill="FFFFFF"/>
            <w:vAlign w:val="center"/>
          </w:tcPr>
          <w:p w14:paraId="2B374A57">
            <w:pPr>
              <w:keepNext/>
              <w:keepLines/>
              <w:pageBreakBefore w:val="0"/>
              <w:widowControl w:val="0"/>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对应比较</w:t>
            </w:r>
          </w:p>
        </w:tc>
        <w:tc>
          <w:tcPr>
            <w:tcW w:w="2840" w:type="dxa"/>
            <w:tcBorders>
              <w:top w:val="single" w:color="000000" w:sz="12" w:space="0"/>
              <w:left w:val="nil"/>
              <w:bottom w:val="single" w:color="000000" w:sz="4" w:space="0"/>
              <w:right w:val="nil"/>
            </w:tcBorders>
            <w:shd w:val="clear" w:color="auto" w:fill="FFFFFF"/>
            <w:vAlign w:val="center"/>
          </w:tcPr>
          <w:p w14:paraId="56BE5B6F">
            <w:pPr>
              <w:keepNext/>
              <w:keepLines/>
              <w:pageBreakBefore w:val="0"/>
              <w:widowControl w:val="0"/>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初步发现</w:t>
            </w:r>
          </w:p>
        </w:tc>
      </w:tr>
      <w:tr w14:paraId="37CF2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9" w:type="dxa"/>
            <w:tcBorders>
              <w:top w:val="single" w:color="000000" w:sz="4" w:space="0"/>
              <w:left w:val="nil"/>
              <w:bottom w:val="nil"/>
              <w:right w:val="nil"/>
            </w:tcBorders>
            <w:shd w:val="clear" w:color="auto" w:fill="FFFFFF"/>
            <w:vAlign w:val="center"/>
          </w:tcPr>
          <w:p w14:paraId="54B00E10">
            <w:pPr>
              <w:keepNext/>
              <w:keepLines/>
              <w:pageBreakBefore w:val="0"/>
              <w:widowControl w:val="0"/>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positive_flag / negative_flag / neutral_flag</w:t>
            </w:r>
          </w:p>
        </w:tc>
        <w:tc>
          <w:tcPr>
            <w:tcW w:w="3786" w:type="dxa"/>
            <w:tcBorders>
              <w:top w:val="single" w:color="000000" w:sz="4" w:space="0"/>
              <w:left w:val="nil"/>
              <w:bottom w:val="nil"/>
              <w:right w:val="nil"/>
            </w:tcBorders>
            <w:shd w:val="clear" w:color="auto" w:fill="FFFFFF"/>
            <w:vAlign w:val="center"/>
          </w:tcPr>
          <w:p w14:paraId="0D185A4D">
            <w:pPr>
              <w:keepNext/>
              <w:keepLines/>
              <w:pageBreakBefore w:val="0"/>
              <w:widowControl w:val="0"/>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正向、负向、中性文本的点赞表现</w:t>
            </w:r>
          </w:p>
        </w:tc>
        <w:tc>
          <w:tcPr>
            <w:tcW w:w="2840" w:type="dxa"/>
            <w:tcBorders>
              <w:top w:val="single" w:color="000000" w:sz="4" w:space="0"/>
              <w:left w:val="nil"/>
              <w:bottom w:val="nil"/>
              <w:right w:val="nil"/>
            </w:tcBorders>
            <w:shd w:val="clear" w:color="auto" w:fill="FFFFFF"/>
            <w:vAlign w:val="center"/>
          </w:tcPr>
          <w:p w14:paraId="5B8B53FE">
            <w:pPr>
              <w:keepNext/>
              <w:keepLines/>
              <w:pageBreakBefore w:val="0"/>
              <w:widowControl w:val="0"/>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positive_flag 对应样本平均点赞高于 negative_flag，说明正向情绪文本整体更容易获得点赞。</w:t>
            </w:r>
          </w:p>
        </w:tc>
      </w:tr>
      <w:tr w14:paraId="49E33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8" w:hRule="atLeast"/>
          <w:jc w:val="center"/>
        </w:trPr>
        <w:tc>
          <w:tcPr>
            <w:tcW w:w="2449" w:type="dxa"/>
            <w:tcBorders>
              <w:top w:val="nil"/>
              <w:left w:val="nil"/>
              <w:bottom w:val="nil"/>
              <w:right w:val="nil"/>
            </w:tcBorders>
            <w:shd w:val="clear" w:color="auto" w:fill="FFFFFF"/>
            <w:vAlign w:val="center"/>
          </w:tcPr>
          <w:p w14:paraId="3862C89F">
            <w:pPr>
              <w:keepNext/>
              <w:keepLines/>
              <w:pageBreakBefore w:val="0"/>
              <w:widowControl w:val="0"/>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sentiment_intensity_level</w:t>
            </w:r>
          </w:p>
        </w:tc>
        <w:tc>
          <w:tcPr>
            <w:tcW w:w="3786" w:type="dxa"/>
            <w:tcBorders>
              <w:top w:val="nil"/>
              <w:left w:val="nil"/>
              <w:bottom w:val="nil"/>
              <w:right w:val="nil"/>
            </w:tcBorders>
            <w:shd w:val="clear" w:color="auto" w:fill="FFFFFF"/>
            <w:vAlign w:val="center"/>
          </w:tcPr>
          <w:p w14:paraId="6B33764D">
            <w:pPr>
              <w:keepNext/>
              <w:keepLines/>
              <w:pageBreakBefore w:val="0"/>
              <w:widowControl w:val="0"/>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negative、neutral、low_positive、medium_positive、high_positive 的差异</w:t>
            </w:r>
          </w:p>
        </w:tc>
        <w:tc>
          <w:tcPr>
            <w:tcW w:w="2840" w:type="dxa"/>
            <w:tcBorders>
              <w:top w:val="nil"/>
              <w:left w:val="nil"/>
              <w:bottom w:val="nil"/>
              <w:right w:val="nil"/>
            </w:tcBorders>
            <w:shd w:val="clear" w:color="auto" w:fill="FFFFFF"/>
            <w:vAlign w:val="center"/>
          </w:tcPr>
          <w:p w14:paraId="52CC6D20">
            <w:pPr>
              <w:keepNext/>
              <w:keepLines/>
              <w:pageBreakBefore w:val="0"/>
              <w:widowControl w:val="0"/>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正向情绪内部不同强度层级存在差异，说明情绪强度并非越高越好。</w:t>
            </w:r>
          </w:p>
        </w:tc>
      </w:tr>
      <w:tr w14:paraId="37E3F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9" w:type="dxa"/>
            <w:tcBorders>
              <w:top w:val="nil"/>
              <w:left w:val="nil"/>
              <w:bottom w:val="nil"/>
              <w:right w:val="nil"/>
            </w:tcBorders>
            <w:shd w:val="clear" w:color="auto" w:fill="FFFFFF"/>
            <w:vAlign w:val="center"/>
          </w:tcPr>
          <w:p w14:paraId="50A17537">
            <w:pPr>
              <w:keepNext/>
              <w:keepLines/>
              <w:pageBreakBefore w:val="0"/>
              <w:widowControl w:val="0"/>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sentiment_density</w:t>
            </w:r>
          </w:p>
        </w:tc>
        <w:tc>
          <w:tcPr>
            <w:tcW w:w="3786" w:type="dxa"/>
            <w:tcBorders>
              <w:top w:val="nil"/>
              <w:left w:val="nil"/>
              <w:bottom w:val="nil"/>
              <w:right w:val="nil"/>
            </w:tcBorders>
            <w:shd w:val="clear" w:color="auto" w:fill="FFFFFF"/>
            <w:vAlign w:val="center"/>
          </w:tcPr>
          <w:p w14:paraId="76D2488F">
            <w:pPr>
              <w:keepNext/>
              <w:keepLines/>
              <w:pageBreakBefore w:val="0"/>
              <w:widowControl w:val="0"/>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低、中、高情绪密度分组比较</w:t>
            </w:r>
          </w:p>
        </w:tc>
        <w:tc>
          <w:tcPr>
            <w:tcW w:w="2840" w:type="dxa"/>
            <w:tcBorders>
              <w:top w:val="nil"/>
              <w:left w:val="nil"/>
              <w:bottom w:val="nil"/>
              <w:right w:val="nil"/>
            </w:tcBorders>
            <w:shd w:val="clear" w:color="auto" w:fill="FFFFFF"/>
            <w:vAlign w:val="center"/>
          </w:tcPr>
          <w:p w14:paraId="2046E003">
            <w:pPr>
              <w:keepNext/>
              <w:keepLines/>
              <w:pageBreakBefore w:val="0"/>
              <w:widowControl w:val="0"/>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情绪密度越高，平均点赞表现越高，说明情绪表达越集中越容易引发互动。</w:t>
            </w:r>
          </w:p>
        </w:tc>
      </w:tr>
      <w:tr w14:paraId="6E232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9" w:type="dxa"/>
            <w:tcBorders>
              <w:top w:val="nil"/>
              <w:left w:val="nil"/>
              <w:bottom w:val="nil"/>
              <w:right w:val="nil"/>
            </w:tcBorders>
            <w:shd w:val="clear" w:color="auto" w:fill="FFFFFF"/>
            <w:vAlign w:val="center"/>
          </w:tcPr>
          <w:p w14:paraId="3686F7DB">
            <w:pPr>
              <w:keepNext/>
              <w:keepLines/>
              <w:pageBreakBefore w:val="0"/>
              <w:widowControl w:val="0"/>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positive_ratio / negative_ratio</w:t>
            </w:r>
          </w:p>
        </w:tc>
        <w:tc>
          <w:tcPr>
            <w:tcW w:w="3786" w:type="dxa"/>
            <w:tcBorders>
              <w:top w:val="nil"/>
              <w:left w:val="nil"/>
              <w:bottom w:val="nil"/>
              <w:right w:val="nil"/>
            </w:tcBorders>
            <w:shd w:val="clear" w:color="auto" w:fill="FFFFFF"/>
            <w:vAlign w:val="center"/>
          </w:tcPr>
          <w:p w14:paraId="0B996072">
            <w:pPr>
              <w:keepNext/>
              <w:keepLines/>
              <w:pageBreakBefore w:val="0"/>
              <w:widowControl w:val="0"/>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不同情感结构分组比较</w:t>
            </w:r>
          </w:p>
        </w:tc>
        <w:tc>
          <w:tcPr>
            <w:tcW w:w="2840" w:type="dxa"/>
            <w:tcBorders>
              <w:top w:val="nil"/>
              <w:left w:val="nil"/>
              <w:bottom w:val="nil"/>
              <w:right w:val="nil"/>
            </w:tcBorders>
            <w:shd w:val="clear" w:color="auto" w:fill="FFFFFF"/>
            <w:vAlign w:val="center"/>
          </w:tcPr>
          <w:p w14:paraId="1D9E035D">
            <w:pPr>
              <w:keepNext/>
              <w:keepLines/>
              <w:pageBreakBefore w:val="0"/>
              <w:widowControl w:val="0"/>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高正向占比文本整体点赞表现更好，说明文本内部情绪结构会影响互动表现。</w:t>
            </w:r>
          </w:p>
        </w:tc>
      </w:tr>
      <w:tr w14:paraId="3A606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9" w:type="dxa"/>
            <w:tcBorders>
              <w:top w:val="nil"/>
              <w:left w:val="nil"/>
              <w:bottom w:val="nil"/>
              <w:right w:val="nil"/>
            </w:tcBorders>
            <w:shd w:val="clear" w:color="auto" w:fill="FFFFFF"/>
            <w:vAlign w:val="center"/>
          </w:tcPr>
          <w:p w14:paraId="1070E2A2">
            <w:pPr>
              <w:keepNext/>
              <w:keepLines/>
              <w:pageBreakBefore w:val="0"/>
              <w:widowControl w:val="0"/>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mixed_review_flag</w:t>
            </w:r>
          </w:p>
        </w:tc>
        <w:tc>
          <w:tcPr>
            <w:tcW w:w="3786" w:type="dxa"/>
            <w:tcBorders>
              <w:top w:val="nil"/>
              <w:left w:val="nil"/>
              <w:bottom w:val="nil"/>
              <w:right w:val="nil"/>
            </w:tcBorders>
            <w:shd w:val="clear" w:color="auto" w:fill="FFFFFF"/>
            <w:vAlign w:val="center"/>
          </w:tcPr>
          <w:p w14:paraId="36E41591">
            <w:pPr>
              <w:keepNext/>
              <w:keepLines/>
              <w:pageBreakBefore w:val="0"/>
              <w:widowControl w:val="0"/>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单一评价与混合评价比较</w:t>
            </w:r>
          </w:p>
        </w:tc>
        <w:tc>
          <w:tcPr>
            <w:tcW w:w="2840" w:type="dxa"/>
            <w:tcBorders>
              <w:top w:val="nil"/>
              <w:left w:val="nil"/>
              <w:bottom w:val="nil"/>
              <w:right w:val="nil"/>
            </w:tcBorders>
            <w:shd w:val="clear" w:color="auto" w:fill="FFFFFF"/>
            <w:vAlign w:val="center"/>
          </w:tcPr>
          <w:p w14:paraId="10834992">
            <w:pPr>
              <w:keepNext/>
              <w:keepLines/>
              <w:pageBreakBefore w:val="0"/>
              <w:widowControl w:val="0"/>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混合评价文本平均点赞低于单一评价文本，说明正负并存内容更容易削弱互动表现。</w:t>
            </w:r>
          </w:p>
        </w:tc>
      </w:tr>
      <w:tr w14:paraId="2B4FF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9" w:type="dxa"/>
            <w:tcBorders>
              <w:top w:val="nil"/>
              <w:left w:val="nil"/>
              <w:bottom w:val="nil"/>
              <w:right w:val="nil"/>
            </w:tcBorders>
            <w:shd w:val="clear" w:color="auto" w:fill="FFFFFF"/>
            <w:vAlign w:val="center"/>
          </w:tcPr>
          <w:p w14:paraId="4C2355D7">
            <w:pPr>
              <w:keepNext/>
              <w:keepLines/>
              <w:pageBreakBefore w:val="0"/>
              <w:widowControl w:val="0"/>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imagenumber</w:t>
            </w:r>
          </w:p>
        </w:tc>
        <w:tc>
          <w:tcPr>
            <w:tcW w:w="3786" w:type="dxa"/>
            <w:tcBorders>
              <w:top w:val="nil"/>
              <w:left w:val="nil"/>
              <w:bottom w:val="nil"/>
              <w:right w:val="nil"/>
            </w:tcBorders>
            <w:shd w:val="clear" w:color="auto" w:fill="FFFFFF"/>
            <w:vAlign w:val="center"/>
          </w:tcPr>
          <w:p w14:paraId="4A38DF61">
            <w:pPr>
              <w:keepNext/>
              <w:keepLines/>
              <w:pageBreakBefore w:val="0"/>
              <w:widowControl w:val="0"/>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不同配图数量样本比较</w:t>
            </w:r>
          </w:p>
        </w:tc>
        <w:tc>
          <w:tcPr>
            <w:tcW w:w="2840" w:type="dxa"/>
            <w:tcBorders>
              <w:top w:val="nil"/>
              <w:left w:val="nil"/>
              <w:bottom w:val="nil"/>
              <w:right w:val="nil"/>
            </w:tcBorders>
            <w:shd w:val="clear" w:color="auto" w:fill="FFFFFF"/>
            <w:vAlign w:val="center"/>
          </w:tcPr>
          <w:p w14:paraId="7F6D2DF1">
            <w:pPr>
              <w:keepNext/>
              <w:keepLines/>
              <w:pageBreakBefore w:val="0"/>
              <w:widowControl w:val="0"/>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多图内容整体互动表现好于少图内容，说明图文呈现方式仍是重要辅助因素。</w:t>
            </w:r>
          </w:p>
        </w:tc>
      </w:tr>
      <w:tr w14:paraId="7F1CE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9" w:type="dxa"/>
            <w:tcBorders>
              <w:top w:val="nil"/>
              <w:left w:val="nil"/>
              <w:bottom w:val="nil"/>
              <w:right w:val="nil"/>
            </w:tcBorders>
            <w:shd w:val="clear" w:color="auto" w:fill="FFFFFF"/>
            <w:vAlign w:val="center"/>
          </w:tcPr>
          <w:p w14:paraId="048959DB">
            <w:pPr>
              <w:keepNext/>
              <w:keepLines/>
              <w:pageBreakBefore w:val="0"/>
              <w:widowControl w:val="0"/>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time_period</w:t>
            </w:r>
          </w:p>
        </w:tc>
        <w:tc>
          <w:tcPr>
            <w:tcW w:w="3786" w:type="dxa"/>
            <w:tcBorders>
              <w:top w:val="nil"/>
              <w:left w:val="nil"/>
              <w:bottom w:val="nil"/>
              <w:right w:val="nil"/>
            </w:tcBorders>
            <w:shd w:val="clear" w:color="auto" w:fill="FFFFFF"/>
            <w:vAlign w:val="center"/>
          </w:tcPr>
          <w:p w14:paraId="089F6E99">
            <w:pPr>
              <w:keepNext/>
              <w:keepLines/>
              <w:pageBreakBefore w:val="0"/>
              <w:widowControl w:val="0"/>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凌晨、上午、下午、晚上比较</w:t>
            </w:r>
          </w:p>
        </w:tc>
        <w:tc>
          <w:tcPr>
            <w:tcW w:w="2840" w:type="dxa"/>
            <w:tcBorders>
              <w:top w:val="nil"/>
              <w:left w:val="nil"/>
              <w:bottom w:val="nil"/>
              <w:right w:val="nil"/>
            </w:tcBorders>
            <w:shd w:val="clear" w:color="auto" w:fill="FFFFFF"/>
            <w:vAlign w:val="center"/>
          </w:tcPr>
          <w:p w14:paraId="5C316635">
            <w:pPr>
              <w:keepNext/>
              <w:keepLines/>
              <w:pageBreakBefore w:val="0"/>
              <w:widowControl w:val="0"/>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上午、下午和晚上发布内容的点赞表现整体高于凌晨。</w:t>
            </w:r>
          </w:p>
        </w:tc>
      </w:tr>
      <w:tr w14:paraId="489EC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9" w:type="dxa"/>
            <w:tcBorders>
              <w:top w:val="nil"/>
              <w:left w:val="nil"/>
              <w:bottom w:val="single" w:color="000000" w:sz="12" w:space="0"/>
              <w:right w:val="nil"/>
            </w:tcBorders>
            <w:shd w:val="clear" w:color="auto" w:fill="FFFFFF"/>
            <w:vAlign w:val="center"/>
          </w:tcPr>
          <w:p w14:paraId="5AA3ECEB">
            <w:pPr>
              <w:keepNext/>
              <w:keepLines/>
              <w:pageBreakBefore w:val="0"/>
              <w:widowControl w:val="0"/>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likes_winsorized / log_likes_winsorized</w:t>
            </w:r>
          </w:p>
        </w:tc>
        <w:tc>
          <w:tcPr>
            <w:tcW w:w="3786" w:type="dxa"/>
            <w:tcBorders>
              <w:top w:val="nil"/>
              <w:left w:val="nil"/>
              <w:bottom w:val="single" w:color="000000" w:sz="12" w:space="0"/>
              <w:right w:val="nil"/>
            </w:tcBorders>
            <w:shd w:val="clear" w:color="auto" w:fill="FFFFFF"/>
            <w:vAlign w:val="center"/>
          </w:tcPr>
          <w:p w14:paraId="1B3A159F">
            <w:pPr>
              <w:keepNext/>
              <w:keepLines/>
              <w:pageBreakBefore w:val="0"/>
              <w:widowControl w:val="0"/>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原始点赞热度优化处理</w:t>
            </w:r>
          </w:p>
        </w:tc>
        <w:tc>
          <w:tcPr>
            <w:tcW w:w="2840" w:type="dxa"/>
            <w:tcBorders>
              <w:top w:val="nil"/>
              <w:left w:val="nil"/>
              <w:bottom w:val="single" w:color="000000" w:sz="12" w:space="0"/>
              <w:right w:val="nil"/>
            </w:tcBorders>
            <w:shd w:val="clear" w:color="auto" w:fill="FFFFFF"/>
            <w:vAlign w:val="center"/>
          </w:tcPr>
          <w:p w14:paraId="4D00ECA0">
            <w:pPr>
              <w:keepNext/>
              <w:keepLines/>
              <w:pageBreakBefore w:val="0"/>
              <w:widowControl w:val="0"/>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缩尾后点赞指标能够减弱爆款极端值干扰，更适合后续稳健分析。</w:t>
            </w:r>
          </w:p>
        </w:tc>
      </w:tr>
    </w:tbl>
    <w:p w14:paraId="1C7733F6">
      <w:pPr>
        <w:pStyle w:val="2"/>
        <w:keepNext w:val="0"/>
        <w:keepLines w:val="0"/>
        <w:pageBreakBefore w:val="0"/>
        <w:widowControl w:val="0"/>
        <w:numPr>
          <w:ilvl w:val="0"/>
          <w:numId w:val="2"/>
        </w:numPr>
        <w:kinsoku/>
        <w:wordWrap/>
        <w:overflowPunct/>
        <w:topLinePunct w:val="0"/>
        <w:autoSpaceDE/>
        <w:autoSpaceDN/>
        <w:bidi w:val="0"/>
        <w:adjustRightInd/>
        <w:snapToGrid/>
        <w:spacing w:line="360" w:lineRule="auto"/>
        <w:jc w:val="center"/>
        <w:textAlignment w:val="auto"/>
      </w:pPr>
      <w:bookmarkStart w:id="15" w:name="_Toc25083"/>
      <w:r>
        <w:rPr>
          <w:rFonts w:hint="default" w:ascii="Times New Roman Regular" w:hAnsi="Times New Roman Regular" w:cs="Times New Roman Regular"/>
          <w:b w:val="0"/>
          <w:bCs w:val="0"/>
        </w:rPr>
        <w:t>研究方法与数据分析</w:t>
      </w:r>
      <w:bookmarkEnd w:id="15"/>
    </w:p>
    <w:p w14:paraId="266408BA">
      <w:pPr>
        <w:pStyle w:val="2"/>
        <w:keepNext w:val="0"/>
        <w:keepLines w:val="0"/>
        <w:pageBreakBefore w:val="0"/>
        <w:widowControl w:val="0"/>
        <w:numPr>
          <w:ilvl w:val="1"/>
          <w:numId w:val="2"/>
        </w:numPr>
        <w:kinsoku/>
        <w:wordWrap/>
        <w:overflowPunct/>
        <w:topLinePunct w:val="0"/>
        <w:autoSpaceDE/>
        <w:autoSpaceDN/>
        <w:bidi w:val="0"/>
        <w:adjustRightInd/>
        <w:snapToGrid/>
        <w:spacing w:line="360" w:lineRule="auto"/>
        <w:ind w:left="567" w:leftChars="0" w:hanging="567" w:firstLineChars="0"/>
        <w:jc w:val="both"/>
        <w:textAlignment w:val="auto"/>
        <w:rPr>
          <w:rFonts w:hint="default" w:ascii="Times New Roman Regular" w:hAnsi="Times New Roman Regular" w:cs="Times New Roman Regular"/>
          <w:b w:val="0"/>
          <w:bCs w:val="0"/>
          <w:sz w:val="28"/>
          <w:szCs w:val="28"/>
        </w:rPr>
      </w:pPr>
      <w:bookmarkStart w:id="16" w:name="_Toc17874"/>
      <w:r>
        <w:rPr>
          <w:rFonts w:hint="default" w:ascii="Times New Roman Regular" w:hAnsi="Times New Roman Regular" w:cs="Times New Roman Regular"/>
          <w:b w:val="0"/>
          <w:bCs w:val="0"/>
          <w:sz w:val="28"/>
          <w:szCs w:val="28"/>
        </w:rPr>
        <w:t>研究方法概述</w:t>
      </w:r>
      <w:bookmarkEnd w:id="16"/>
    </w:p>
    <w:p w14:paraId="34B1C447">
      <w:pPr>
        <w:rPr>
          <w:rFonts w:hint="default"/>
        </w:rPr>
      </w:pPr>
      <w:r>
        <w:rPr>
          <w:rFonts w:hint="default"/>
        </w:rPr>
        <w:t>本文综合采用文本挖掘、描述统计、多元线性回归、多维度鲁棒性检验四类研究方法开展实证分析。文本挖掘技术主要对小红书原始种草文本实施清洗降噪、情感词典匹配、词频统计，将非结构化文字转化为情绪密度、混合评价等可量化指标；描述统计通过分组均值对比，直观展现不同情感特征、发布时段、配图数量下笔记点赞热度的基础差异，初步变量关系预判；以 OLS 多元线性回归为核心基准模型，在控制文本长度、配图、发布时段等混淆变量的前提下，分离出情绪特征对缩尾对数点赞热度的净效应，针对性回应三项研究问题；鲁棒性检验从标准误调整、变量替换、样本筛选、模型更换多个维度验证核心结论稳定性，同时引入适配点赞计数特征的负二项回归辅助校验，弥补 OLS 对右偏计数数据的适配缺陷，形成 “文本量化 — 描述初探 — 基准回归 — 稳健核验” 完整实证分析逻辑。</w:t>
      </w:r>
    </w:p>
    <w:p w14:paraId="23C6A0C9">
      <w:pPr>
        <w:pStyle w:val="2"/>
        <w:keepNext w:val="0"/>
        <w:keepLines w:val="0"/>
        <w:pageBreakBefore w:val="0"/>
        <w:widowControl w:val="0"/>
        <w:numPr>
          <w:ilvl w:val="1"/>
          <w:numId w:val="2"/>
        </w:numPr>
        <w:kinsoku/>
        <w:wordWrap/>
        <w:overflowPunct/>
        <w:topLinePunct w:val="0"/>
        <w:autoSpaceDE/>
        <w:autoSpaceDN/>
        <w:bidi w:val="0"/>
        <w:adjustRightInd/>
        <w:snapToGrid/>
        <w:spacing w:line="360" w:lineRule="auto"/>
        <w:ind w:left="567" w:leftChars="0" w:hanging="567" w:firstLineChars="0"/>
        <w:jc w:val="both"/>
        <w:textAlignment w:val="auto"/>
        <w:rPr>
          <w:rFonts w:hint="default" w:ascii="Times New Roman Regular" w:hAnsi="Times New Roman Regular" w:cs="Times New Roman Regular"/>
          <w:b w:val="0"/>
          <w:bCs w:val="0"/>
          <w:sz w:val="28"/>
          <w:szCs w:val="28"/>
        </w:rPr>
      </w:pPr>
      <w:bookmarkStart w:id="17" w:name="_Toc11988"/>
      <w:r>
        <w:rPr>
          <w:rFonts w:hint="default" w:ascii="Times New Roman Regular" w:hAnsi="Times New Roman Regular" w:cs="Times New Roman Regular"/>
          <w:b w:val="0"/>
          <w:bCs w:val="0"/>
          <w:sz w:val="28"/>
          <w:szCs w:val="28"/>
        </w:rPr>
        <w:t>鲁棒性检验</w:t>
      </w:r>
      <w:bookmarkEnd w:id="17"/>
    </w:p>
    <w:p w14:paraId="1612F20C">
      <w:pPr>
        <w:keepNext/>
        <w:keepLines/>
        <w:pageBreakBefore w:val="0"/>
        <w:widowControl w:val="0"/>
        <w:numPr>
          <w:ilvl w:val="2"/>
          <w:numId w:val="2"/>
        </w:numPr>
        <w:kinsoku/>
        <w:wordWrap/>
        <w:overflowPunct/>
        <w:topLinePunct w:val="0"/>
        <w:autoSpaceDE/>
        <w:autoSpaceDN/>
        <w:bidi w:val="0"/>
        <w:adjustRightInd/>
        <w:snapToGrid/>
        <w:spacing w:before="120" w:after="120" w:line="300" w:lineRule="auto"/>
        <w:ind w:left="709" w:leftChars="0" w:hanging="709" w:firstLineChars="0"/>
        <w:jc w:val="both"/>
        <w:textAlignment w:val="auto"/>
        <w:outlineLvl w:val="1"/>
        <w:rPr>
          <w:rFonts w:hint="eastAsia" w:ascii="宋体" w:hAnsi="宋体" w:eastAsia="宋体" w:cs="宋体"/>
          <w:b/>
          <w:bCs/>
          <w:color w:val="000000"/>
          <w:sz w:val="28"/>
          <w:szCs w:val="28"/>
          <w:lang w:val="en-US" w:eastAsia="en-US" w:bidi="ar-SA"/>
        </w:rPr>
      </w:pPr>
      <w:bookmarkStart w:id="18" w:name="_Toc20015"/>
      <w:r>
        <w:rPr>
          <w:rFonts w:hint="eastAsia" w:ascii="宋体" w:hAnsi="宋体" w:eastAsia="宋体" w:cs="宋体"/>
          <w:b/>
          <w:bCs/>
          <w:color w:val="000000"/>
          <w:sz w:val="28"/>
          <w:szCs w:val="28"/>
          <w:lang w:val="en-US" w:eastAsia="en-US" w:bidi="ar-SA"/>
        </w:rPr>
        <w:t>基准模型与检验思路</w:t>
      </w:r>
      <w:bookmarkEnd w:id="18"/>
    </w:p>
    <w:p w14:paraId="6FDC8495">
      <w:pPr>
        <w:keepNext w:val="0"/>
        <w:keepLines w:val="0"/>
        <w:pageBreakBefore w:val="0"/>
        <w:kinsoku/>
        <w:wordWrap/>
        <w:overflowPunct/>
        <w:topLinePunct w:val="0"/>
        <w:autoSpaceDE/>
        <w:autoSpaceDN/>
        <w:bidi w:val="0"/>
        <w:adjustRightInd/>
        <w:snapToGrid/>
        <w:spacing w:before="181" w:beforeLines="50" w:after="120" w:line="300" w:lineRule="auto"/>
        <w:ind w:firstLine="480"/>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在进行鲁棒性检验之前，需要先确定一个用于参照的基准回归。本文以缩尾并取对数后的点赞量作为被解释变量，以情绪密度作为核心解释变量，同时把缩尾后的情感得分一并纳入，用来分离“情绪表达密度”和“情绪词绝对数量”这两种不同的作用方式。模型还控制了正向、负向和混合评价等情感虚拟变量，以及文本长度、配图数量、话题标签数、感叹号数量、问号数量、营销话术标记和发布时段等一系列文本、图文与时间特征。基准回归基于全部2899条样本，调整后的R方约为0.16，模型整体显著。估计结果显示，情绪密度的系数为0.0949并在5%水平上显著，混合评价的系数为负0.339同样显著，配图数量、感叹号数量和营销话术标记则表现出稳定而强烈的正向作用。值得注意的是，情绪密度与情感得分之间的相关系数达到0.457，两者同时进入模型后，情绪密度保持正向显著而情感得分转为微弱负向，这说明真正与点赞相关的并不是情绪词堆砌的数量，而是情绪在文本中的集中和鲜明程度。</w:t>
      </w:r>
    </w:p>
    <w:p w14:paraId="308121FF">
      <w:pPr>
        <w:keepNext w:val="0"/>
        <w:keepLines w:val="0"/>
        <w:pageBreakBefore w:val="0"/>
        <w:kinsoku/>
        <w:wordWrap/>
        <w:overflowPunct/>
        <w:topLinePunct w:val="0"/>
        <w:autoSpaceDE/>
        <w:autoSpaceDN/>
        <w:bidi w:val="0"/>
        <w:adjustRightInd/>
        <w:snapToGrid/>
        <w:spacing w:before="181" w:beforeLines="50" w:after="120" w:line="300" w:lineRule="auto"/>
        <w:ind w:firstLine="480"/>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由于一项实证结论是否可信，关键在于它能否经受住设定变化的考验，本文围绕情绪密度的正向效应和混合评价的削弱效应这两个核心发现，从被解释变量替换、核心变量度量替换、极端样本剔除、标准误设定调整、子样本回归以及模型函数形式更换等多个角度设计了系统的鲁棒性检验。检验的基本逻辑是观察核心系数在不同设定下的符号、大小和显著性是否保持稳定，如果系数方向一致且数值波动有限，就可以认为相应结论具有较好的稳健性。</w:t>
      </w:r>
    </w:p>
    <w:p w14:paraId="50E24EF0">
      <w:pPr>
        <w:keepNext/>
        <w:keepLines/>
        <w:pageBreakBefore w:val="0"/>
        <w:widowControl w:val="0"/>
        <w:numPr>
          <w:ilvl w:val="2"/>
          <w:numId w:val="2"/>
        </w:numPr>
        <w:kinsoku/>
        <w:wordWrap/>
        <w:overflowPunct/>
        <w:topLinePunct w:val="0"/>
        <w:autoSpaceDE/>
        <w:autoSpaceDN/>
        <w:bidi w:val="0"/>
        <w:adjustRightInd/>
        <w:snapToGrid/>
        <w:spacing w:before="120" w:after="120" w:line="300" w:lineRule="auto"/>
        <w:ind w:left="709" w:leftChars="0" w:hanging="709" w:firstLineChars="0"/>
        <w:jc w:val="both"/>
        <w:textAlignment w:val="auto"/>
        <w:outlineLvl w:val="1"/>
        <w:rPr>
          <w:rFonts w:hint="default" w:ascii="宋体" w:hAnsi="宋体" w:eastAsia="宋体" w:cs="宋体"/>
          <w:b/>
          <w:bCs/>
          <w:color w:val="000000"/>
          <w:sz w:val="28"/>
          <w:szCs w:val="28"/>
          <w:lang w:val="en-US" w:eastAsia="en-US" w:bidi="ar-SA"/>
        </w:rPr>
      </w:pPr>
      <w:bookmarkStart w:id="19" w:name="_Toc22828"/>
      <w:r>
        <w:rPr>
          <w:rFonts w:hint="default" w:ascii="宋体" w:hAnsi="宋体" w:eastAsia="宋体" w:cs="宋体"/>
          <w:b/>
          <w:bCs/>
          <w:color w:val="000000"/>
          <w:sz w:val="28"/>
          <w:szCs w:val="28"/>
          <w:lang w:val="en-US" w:eastAsia="en-US" w:bidi="ar-SA"/>
        </w:rPr>
        <w:t>情绪密度正向效应的稳健性</w:t>
      </w:r>
      <w:bookmarkEnd w:id="19"/>
    </w:p>
    <w:p w14:paraId="14FB351E">
      <w:pPr>
        <w:keepNext w:val="0"/>
        <w:keepLines w:val="0"/>
        <w:pageBreakBefore w:val="0"/>
        <w:kinsoku/>
        <w:wordWrap/>
        <w:overflowPunct/>
        <w:topLinePunct w:val="0"/>
        <w:autoSpaceDE/>
        <w:autoSpaceDN/>
        <w:bidi w:val="0"/>
        <w:adjustRightInd/>
        <w:snapToGrid/>
        <w:spacing w:before="181" w:beforeLines="50" w:after="120" w:line="300" w:lineRule="auto"/>
        <w:ind w:firstLine="480"/>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情绪密度系数在各种设定下的估计结果如</w:t>
      </w:r>
      <w:r>
        <w:rPr>
          <w:rFonts w:hint="default" w:ascii="Times New Roman Regular" w:hAnsi="Times New Roman Regular" w:eastAsia="宋体" w:cs="Times New Roman Regular"/>
          <w:sz w:val="24"/>
          <w:szCs w:val="24"/>
          <w:lang w:val="en-US"/>
        </w:rPr>
        <w:fldChar w:fldCharType="begin"/>
      </w:r>
      <w:r>
        <w:rPr>
          <w:rFonts w:hint="default" w:ascii="Times New Roman Regular" w:hAnsi="Times New Roman Regular" w:eastAsia="宋体" w:cs="Times New Roman Regular"/>
          <w:sz w:val="24"/>
          <w:szCs w:val="24"/>
          <w:lang w:val="en-US"/>
        </w:rPr>
        <w:instrText xml:space="preserve"> REF _Ref1795672702 \h </w:instrText>
      </w:r>
      <w:r>
        <w:rPr>
          <w:rFonts w:hint="default" w:ascii="Times New Roman Regular" w:hAnsi="Times New Roman Regular" w:eastAsia="宋体" w:cs="Times New Roman Regular"/>
          <w:sz w:val="24"/>
          <w:szCs w:val="24"/>
          <w:lang w:val="en-US"/>
        </w:rPr>
        <w:fldChar w:fldCharType="separate"/>
      </w:r>
      <w:r>
        <w:rPr>
          <w:rFonts w:hint="default" w:ascii="Times New Roman Regular" w:hAnsi="Times New Roman Regular" w:cs="Times New Roman Regular"/>
        </w:rPr>
        <w:t>图 3</w:t>
      </w:r>
      <w:r>
        <w:rPr>
          <w:rFonts w:hint="default" w:ascii="Times New Roman Regular" w:hAnsi="Times New Roman Regular" w:eastAsia="宋体" w:cs="Times New Roman Regular"/>
          <w:sz w:val="24"/>
          <w:szCs w:val="24"/>
          <w:lang w:val="en-US"/>
        </w:rPr>
        <w:fldChar w:fldCharType="end"/>
      </w:r>
      <w:r>
        <w:rPr>
          <w:rFonts w:hint="default" w:ascii="Times New Roman Regular" w:hAnsi="Times New Roman Regular" w:eastAsia="宋体" w:cs="Times New Roman Regular"/>
          <w:sz w:val="24"/>
          <w:szCs w:val="24"/>
        </w:rPr>
        <w:t>所示，图中圆点表示系数估计值，横线表示对应的95%置信区间，虚线为零参照线。可以清楚地看到，无论是采用稳健标准误、替换为原始对数点赞、剔除高点赞和超长文本等极端样本、把情感度量换成原始情感得分或加入正负情绪占比，还是分别在仅正向情绪样本、剔除营销话术样本和剔除凌晨发布样本等子样本上重新估计，情绪密度的系数始终为正，数值稳定地落在0.07到0.12之间，没有出现符号翻转或大幅跳动的情况。这表明情绪密度对点赞的正向作用在方向和量级上是相当稳健的。</w:t>
      </w:r>
    </w:p>
    <w:p w14:paraId="77C51FD0">
      <w:pPr>
        <w:keepNext w:val="0"/>
        <w:keepLines w:val="0"/>
        <w:pageBreakBefore w:val="0"/>
        <w:kinsoku/>
        <w:wordWrap/>
        <w:overflowPunct/>
        <w:topLinePunct w:val="0"/>
        <w:autoSpaceDE/>
        <w:autoSpaceDN/>
        <w:bidi w:val="0"/>
        <w:adjustRightInd/>
        <w:snapToGrid/>
        <w:spacing w:before="181" w:beforeLines="50" w:after="40" w:line="300" w:lineRule="auto"/>
        <w:jc w:val="center"/>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drawing>
          <wp:inline distT="0" distB="0" distL="0" distR="0">
            <wp:extent cx="4476750" cy="2981325"/>
            <wp:effectExtent l="0" t="0" r="0" b="0"/>
            <wp:docPr id="1494316391" name="fig" descr="分析图表" title="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316391" name="fig" descr="分析图表" title="图"/>
                    <pic:cNvPicPr>
                      <a:picLocks noChangeAspect="1" noChangeArrowheads="1"/>
                    </pic:cNvPicPr>
                  </pic:nvPicPr>
                  <pic:blipFill>
                    <a:blip r:embed="rId8"/>
                    <a:srcRect/>
                    <a:stretch>
                      <a:fillRect/>
                    </a:stretch>
                  </pic:blipFill>
                  <pic:spPr>
                    <a:xfrm>
                      <a:off x="0" y="0"/>
                      <a:ext cx="4476750" cy="2981325"/>
                    </a:xfrm>
                    <a:prstGeom prst="rect">
                      <a:avLst/>
                    </a:prstGeom>
                  </pic:spPr>
                </pic:pic>
              </a:graphicData>
            </a:graphic>
          </wp:inline>
        </w:drawing>
      </w:r>
    </w:p>
    <w:p w14:paraId="7D2F3E9A">
      <w:pPr>
        <w:pStyle w:val="8"/>
        <w:keepNext w:val="0"/>
        <w:keepLines w:val="0"/>
        <w:pageBreakBefore w:val="0"/>
        <w:kinsoku/>
        <w:wordWrap/>
        <w:overflowPunct/>
        <w:topLinePunct w:val="0"/>
        <w:autoSpaceDE/>
        <w:autoSpaceDN/>
        <w:bidi w:val="0"/>
        <w:adjustRightInd/>
        <w:snapToGrid/>
        <w:spacing w:before="181" w:beforeLines="50" w:after="40" w:line="300" w:lineRule="auto"/>
        <w:jc w:val="center"/>
        <w:textAlignment w:val="auto"/>
        <w:rPr>
          <w:rFonts w:hint="eastAsia" w:ascii="Times New Roman Regular" w:hAnsi="Times New Roman Regular" w:eastAsia="宋体" w:cs="Times New Roman Regular"/>
          <w:sz w:val="24"/>
          <w:szCs w:val="24"/>
          <w:lang w:eastAsia="zh-CN"/>
        </w:rPr>
      </w:pPr>
      <w:bookmarkStart w:id="20" w:name="_Ref1795672702"/>
      <w:r>
        <w:t xml:space="preserve">图 </w:t>
      </w:r>
      <w:r>
        <w:fldChar w:fldCharType="begin"/>
      </w:r>
      <w:r>
        <w:instrText xml:space="preserve"> SEQ 图 \* ARABIC </w:instrText>
      </w:r>
      <w:r>
        <w:fldChar w:fldCharType="separate"/>
      </w:r>
      <w:r>
        <w:t>3</w:t>
      </w:r>
      <w:r>
        <w:fldChar w:fldCharType="end"/>
      </w:r>
      <w:bookmarkEnd w:id="20"/>
      <w:r>
        <w:rPr>
          <w:rFonts w:hint="eastAsia"/>
          <w:lang w:eastAsia="zh-CN"/>
        </w:rPr>
        <w:t xml:space="preserve">  情绪密度系数在不同设定下的稳健性</w:t>
      </w:r>
    </w:p>
    <w:p w14:paraId="60625CDB">
      <w:pPr>
        <w:keepNext w:val="0"/>
        <w:keepLines w:val="0"/>
        <w:pageBreakBefore w:val="0"/>
        <w:kinsoku/>
        <w:wordWrap/>
        <w:overflowPunct/>
        <w:topLinePunct w:val="0"/>
        <w:autoSpaceDE/>
        <w:autoSpaceDN/>
        <w:bidi w:val="0"/>
        <w:adjustRightInd/>
        <w:snapToGrid/>
        <w:spacing w:before="181" w:beforeLines="50" w:after="120" w:line="300" w:lineRule="auto"/>
        <w:ind w:firstLine="480"/>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不过</w:t>
      </w:r>
      <w:r>
        <w:rPr>
          <w:rFonts w:hint="default" w:ascii="Times New Roman Regular" w:hAnsi="Times New Roman Regular" w:eastAsia="宋体" w:cs="Times New Roman Regular"/>
          <w:sz w:val="24"/>
          <w:szCs w:val="24"/>
          <w:lang w:val="en-US"/>
        </w:rPr>
        <w:fldChar w:fldCharType="begin"/>
      </w:r>
      <w:r>
        <w:rPr>
          <w:rFonts w:hint="default" w:ascii="Times New Roman Regular" w:hAnsi="Times New Roman Regular" w:eastAsia="宋体" w:cs="Times New Roman Regular"/>
          <w:sz w:val="24"/>
          <w:szCs w:val="24"/>
          <w:lang w:val="en-US"/>
        </w:rPr>
        <w:instrText xml:space="preserve"> REF _Ref1795672702 \h </w:instrText>
      </w:r>
      <w:r>
        <w:rPr>
          <w:rFonts w:hint="default" w:ascii="Times New Roman Regular" w:hAnsi="Times New Roman Regular" w:eastAsia="宋体" w:cs="Times New Roman Regular"/>
          <w:sz w:val="24"/>
          <w:szCs w:val="24"/>
          <w:lang w:val="en-US"/>
        </w:rPr>
        <w:fldChar w:fldCharType="separate"/>
      </w:r>
      <w:r>
        <w:rPr>
          <w:rFonts w:hint="default" w:ascii="Times New Roman Regular" w:hAnsi="Times New Roman Regular" w:cs="Times New Roman Regular"/>
        </w:rPr>
        <w:t>图 3</w:t>
      </w:r>
      <w:r>
        <w:rPr>
          <w:rFonts w:hint="default" w:ascii="Times New Roman Regular" w:hAnsi="Times New Roman Regular" w:eastAsia="宋体" w:cs="Times New Roman Regular"/>
          <w:sz w:val="24"/>
          <w:szCs w:val="24"/>
          <w:lang w:val="en-US"/>
        </w:rPr>
        <w:fldChar w:fldCharType="end"/>
      </w:r>
      <w:r>
        <w:rPr>
          <w:rFonts w:hint="default" w:ascii="Times New Roman Regular" w:hAnsi="Times New Roman Regular" w:eastAsia="宋体" w:cs="Times New Roman Regular"/>
          <w:sz w:val="24"/>
          <w:szCs w:val="24"/>
        </w:rPr>
        <w:t>也揭示了一个需要诚实面对的现象，那就是情绪密度系数的统计显著性对设定较为敏感。在采用普通标准误的基准模型中，该系数在5%水平上显著，但一旦换用更为保守的异方差稳健标准误（HC3），其p值就上升到0.13左右，置信区间开始跨越零线，在多数子样本中也呈现出类似的边际显著状态。这意味着情绪密度的正向效应虽然方向明确且数值稳定，但在严格的统计标准下并不总能达到传统的显著性门槛。为了从模型形式的角度补充验证，本文进一步考虑到点赞本身是非负的计数数据，采用更适合此类数据的负二项回归对原始点赞数重新建模，结果显示情绪密度的系数为0.1935并在1%水平上高度显著。换用更契合数据生成过程的函数形式之后，情绪密度的正向作用反而变得更加清晰，这从侧面支持了该效应的真实性。综合判断，情绪密度提升点赞热度这一结论在方向上是可靠的，但其统计强度依赖于具体的估计方法，宜表述为一个方向稳健而显著性相对温和的结果。</w:t>
      </w:r>
    </w:p>
    <w:p w14:paraId="389125C9">
      <w:pPr>
        <w:keepNext w:val="0"/>
        <w:keepLines w:val="0"/>
        <w:pageBreakBefore w:val="0"/>
        <w:kinsoku/>
        <w:wordWrap/>
        <w:overflowPunct/>
        <w:topLinePunct w:val="0"/>
        <w:autoSpaceDE/>
        <w:autoSpaceDN/>
        <w:bidi w:val="0"/>
        <w:adjustRightInd/>
        <w:snapToGrid/>
        <w:spacing w:before="181" w:beforeLines="50" w:after="120" w:line="300" w:lineRule="auto"/>
        <w:ind w:firstLine="480"/>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lang w:val="en-US"/>
        </w:rPr>
        <w:fldChar w:fldCharType="begin"/>
      </w:r>
      <w:r>
        <w:rPr>
          <w:rFonts w:hint="default" w:ascii="Times New Roman Regular" w:hAnsi="Times New Roman Regular" w:eastAsia="宋体" w:cs="Times New Roman Regular"/>
          <w:sz w:val="24"/>
          <w:szCs w:val="24"/>
          <w:lang w:val="en-US"/>
        </w:rPr>
        <w:instrText xml:space="preserve"> REF _Ref1796798771 \h </w:instrText>
      </w:r>
      <w:r>
        <w:rPr>
          <w:rFonts w:hint="default" w:ascii="Times New Roman Regular" w:hAnsi="Times New Roman Regular" w:eastAsia="宋体" w:cs="Times New Roman Regular"/>
          <w:sz w:val="24"/>
          <w:szCs w:val="24"/>
          <w:lang w:val="en-US"/>
        </w:rPr>
        <w:fldChar w:fldCharType="separate"/>
      </w:r>
      <w:r>
        <w:rPr>
          <w:rFonts w:hint="default" w:ascii="Times New Roman Regular" w:hAnsi="Times New Roman Regular" w:cs="Times New Roman Regular"/>
        </w:rPr>
        <w:t>图 4</w:t>
      </w:r>
      <w:r>
        <w:rPr>
          <w:rFonts w:hint="default" w:ascii="Times New Roman Regular" w:hAnsi="Times New Roman Regular" w:eastAsia="宋体" w:cs="Times New Roman Regular"/>
          <w:sz w:val="24"/>
          <w:szCs w:val="24"/>
          <w:lang w:val="en-US"/>
        </w:rPr>
        <w:fldChar w:fldCharType="end"/>
      </w:r>
      <w:r>
        <w:rPr>
          <w:rFonts w:hint="default" w:ascii="Times New Roman Regular" w:hAnsi="Times New Roman Regular" w:eastAsia="宋体" w:cs="Times New Roman Regular"/>
          <w:sz w:val="24"/>
          <w:szCs w:val="24"/>
        </w:rPr>
        <w:t>展示了逐步加入控制变量过程中情绪密度系数的变化轨迹，这进一步解释了上述敏感性的来源。当模型中只有情绪密度和情感得分两个核心变量时，情绪密度的系数甚至略微为负（约负0.029），在加入情感虚拟变量后仍未转正，但当文本长度和配图数量等变量被纳入之后，系数迅速上升并稳定在0.094左右，加入时间变量后几乎不再变化。这说明情绪密度的正向作用是在控制了文本篇幅和图文呈现等混淆因素之后才得以显现的，它本质上刻画的是单位篇幅内情绪表达的浓度，只有在剥离了篇幅本身的影响后，这种浓度的价值才能被准确识别。</w:t>
      </w:r>
    </w:p>
    <w:p w14:paraId="05EFA4F9">
      <w:pPr>
        <w:keepNext w:val="0"/>
        <w:keepLines w:val="0"/>
        <w:pageBreakBefore w:val="0"/>
        <w:kinsoku/>
        <w:wordWrap/>
        <w:overflowPunct/>
        <w:topLinePunct w:val="0"/>
        <w:autoSpaceDE/>
        <w:autoSpaceDN/>
        <w:bidi w:val="0"/>
        <w:adjustRightInd/>
        <w:snapToGrid/>
        <w:spacing w:before="181" w:beforeLines="50" w:after="40" w:line="300" w:lineRule="auto"/>
        <w:jc w:val="center"/>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drawing>
          <wp:inline distT="0" distB="0" distL="0" distR="0">
            <wp:extent cx="4476750" cy="2686050"/>
            <wp:effectExtent l="0" t="0" r="0" b="0"/>
            <wp:docPr id="119972724" name="fig" descr="分析图表" title="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72724" name="fig" descr="分析图表" title="图"/>
                    <pic:cNvPicPr>
                      <a:picLocks noChangeAspect="1" noChangeArrowheads="1"/>
                    </pic:cNvPicPr>
                  </pic:nvPicPr>
                  <pic:blipFill>
                    <a:blip r:embed="rId9"/>
                    <a:srcRect/>
                    <a:stretch>
                      <a:fillRect/>
                    </a:stretch>
                  </pic:blipFill>
                  <pic:spPr>
                    <a:xfrm>
                      <a:off x="0" y="0"/>
                      <a:ext cx="4476750" cy="2686050"/>
                    </a:xfrm>
                    <a:prstGeom prst="rect">
                      <a:avLst/>
                    </a:prstGeom>
                  </pic:spPr>
                </pic:pic>
              </a:graphicData>
            </a:graphic>
          </wp:inline>
        </w:drawing>
      </w:r>
    </w:p>
    <w:p w14:paraId="6A454567">
      <w:pPr>
        <w:pStyle w:val="8"/>
        <w:keepNext w:val="0"/>
        <w:keepLines w:val="0"/>
        <w:pageBreakBefore w:val="0"/>
        <w:kinsoku/>
        <w:wordWrap/>
        <w:overflowPunct/>
        <w:topLinePunct w:val="0"/>
        <w:autoSpaceDE/>
        <w:autoSpaceDN/>
        <w:bidi w:val="0"/>
        <w:adjustRightInd/>
        <w:snapToGrid/>
        <w:spacing w:before="181" w:beforeLines="50" w:after="40" w:line="300" w:lineRule="auto"/>
        <w:jc w:val="center"/>
        <w:textAlignment w:val="auto"/>
        <w:rPr>
          <w:rFonts w:hint="eastAsia" w:ascii="Times New Roman Regular" w:hAnsi="Times New Roman Regular" w:eastAsia="宋体" w:cs="Times New Roman Regular"/>
          <w:sz w:val="24"/>
          <w:szCs w:val="24"/>
          <w:lang w:eastAsia="zh-CN"/>
        </w:rPr>
      </w:pPr>
      <w:bookmarkStart w:id="21" w:name="_Ref1796798771"/>
      <w:r>
        <w:t xml:space="preserve">图 </w:t>
      </w:r>
      <w:r>
        <w:fldChar w:fldCharType="begin"/>
      </w:r>
      <w:r>
        <w:instrText xml:space="preserve"> SEQ 图 \* ARABIC </w:instrText>
      </w:r>
      <w:r>
        <w:fldChar w:fldCharType="separate"/>
      </w:r>
      <w:r>
        <w:t>4</w:t>
      </w:r>
      <w:r>
        <w:fldChar w:fldCharType="end"/>
      </w:r>
      <w:bookmarkEnd w:id="21"/>
      <w:r>
        <w:rPr>
          <w:rFonts w:hint="eastAsia"/>
          <w:lang w:eastAsia="zh-CN"/>
        </w:rPr>
        <w:t xml:space="preserve">  逐步加入控制变量时情绪密度系数的变化</w:t>
      </w:r>
    </w:p>
    <w:p w14:paraId="55988786">
      <w:pPr>
        <w:keepNext/>
        <w:keepLines/>
        <w:pageBreakBefore w:val="0"/>
        <w:widowControl w:val="0"/>
        <w:numPr>
          <w:ilvl w:val="2"/>
          <w:numId w:val="2"/>
        </w:numPr>
        <w:kinsoku/>
        <w:wordWrap/>
        <w:overflowPunct/>
        <w:topLinePunct w:val="0"/>
        <w:autoSpaceDE/>
        <w:autoSpaceDN/>
        <w:bidi w:val="0"/>
        <w:adjustRightInd/>
        <w:snapToGrid/>
        <w:spacing w:before="120" w:after="120" w:line="300" w:lineRule="auto"/>
        <w:ind w:left="709" w:leftChars="0" w:hanging="709" w:firstLineChars="0"/>
        <w:jc w:val="both"/>
        <w:textAlignment w:val="auto"/>
        <w:outlineLvl w:val="1"/>
        <w:rPr>
          <w:rFonts w:hint="default" w:ascii="宋体" w:hAnsi="宋体" w:eastAsia="宋体" w:cs="宋体"/>
          <w:b/>
          <w:bCs/>
          <w:color w:val="000000"/>
          <w:sz w:val="28"/>
          <w:szCs w:val="28"/>
          <w:lang w:val="en-US" w:eastAsia="en-US" w:bidi="ar-SA"/>
        </w:rPr>
      </w:pPr>
      <w:bookmarkStart w:id="22" w:name="_Toc21624"/>
      <w:r>
        <w:rPr>
          <w:rFonts w:hint="default" w:ascii="宋体" w:hAnsi="宋体" w:eastAsia="宋体" w:cs="宋体"/>
          <w:b/>
          <w:bCs/>
          <w:color w:val="000000"/>
          <w:sz w:val="28"/>
          <w:szCs w:val="28"/>
          <w:lang w:val="en-US" w:eastAsia="en-US" w:bidi="ar-SA"/>
        </w:rPr>
        <w:t>混合评价削弱效应的稳健性</w:t>
      </w:r>
      <w:bookmarkEnd w:id="22"/>
    </w:p>
    <w:p w14:paraId="5793F9D1">
      <w:pPr>
        <w:keepNext w:val="0"/>
        <w:keepLines w:val="0"/>
        <w:pageBreakBefore w:val="0"/>
        <w:kinsoku/>
        <w:wordWrap/>
        <w:overflowPunct/>
        <w:topLinePunct w:val="0"/>
        <w:autoSpaceDE/>
        <w:autoSpaceDN/>
        <w:bidi w:val="0"/>
        <w:adjustRightInd/>
        <w:snapToGrid/>
        <w:spacing w:before="181" w:beforeLines="50" w:after="120" w:line="300" w:lineRule="auto"/>
        <w:ind w:firstLine="480"/>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相比之下，混合评价对点赞的削弱作用表现出更为坚实的稳健性，其系数在各设定下的估计结果如</w:t>
      </w:r>
      <w:r>
        <w:rPr>
          <w:rFonts w:hint="default" w:ascii="Times New Roman Regular" w:hAnsi="Times New Roman Regular" w:eastAsia="宋体" w:cs="Times New Roman Regular"/>
          <w:sz w:val="24"/>
          <w:szCs w:val="24"/>
          <w:lang w:val="en-US"/>
        </w:rPr>
        <w:fldChar w:fldCharType="begin"/>
      </w:r>
      <w:r>
        <w:rPr>
          <w:rFonts w:hint="default" w:ascii="Times New Roman Regular" w:hAnsi="Times New Roman Regular" w:eastAsia="宋体" w:cs="Times New Roman Regular"/>
          <w:sz w:val="24"/>
          <w:szCs w:val="24"/>
          <w:lang w:val="en-US"/>
        </w:rPr>
        <w:instrText xml:space="preserve"> REF _Ref1797672735 \h </w:instrText>
      </w:r>
      <w:r>
        <w:rPr>
          <w:rFonts w:hint="default" w:ascii="Times New Roman Regular" w:hAnsi="Times New Roman Regular" w:eastAsia="宋体" w:cs="Times New Roman Regular"/>
          <w:sz w:val="24"/>
          <w:szCs w:val="24"/>
          <w:lang w:val="en-US"/>
        </w:rPr>
        <w:fldChar w:fldCharType="separate"/>
      </w:r>
      <w:r>
        <w:rPr>
          <w:rFonts w:hint="default" w:ascii="Times New Roman Regular" w:hAnsi="Times New Roman Regular" w:cs="Times New Roman Regular"/>
        </w:rPr>
        <w:t>图 5</w:t>
      </w:r>
      <w:r>
        <w:rPr>
          <w:rFonts w:hint="default" w:ascii="Times New Roman Regular" w:hAnsi="Times New Roman Regular" w:eastAsia="宋体" w:cs="Times New Roman Regular"/>
          <w:sz w:val="24"/>
          <w:szCs w:val="24"/>
          <w:lang w:val="en-US"/>
        </w:rPr>
        <w:fldChar w:fldCharType="end"/>
      </w:r>
      <w:r>
        <w:rPr>
          <w:rFonts w:hint="default" w:ascii="Times New Roman Regular" w:hAnsi="Times New Roman Regular" w:eastAsia="宋体" w:cs="Times New Roman Regular"/>
          <w:sz w:val="24"/>
          <w:szCs w:val="24"/>
        </w:rPr>
        <w:t>所示。从图中可以看到，混合评价的系数在全部检验设定中都为负，并且几乎所有设定的95%置信区间都完整地落在零线左侧。具体而言，该系数的取值稳定在负0.30到负0.39之间，在基准模型、稳健标准误、替换被解释变量、剔除极端样本、替换情感度量以及各类子样本回归中，对应的p值均落在0.004到0.033的区间内，全部达到5%甚至更严格的显著性水平。即便在前面提到的负二项模型中，混合评价的系数依然为负0.319并在1%水平上显著。这种跨越多种设定和多种模型形式的一致性，使得“正负并存的混合评价会削弱笔记点赞热度”这一结论具有很强的可信度。</w:t>
      </w:r>
    </w:p>
    <w:p w14:paraId="548F4EDD">
      <w:pPr>
        <w:keepNext w:val="0"/>
        <w:keepLines w:val="0"/>
        <w:pageBreakBefore w:val="0"/>
        <w:kinsoku/>
        <w:wordWrap/>
        <w:overflowPunct/>
        <w:topLinePunct w:val="0"/>
        <w:autoSpaceDE/>
        <w:autoSpaceDN/>
        <w:bidi w:val="0"/>
        <w:adjustRightInd/>
        <w:snapToGrid/>
        <w:spacing w:before="181" w:beforeLines="50" w:after="40" w:line="300" w:lineRule="auto"/>
        <w:jc w:val="center"/>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drawing>
          <wp:inline distT="0" distB="0" distL="0" distR="0">
            <wp:extent cx="4476750" cy="2981325"/>
            <wp:effectExtent l="0" t="0" r="0" b="0"/>
            <wp:docPr id="1044584871" name="fig" descr="分析图表" title="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584871" name="fig" descr="分析图表" title="图"/>
                    <pic:cNvPicPr>
                      <a:picLocks noChangeAspect="1" noChangeArrowheads="1"/>
                    </pic:cNvPicPr>
                  </pic:nvPicPr>
                  <pic:blipFill>
                    <a:blip r:embed="rId10"/>
                    <a:srcRect/>
                    <a:stretch>
                      <a:fillRect/>
                    </a:stretch>
                  </pic:blipFill>
                  <pic:spPr>
                    <a:xfrm>
                      <a:off x="0" y="0"/>
                      <a:ext cx="4476750" cy="2981325"/>
                    </a:xfrm>
                    <a:prstGeom prst="rect">
                      <a:avLst/>
                    </a:prstGeom>
                  </pic:spPr>
                </pic:pic>
              </a:graphicData>
            </a:graphic>
          </wp:inline>
        </w:drawing>
      </w:r>
    </w:p>
    <w:p w14:paraId="07008B04">
      <w:pPr>
        <w:pStyle w:val="8"/>
        <w:keepNext w:val="0"/>
        <w:keepLines w:val="0"/>
        <w:pageBreakBefore w:val="0"/>
        <w:kinsoku/>
        <w:wordWrap/>
        <w:overflowPunct/>
        <w:topLinePunct w:val="0"/>
        <w:autoSpaceDE/>
        <w:autoSpaceDN/>
        <w:bidi w:val="0"/>
        <w:adjustRightInd/>
        <w:snapToGrid/>
        <w:spacing w:before="181" w:beforeLines="50" w:after="40" w:line="300" w:lineRule="auto"/>
        <w:jc w:val="center"/>
        <w:textAlignment w:val="auto"/>
        <w:rPr>
          <w:rFonts w:hint="eastAsia" w:ascii="Times New Roman Regular" w:hAnsi="Times New Roman Regular" w:eastAsia="宋体" w:cs="Times New Roman Regular"/>
          <w:sz w:val="24"/>
          <w:szCs w:val="24"/>
          <w:lang w:eastAsia="zh-CN"/>
        </w:rPr>
      </w:pPr>
      <w:bookmarkStart w:id="23" w:name="_Ref1797672735"/>
      <w:r>
        <w:t xml:space="preserve">图 </w:t>
      </w:r>
      <w:r>
        <w:fldChar w:fldCharType="begin"/>
      </w:r>
      <w:r>
        <w:instrText xml:space="preserve"> SEQ 图 \* ARABIC </w:instrText>
      </w:r>
      <w:r>
        <w:fldChar w:fldCharType="separate"/>
      </w:r>
      <w:r>
        <w:t>5</w:t>
      </w:r>
      <w:r>
        <w:fldChar w:fldCharType="end"/>
      </w:r>
      <w:bookmarkEnd w:id="23"/>
      <w:r>
        <w:rPr>
          <w:rFonts w:hint="eastAsia"/>
          <w:lang w:eastAsia="zh-CN"/>
        </w:rPr>
        <w:t xml:space="preserve">  混合评价系数在不同设定下的稳健性</w:t>
      </w:r>
    </w:p>
    <w:p w14:paraId="18D14403">
      <w:pPr>
        <w:keepNext w:val="0"/>
        <w:keepLines w:val="0"/>
        <w:pageBreakBefore w:val="0"/>
        <w:kinsoku/>
        <w:wordWrap/>
        <w:overflowPunct/>
        <w:topLinePunct w:val="0"/>
        <w:autoSpaceDE/>
        <w:autoSpaceDN/>
        <w:bidi w:val="0"/>
        <w:adjustRightInd/>
        <w:snapToGrid/>
        <w:spacing w:before="181" w:beforeLines="50" w:after="120" w:line="300" w:lineRule="auto"/>
        <w:ind w:firstLine="480"/>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这一稳健结果与文献中的相关讨论也能够相互印证。混合评价意味着笔记中同时存在推荐与提醒、种草与避雷的信号，用户在面对这类信息含量复杂、情感倾向不够明确的内容时，认同和点赞的意愿往往会变得更加谨慎。这与Chevalier和Mayzlin关于混合评价文本更长、负面信息影响更强的观察在逻辑上是相通的，也呼应了Berger和Milkman强调的情感效价与传播之间的复杂关系。值得一提的是，当本文把被解释变量从点赞替换为评论数和收藏数时，混合评价的负向系数依然显著存在，而情绪密度对评论数的作用则明显减弱，这说明混合评价的削弱效应并不局限于点赞这一种互动形式，而是较为普遍地作用于多种用户参与行为，其稳健性因此得到了进一步的支持。</w:t>
      </w:r>
    </w:p>
    <w:p w14:paraId="2F2AE4C2">
      <w:pPr>
        <w:keepNext/>
        <w:keepLines/>
        <w:pageBreakBefore w:val="0"/>
        <w:widowControl w:val="0"/>
        <w:numPr>
          <w:ilvl w:val="2"/>
          <w:numId w:val="2"/>
        </w:numPr>
        <w:kinsoku/>
        <w:wordWrap/>
        <w:overflowPunct/>
        <w:topLinePunct w:val="0"/>
        <w:autoSpaceDE/>
        <w:autoSpaceDN/>
        <w:bidi w:val="0"/>
        <w:adjustRightInd/>
        <w:snapToGrid/>
        <w:spacing w:before="120" w:after="120" w:line="300" w:lineRule="auto"/>
        <w:ind w:left="709" w:leftChars="0" w:hanging="709" w:firstLineChars="0"/>
        <w:jc w:val="both"/>
        <w:textAlignment w:val="auto"/>
        <w:outlineLvl w:val="1"/>
        <w:rPr>
          <w:rFonts w:hint="default" w:ascii="宋体" w:hAnsi="宋体" w:eastAsia="宋体" w:cs="宋体"/>
          <w:b/>
          <w:bCs/>
          <w:color w:val="000000"/>
          <w:sz w:val="28"/>
          <w:szCs w:val="28"/>
          <w:lang w:val="en-US" w:eastAsia="en-US" w:bidi="ar-SA"/>
        </w:rPr>
      </w:pPr>
      <w:bookmarkStart w:id="24" w:name="_Toc18300"/>
      <w:r>
        <w:rPr>
          <w:rFonts w:hint="default" w:ascii="宋体" w:hAnsi="宋体" w:eastAsia="宋体" w:cs="宋体"/>
          <w:b/>
          <w:bCs/>
          <w:color w:val="000000"/>
          <w:sz w:val="28"/>
          <w:szCs w:val="28"/>
          <w:lang w:val="en-US" w:eastAsia="en-US" w:bidi="ar-SA"/>
        </w:rPr>
        <w:t>检验结论小结</w:t>
      </w:r>
      <w:bookmarkEnd w:id="24"/>
    </w:p>
    <w:p w14:paraId="1B96ACC3">
      <w:pPr>
        <w:keepNext w:val="0"/>
        <w:keepLines w:val="0"/>
        <w:pageBreakBefore w:val="0"/>
        <w:kinsoku/>
        <w:wordWrap/>
        <w:overflowPunct/>
        <w:topLinePunct w:val="0"/>
        <w:autoSpaceDE/>
        <w:autoSpaceDN/>
        <w:bidi w:val="0"/>
        <w:adjustRightInd/>
        <w:snapToGrid/>
        <w:spacing w:before="181" w:beforeLines="50" w:after="120" w:line="300" w:lineRule="auto"/>
        <w:ind w:firstLine="480"/>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把上述检验结果放在一起来看，本文围绕两个核心发现得到了层次分明的结论。情绪密度对点赞的正向影响在方向和数值上高度稳定，跨越了十余种不同的估计设定，并在更适合计数数据的负二项模型中表现出强显著性，但在异方差稳健标准误下其显著性有所减弱，因此应被理解为一个方向明确、需要谨慎表述其统计强度的结论。混合评价对点赞的削弱作用则在所有设定和多种模型形式下都保持负向且显著，无论怎样调整变量度量、样本范围还是模型形式，这一结论都没有发生动摇，可以认为是本文最为稳健的发现。整体而言，这套鲁棒性检验既确认了情感表达确实会影响小红书食品种草笔记的点赞热度，也提醒我们在解读不同情感特征的作用时需要区分其稳健程度，避免把统计显著性并不充分的关系当作确定无疑的规律。</w:t>
      </w:r>
    </w:p>
    <w:p w14:paraId="3DB09599">
      <w:pPr>
        <w:keepNext w:val="0"/>
        <w:keepLines w:val="0"/>
        <w:pageBreakBefore w:val="0"/>
        <w:kinsoku/>
        <w:wordWrap/>
        <w:overflowPunct/>
        <w:topLinePunct w:val="0"/>
        <w:autoSpaceDE/>
        <w:autoSpaceDN/>
        <w:bidi w:val="0"/>
        <w:adjustRightInd/>
        <w:snapToGrid/>
        <w:spacing w:before="181" w:beforeLines="50" w:line="300" w:lineRule="auto"/>
        <w:jc w:val="both"/>
        <w:textAlignment w:val="auto"/>
        <w:rPr>
          <w:rFonts w:hint="default" w:ascii="Times New Roman Regular" w:hAnsi="Times New Roman Regular" w:eastAsia="宋体" w:cs="Times New Roman Regular"/>
          <w:sz w:val="24"/>
          <w:szCs w:val="24"/>
        </w:rPr>
      </w:pPr>
    </w:p>
    <w:p w14:paraId="782D650D">
      <w:pPr>
        <w:pStyle w:val="2"/>
        <w:bidi w:val="0"/>
        <w:jc w:val="center"/>
        <w:rPr>
          <w:rFonts w:hint="default"/>
        </w:rPr>
      </w:pPr>
      <w:bookmarkStart w:id="25" w:name="_Toc21158"/>
      <w:r>
        <w:rPr>
          <w:rFonts w:hint="default"/>
        </w:rPr>
        <w:t>5 研究结果与讨论</w:t>
      </w:r>
      <w:bookmarkEnd w:id="25"/>
    </w:p>
    <w:p w14:paraId="36C92B35">
      <w:pPr>
        <w:pStyle w:val="3"/>
        <w:bidi w:val="0"/>
        <w:ind w:left="0" w:leftChars="0" w:firstLine="0" w:firstLineChars="0"/>
        <w:rPr>
          <w:rFonts w:hint="default"/>
        </w:rPr>
      </w:pPr>
      <w:bookmarkStart w:id="26" w:name="_Toc2993"/>
      <w:r>
        <w:rPr>
          <w:rFonts w:hint="default"/>
        </w:rPr>
        <w:t>5.1 核心实证结果汇总</w:t>
      </w:r>
      <w:bookmarkEnd w:id="26"/>
    </w:p>
    <w:p w14:paraId="585EDD88">
      <w:pPr>
        <w:bidi w:val="0"/>
        <w:rPr>
          <w:rFonts w:hint="default"/>
        </w:rPr>
      </w:pPr>
      <w:r>
        <w:rPr>
          <w:rFonts w:hint="default"/>
        </w:rPr>
        <w:t>结合描述统计分组、基准回归与多维度鲁棒检验，针对三项预设研究问题形成完整实证结论。针对 RQ1 情感方向对点赞热度的影响，样本分组均值显示负向笔记平均点赞最低，中性笔记热度反而优于低强度正向内容，回归模型中正向情感标记不显著、负向仅边际显著，说明情感正负仅能微弱区分互动表现，不存在 “越正向点赞越高” 的线性规律，单纯依靠堆砌正向词汇无法提升笔记热度。针对 RQ2 情绪密度的影响，分组数据随情绪密度升高点赞持续上涨，基准回归系数显著为正，多维度稳健检验保持正向区间，证实控制文本长度后，单位篇幅内情绪表达越集中，用户点赞意愿越强，情绪浓度是驱动互动的核心情感要素。针对 RQ3 混合评价的作用，单一评价样本平均点赞显著高于混合评价样本，所有回归设定下混合评价系数稳定显著为负，说明文本同时存在种草与避雷两类对立评价会制造认知冲突，削弱用户认同，降低点赞行为发生概率。</w:t>
      </w:r>
    </w:p>
    <w:p w14:paraId="0EB3CD38">
      <w:pPr>
        <w:bidi w:val="0"/>
        <w:rPr>
          <w:rFonts w:hint="default"/>
        </w:rPr>
      </w:pPr>
      <w:r>
        <w:rPr>
          <w:rFonts w:hint="default"/>
        </w:rPr>
        <w:t>除此之外，辅助变量形成补充结论，配图数量、话题标签、适度文本长度、晚间与下午发布时段均能正向助推点赞；凌晨时段笔记互动表现显著偏低；食品种草笔记整体情感偏向正向，但正向表达强弱不直接决定内容热度。</w:t>
      </w:r>
    </w:p>
    <w:p w14:paraId="75D5C56D">
      <w:pPr>
        <w:pStyle w:val="3"/>
        <w:bidi w:val="0"/>
        <w:ind w:left="0" w:leftChars="0" w:firstLine="0" w:firstLineChars="0"/>
        <w:rPr>
          <w:rFonts w:hint="default"/>
        </w:rPr>
      </w:pPr>
      <w:bookmarkStart w:id="27" w:name="_Toc31595"/>
      <w:r>
        <w:rPr>
          <w:rFonts w:hint="default"/>
        </w:rPr>
        <w:t>5.2 理论贡献</w:t>
      </w:r>
      <w:bookmarkEnd w:id="27"/>
    </w:p>
    <w:p w14:paraId="3D9E3B0D">
      <w:pPr>
        <w:keepNext w:val="0"/>
        <w:keepLines w:val="0"/>
        <w:pageBreakBefore w:val="0"/>
        <w:kinsoku/>
        <w:wordWrap/>
        <w:overflowPunct/>
        <w:topLinePunct w:val="0"/>
        <w:autoSpaceDE/>
        <w:autoSpaceDN/>
        <w:bidi w:val="0"/>
        <w:adjustRightInd/>
        <w:snapToGrid/>
        <w:spacing w:before="181" w:beforeLines="50" w:line="30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第一，拓展社交媒体情感传播细分研究维度，现有文献大多仅划分正向、负向二元情感，忽略情绪浓度与评价结构两类关键特征，本文引入情绪密度、混合评价指标，实证证明相比笼统情感倾向，情绪集中程度、评价单一性对互动热度解释力更强，完善情绪影响用户互动的完整传导机制，丰富线上内容情感传播理论体系。第二，填补小红书食品种草垂直场景实证空白，过往相关研究多基于微博、海外社交平台或通用电商评论，本文聚焦食品图文种草细分赛道，同时纳入配图、分时段发布等平台特有控制变量，证实图文形式、发布时间会与情感特征形成交互影响，为垂直内容营销领域提供细分场景实证依据。第三，补充混合评价双刃效应的场景证据，Chevalier 与 Mayzlin 提出混合评价信息复杂度更高、降低用户感知价值，本文将该理论落地小红书轻量化种草内容，验证正负并存评价的抑制作用在图文短内容场景同样成立，拓宽该理论适用边界。第四，完善计数型互动数据标准化实证范式，针对点赞极端右偏特征，融合缩尾对数变换、分层稳健检验、负二项回归多重手段，解决极端值、异方差带来的估计偏差，为同类社交种草文本量化研究提供可复用分析框架。</w:t>
      </w:r>
    </w:p>
    <w:p w14:paraId="49826DBB">
      <w:pPr>
        <w:pStyle w:val="3"/>
        <w:bidi w:val="0"/>
        <w:ind w:left="0" w:leftChars="0" w:firstLine="0" w:firstLineChars="0"/>
        <w:rPr>
          <w:rFonts w:hint="default"/>
        </w:rPr>
      </w:pPr>
      <w:bookmarkStart w:id="28" w:name="_Toc7267"/>
      <w:r>
        <w:rPr>
          <w:rFonts w:hint="default"/>
        </w:rPr>
        <w:t>5.3 管理实践启示</w:t>
      </w:r>
      <w:bookmarkEnd w:id="28"/>
    </w:p>
    <w:p w14:paraId="41F203B4">
      <w:pPr>
        <w:pStyle w:val="4"/>
        <w:numPr>
          <w:ilvl w:val="0"/>
          <w:numId w:val="0"/>
        </w:numPr>
        <w:bidi w:val="0"/>
        <w:ind w:leftChars="0"/>
        <w:rPr>
          <w:rFonts w:hint="default"/>
        </w:rPr>
      </w:pPr>
      <w:r>
        <w:rPr>
          <w:rFonts w:hint="default"/>
        </w:rPr>
        <w:t>5.3.1 食品种草创作者内容运营启示</w:t>
      </w:r>
    </w:p>
    <w:p w14:paraId="54E62B6A">
      <w:pPr>
        <w:keepNext w:val="0"/>
        <w:keepLines w:val="0"/>
        <w:pageBreakBefore w:val="0"/>
        <w:kinsoku/>
        <w:wordWrap/>
        <w:overflowPunct/>
        <w:topLinePunct w:val="0"/>
        <w:autoSpaceDE/>
        <w:autoSpaceDN/>
        <w:bidi w:val="0"/>
        <w:adjustRightInd/>
        <w:snapToGrid/>
        <w:spacing w:before="181" w:beforeLines="50" w:line="30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创作者优化文案的核心思路是提升情绪密度，放弃冗长无营养铺垫内容，围绕食品口感、风味、食用体验集中使用 “酥脆、浓郁、无限回购” 等情绪词汇，精简无关流水账文字，不需要大量堆砌正向形容词，精准集中的情绪表达更易激发用户共鸣；内容评价立场保持统一清晰，若必须提及产品短板，控制负面词汇篇幅与频次，避免大面积正负信息对冲，单一正向种草内容互动表现最优；合理搭配实拍图文，样本数据显示 3 至 9 张配图均能显著提升热度，实物、食用场景实拍图可强化内容吸引力；优先选择下午、晚间用户活跃时段发布笔记，避开凌晨低流量窗口，提升基础曝光基数，间接增加点赞。</w:t>
      </w:r>
    </w:p>
    <w:p w14:paraId="5A6BF1D5">
      <w:pPr>
        <w:pStyle w:val="4"/>
        <w:numPr>
          <w:ilvl w:val="0"/>
          <w:numId w:val="0"/>
        </w:numPr>
        <w:bidi w:val="0"/>
        <w:ind w:leftChars="0"/>
        <w:rPr>
          <w:rFonts w:hint="default"/>
        </w:rPr>
      </w:pPr>
      <w:r>
        <w:rPr>
          <w:rFonts w:hint="default"/>
        </w:rPr>
        <w:t>5.3.2 小红书平台运营优化启示</w:t>
      </w:r>
    </w:p>
    <w:p w14:paraId="42E45000">
      <w:pPr>
        <w:keepNext w:val="0"/>
        <w:keepLines w:val="0"/>
        <w:pageBreakBefore w:val="0"/>
        <w:kinsoku/>
        <w:wordWrap/>
        <w:overflowPunct/>
        <w:topLinePunct w:val="0"/>
        <w:autoSpaceDE/>
        <w:autoSpaceDN/>
        <w:bidi w:val="0"/>
        <w:adjustRightInd/>
        <w:snapToGrid/>
        <w:spacing w:before="181" w:beforeLines="50" w:line="30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平台算法可将情绪密度纳入内容热度识别指标，区分情绪空洞长篇流水账与情绪集中优质种草笔记，优化流量分发逻辑；面向食品赛道创作者推送标准化创作指引，引导集中情绪表达、统一评价立场，整体提升平台种草内容质量；针对高情绪密度、单一正向优质食品笔记设置流量倾斜扶持机制，平衡商业种草内容与用户浏览体验。</w:t>
      </w:r>
    </w:p>
    <w:p w14:paraId="373ED0AE">
      <w:pPr>
        <w:pStyle w:val="2"/>
        <w:bidi w:val="0"/>
        <w:jc w:val="center"/>
        <w:rPr>
          <w:rFonts w:hint="default"/>
        </w:rPr>
      </w:pPr>
      <w:bookmarkStart w:id="29" w:name="_Toc26357"/>
      <w:r>
        <w:rPr>
          <w:rFonts w:hint="default"/>
        </w:rPr>
        <w:t>6 研究局限与未来展望</w:t>
      </w:r>
      <w:bookmarkEnd w:id="29"/>
    </w:p>
    <w:p w14:paraId="0436A175">
      <w:pPr>
        <w:bidi w:val="0"/>
      </w:pPr>
      <w:r>
        <w:t>本次研究依托爬虫数据与文本挖掘方法完成小红书食品种草笔记情感与点赞热度的实证检验，但受数据获取渠道、文本识别技术、研究设计框架的约束，研究仍存在多处客观局限，结合现有局限可梳理出后续可推进的研究拓展方向。</w:t>
      </w:r>
    </w:p>
    <w:p w14:paraId="4C72B176">
      <w:pPr>
        <w:bidi w:val="0"/>
      </w:pPr>
      <w:r>
        <w:t>本次研究存在的局限首先体现在文本情感识别技术层面，研究采用基础情感词典匹配的方式完成情绪词汇统计，该方法仅能识别显性正向、负向词汇，无法区分文本语境下的反讽、调侃、隐性负面隐喻等复杂语义，容易造成部分笔记情感得分的识别偏差，影响情感变量的精准程度；其次是变量体系存在遗漏，受数据获取条件限制，研究未能纳入账号粉丝规模、笔记原始曝光量、创作者历史爆款笔记数量、账号权重等平台机制相关变量，账号自身异质性会对笔记点赞热度产生天然影响，缺失此类变量会带来一定的遗漏变量偏误；第三，模型仅能够识别变量间的相关关系，研究采用的 OLS 线性回归模型无法控制内生性问题，仅能证实情感特征与点赞热度存在显著关联，难以严格识别二者之间的因果作用路径；第四，样本覆盖范围存在局限，研究仅选取食品类目种草笔记开展分析，美妆、家居、服饰等小红书主流赛道未纳入样本，本次研究得出的各项结论无法直接拓展至全平台内容场景，普适性存在约束。</w:t>
      </w:r>
    </w:p>
    <w:p w14:paraId="77F9EA04">
      <w:pPr>
        <w:bidi w:val="0"/>
      </w:pPr>
      <w:r>
        <w:t>对应上述研究局限，后续可从多个维度开展延伸研究，针对情感识别精度不足的问题，可引入 BERT 等预训练语言大模型开展上下文感知式情感分析，依托模型语义理解能力精准识别隐性负面情绪、反讽表达，提升情感量化指标的准确度；针对变量遗漏问题，后续可扩充爬虫字段，完整采集账号粉丝、笔记曝光、历史互动数据，在模型中纳入账号层面控制变量，削弱账号异质性带来的估计偏差；针对内生性与因果识别短板，可采用准实验设计、工具变量法等实证策略，剥离变量间双向影响带来的内生干扰，精准识别情感特征对点赞热度的因果效应；针对样本场景单一的局限，后续可扩充多品类样本，对比食品、美妆、服饰等不同赛道下情绪密度、混合评价作用强度的差异，总结跨品类通用规律与赛道差异化特征；除此之外，现有研究仅笼统划分正负情绪，后续可进一步细分愉悦、惊喜、失望、烦躁等离散情绪类型，对比不同细分情绪对点赞、收藏、评论各类互动行为的差异化影响机制，细化情感传播的细分作用路径。</w:t>
      </w:r>
    </w:p>
    <w:p w14:paraId="29CB8046">
      <w:pPr>
        <w:rPr>
          <w:rFonts w:hint="default"/>
        </w:rPr>
      </w:pPr>
    </w:p>
    <w:p w14:paraId="73D7426B">
      <w:pPr>
        <w:rPr>
          <w:rFonts w:hint="default"/>
        </w:rPr>
      </w:pPr>
    </w:p>
    <w:p w14:paraId="7597246E">
      <w:pPr>
        <w:rPr>
          <w:rFonts w:hint="default"/>
        </w:rPr>
      </w:pPr>
    </w:p>
    <w:p w14:paraId="46F3683F">
      <w:pPr>
        <w:rPr>
          <w:rFonts w:hint="default"/>
        </w:rPr>
      </w:pPr>
    </w:p>
    <w:p w14:paraId="44E85FE2">
      <w:pPr>
        <w:rPr>
          <w:rFonts w:hint="default"/>
        </w:rPr>
      </w:pPr>
    </w:p>
    <w:p w14:paraId="1CD7352D">
      <w:pPr>
        <w:pStyle w:val="2"/>
        <w:keepNext w:val="0"/>
        <w:keepLines w:val="0"/>
        <w:pageBreakBefore w:val="0"/>
        <w:widowControl/>
        <w:kinsoku/>
        <w:wordWrap/>
        <w:overflowPunct/>
        <w:topLinePunct w:val="0"/>
        <w:autoSpaceDE/>
        <w:autoSpaceDN/>
        <w:bidi w:val="0"/>
        <w:adjustRightInd/>
        <w:snapToGrid/>
        <w:spacing w:before="120" w:line="360" w:lineRule="auto"/>
        <w:jc w:val="both"/>
        <w:textAlignment w:val="auto"/>
        <w:rPr>
          <w:rFonts w:hint="default" w:ascii="Times New Roman Regular" w:hAnsi="Times New Roman Regular" w:cs="Times New Roman Regular"/>
          <w:b w:val="0"/>
          <w:bCs w:val="0"/>
          <w:color w:val="000000" w:themeColor="text1"/>
          <w14:textFill>
            <w14:solidFill>
              <w14:schemeClr w14:val="tx1"/>
            </w14:solidFill>
          </w14:textFill>
        </w:rPr>
      </w:pPr>
      <w:bookmarkStart w:id="30" w:name="_Toc17660"/>
      <w:r>
        <w:rPr>
          <w:rFonts w:hint="default" w:ascii="Times New Roman Regular" w:hAnsi="Times New Roman Regular" w:cs="Times New Roman Regular"/>
          <w:b w:val="0"/>
          <w:bCs w:val="0"/>
          <w:color w:val="000000" w:themeColor="text1"/>
          <w14:textFill>
            <w14:solidFill>
              <w14:schemeClr w14:val="tx1"/>
            </w14:solidFill>
          </w14:textFill>
        </w:rPr>
        <w:t>参考文献</w:t>
      </w:r>
      <w:bookmarkEnd w:id="30"/>
    </w:p>
    <w:p w14:paraId="6F446081">
      <w:pPr>
        <w:keepNext w:val="0"/>
        <w:keepLines w:val="0"/>
        <w:pageBreakBefore w:val="0"/>
        <w:numPr>
          <w:ilvl w:val="0"/>
          <w:numId w:val="3"/>
        </w:numPr>
        <w:kinsoku/>
        <w:wordWrap/>
        <w:overflowPunct/>
        <w:topLinePunct w:val="0"/>
        <w:autoSpaceDE/>
        <w:autoSpaceDN/>
        <w:bidi w:val="0"/>
        <w:adjustRightInd/>
        <w:snapToGrid/>
        <w:spacing w:before="181" w:beforeLines="50" w:after="80" w:line="300" w:lineRule="auto"/>
        <w:ind w:left="425" w:leftChars="0" w:hanging="425" w:firstLineChars="0"/>
        <w:jc w:val="both"/>
        <w:textAlignment w:val="auto"/>
        <w:rPr>
          <w:rFonts w:hint="default" w:ascii="Times New Roman Regular" w:hAnsi="Times New Roman Regular" w:eastAsia="宋体" w:cs="Times New Roman Regular"/>
          <w:sz w:val="24"/>
          <w:szCs w:val="24"/>
        </w:rPr>
      </w:pPr>
      <w:bookmarkStart w:id="31" w:name="_Ref1290"/>
      <w:r>
        <w:rPr>
          <w:rFonts w:hint="default" w:ascii="Times New Roman Regular" w:hAnsi="Times New Roman Regular" w:eastAsia="宋体" w:cs="Times New Roman Regular"/>
          <w:sz w:val="24"/>
          <w:szCs w:val="24"/>
        </w:rPr>
        <w:t>Berger, J., &amp; Milkman, K. L. (2012). What Makes Online Content Viral? Journal of Marketing Research, 49(2), 192-205.</w:t>
      </w:r>
      <w:bookmarkEnd w:id="31"/>
    </w:p>
    <w:p w14:paraId="75D10EA3">
      <w:pPr>
        <w:keepNext w:val="0"/>
        <w:keepLines w:val="0"/>
        <w:pageBreakBefore w:val="0"/>
        <w:numPr>
          <w:ilvl w:val="0"/>
          <w:numId w:val="3"/>
        </w:numPr>
        <w:kinsoku/>
        <w:wordWrap/>
        <w:overflowPunct/>
        <w:topLinePunct w:val="0"/>
        <w:autoSpaceDE/>
        <w:autoSpaceDN/>
        <w:bidi w:val="0"/>
        <w:adjustRightInd/>
        <w:snapToGrid/>
        <w:spacing w:before="181" w:beforeLines="50" w:after="80" w:line="300" w:lineRule="auto"/>
        <w:ind w:left="425" w:leftChars="0" w:hanging="425" w:firstLineChars="0"/>
        <w:jc w:val="both"/>
        <w:textAlignment w:val="auto"/>
        <w:rPr>
          <w:rFonts w:hint="default" w:ascii="Times New Roman Regular" w:hAnsi="Times New Roman Regular" w:eastAsia="宋体" w:cs="Times New Roman Regular"/>
          <w:sz w:val="24"/>
          <w:szCs w:val="24"/>
        </w:rPr>
      </w:pPr>
      <w:bookmarkStart w:id="32" w:name="_Ref1098"/>
      <w:r>
        <w:rPr>
          <w:rFonts w:hint="default" w:ascii="Times New Roman Regular" w:hAnsi="Times New Roman Regular" w:eastAsia="宋体" w:cs="Times New Roman Regular"/>
          <w:sz w:val="24"/>
          <w:szCs w:val="24"/>
        </w:rPr>
        <w:t>Chevalier, J. A., &amp; Mayzlin, D. (2006). The Effect of Word of Mouth on Sales: Online Book Reviews. Journal of Marketing Research, 43(3), 345-354.</w:t>
      </w:r>
      <w:bookmarkEnd w:id="32"/>
    </w:p>
    <w:p w14:paraId="28528D10">
      <w:pPr>
        <w:keepNext w:val="0"/>
        <w:keepLines w:val="0"/>
        <w:pageBreakBefore w:val="0"/>
        <w:numPr>
          <w:ilvl w:val="0"/>
          <w:numId w:val="3"/>
        </w:numPr>
        <w:kinsoku/>
        <w:wordWrap/>
        <w:overflowPunct/>
        <w:topLinePunct w:val="0"/>
        <w:autoSpaceDE/>
        <w:autoSpaceDN/>
        <w:bidi w:val="0"/>
        <w:adjustRightInd/>
        <w:snapToGrid/>
        <w:spacing w:before="181" w:beforeLines="50" w:after="80" w:line="300" w:lineRule="auto"/>
        <w:ind w:left="425" w:leftChars="0" w:hanging="425" w:firstLineChars="0"/>
        <w:jc w:val="both"/>
        <w:textAlignment w:val="auto"/>
        <w:rPr>
          <w:rFonts w:hint="default" w:ascii="Times New Roman Regular" w:hAnsi="Times New Roman Regular" w:eastAsia="宋体" w:cs="Times New Roman Regular"/>
          <w:sz w:val="24"/>
          <w:szCs w:val="24"/>
        </w:rPr>
      </w:pPr>
      <w:bookmarkStart w:id="33" w:name="_Ref1303"/>
      <w:r>
        <w:rPr>
          <w:rFonts w:hint="default" w:ascii="Times New Roman Regular" w:hAnsi="Times New Roman Regular" w:eastAsia="宋体" w:cs="Times New Roman Regular"/>
          <w:sz w:val="24"/>
          <w:szCs w:val="24"/>
        </w:rPr>
        <w:t>Stieglitz, S., &amp; Dang-Xuan, L. (2013). Emotions and Information Diffusion in Social Media—Sentiment of Microblogs and Sharing Behavior. Journal of Management Information Systems, 29(4), 217-248.</w:t>
      </w:r>
      <w:bookmarkEnd w:id="33"/>
    </w:p>
    <w:p w14:paraId="540F6050">
      <w:pPr>
        <w:keepNext w:val="0"/>
        <w:keepLines w:val="0"/>
        <w:pageBreakBefore w:val="0"/>
        <w:numPr>
          <w:ilvl w:val="0"/>
          <w:numId w:val="3"/>
        </w:numPr>
        <w:kinsoku/>
        <w:wordWrap/>
        <w:overflowPunct/>
        <w:topLinePunct w:val="0"/>
        <w:autoSpaceDE/>
        <w:autoSpaceDN/>
        <w:bidi w:val="0"/>
        <w:adjustRightInd/>
        <w:snapToGrid/>
        <w:spacing w:before="181" w:beforeLines="50" w:after="80" w:line="300" w:lineRule="auto"/>
        <w:ind w:left="425" w:leftChars="0" w:hanging="425" w:firstLineChars="0"/>
        <w:jc w:val="both"/>
        <w:textAlignment w:val="auto"/>
        <w:rPr>
          <w:rFonts w:hint="default" w:ascii="Times New Roman Regular" w:hAnsi="Times New Roman Regular" w:eastAsia="宋体" w:cs="Times New Roman Regular"/>
          <w:sz w:val="24"/>
          <w:szCs w:val="24"/>
        </w:rPr>
      </w:pPr>
      <w:bookmarkStart w:id="34" w:name="_Ref1316"/>
      <w:r>
        <w:rPr>
          <w:rFonts w:hint="default" w:ascii="Times New Roman Regular" w:hAnsi="Times New Roman Regular" w:eastAsia="宋体" w:cs="Times New Roman Regular"/>
          <w:sz w:val="24"/>
          <w:szCs w:val="24"/>
        </w:rPr>
        <w:t>Yin, D., Bond, S. D., &amp; Zhang, H. (2014). Anxious or Angry? Effects of Discrete Emotions on the Perceived Helpfulness of Online Reviews. MIS Quarterly, 38(2), 539-560.</w:t>
      </w:r>
      <w:bookmarkEnd w:id="34"/>
    </w:p>
    <w:p w14:paraId="6BE16BC0">
      <w:pPr>
        <w:keepNext w:val="0"/>
        <w:keepLines w:val="0"/>
        <w:pageBreakBefore w:val="0"/>
        <w:numPr>
          <w:ilvl w:val="0"/>
          <w:numId w:val="3"/>
        </w:numPr>
        <w:kinsoku/>
        <w:wordWrap/>
        <w:overflowPunct/>
        <w:topLinePunct w:val="0"/>
        <w:autoSpaceDE/>
        <w:autoSpaceDN/>
        <w:bidi w:val="0"/>
        <w:adjustRightInd/>
        <w:snapToGrid/>
        <w:spacing w:before="181" w:beforeLines="50" w:after="80" w:line="300" w:lineRule="auto"/>
        <w:ind w:left="425" w:leftChars="0" w:hanging="425" w:firstLineChars="0"/>
        <w:jc w:val="both"/>
        <w:textAlignment w:val="auto"/>
        <w:rPr>
          <w:rFonts w:hint="default" w:ascii="Times New Roman Regular" w:hAnsi="Times New Roman Regular" w:eastAsia="宋体" w:cs="Times New Roman Regular"/>
          <w:sz w:val="24"/>
          <w:szCs w:val="24"/>
        </w:rPr>
      </w:pPr>
      <w:bookmarkStart w:id="35" w:name="_Ref1434"/>
      <w:r>
        <w:rPr>
          <w:rFonts w:hint="default" w:ascii="Times New Roman Regular" w:hAnsi="Times New Roman Regular" w:eastAsia="宋体" w:cs="Times New Roman Regular"/>
          <w:sz w:val="24"/>
          <w:szCs w:val="24"/>
        </w:rPr>
        <w:t>Li, Y., &amp; Xie, Y. (2020). Is a Picture Worth a Thousand Words? An Empirical Study of Image Content and Social Media Engagement. Journal of Marketing Research, 57(1), 1-19.</w:t>
      </w:r>
      <w:bookmarkEnd w:id="35"/>
    </w:p>
    <w:p w14:paraId="5800C606">
      <w:pPr>
        <w:keepNext w:val="0"/>
        <w:keepLines w:val="0"/>
        <w:pageBreakBefore w:val="0"/>
        <w:numPr>
          <w:ilvl w:val="0"/>
          <w:numId w:val="3"/>
        </w:numPr>
        <w:kinsoku/>
        <w:wordWrap/>
        <w:overflowPunct/>
        <w:topLinePunct w:val="0"/>
        <w:autoSpaceDE/>
        <w:autoSpaceDN/>
        <w:bidi w:val="0"/>
        <w:adjustRightInd/>
        <w:snapToGrid/>
        <w:spacing w:before="181" w:beforeLines="50" w:after="80" w:line="300" w:lineRule="auto"/>
        <w:ind w:left="425" w:leftChars="0" w:hanging="425" w:firstLineChars="0"/>
        <w:jc w:val="both"/>
        <w:textAlignment w:val="auto"/>
        <w:rPr>
          <w:rFonts w:hint="default" w:ascii="Times New Roman Regular" w:hAnsi="Times New Roman Regular" w:eastAsia="宋体" w:cs="Times New Roman Regular"/>
          <w:sz w:val="24"/>
          <w:szCs w:val="24"/>
        </w:rPr>
      </w:pPr>
      <w:bookmarkStart w:id="36" w:name="_Ref898"/>
      <w:r>
        <w:rPr>
          <w:rFonts w:hint="default" w:ascii="Times New Roman Regular" w:hAnsi="Times New Roman Regular" w:eastAsia="宋体" w:cs="Times New Roman Regular"/>
          <w:sz w:val="24"/>
          <w:szCs w:val="24"/>
        </w:rPr>
        <w:t>张紫琼, 叶强, 李一军. 互联网商品评论情感分析研究综述[J]. 管理科学学报, 2010, 13(6): 84-96.</w:t>
      </w:r>
      <w:bookmarkEnd w:id="36"/>
    </w:p>
    <w:p w14:paraId="4272660C">
      <w:pPr>
        <w:keepNext w:val="0"/>
        <w:keepLines w:val="0"/>
        <w:pageBreakBefore w:val="0"/>
        <w:numPr>
          <w:ilvl w:val="0"/>
          <w:numId w:val="3"/>
        </w:numPr>
        <w:kinsoku/>
        <w:wordWrap/>
        <w:overflowPunct/>
        <w:topLinePunct w:val="0"/>
        <w:autoSpaceDE/>
        <w:autoSpaceDN/>
        <w:bidi w:val="0"/>
        <w:adjustRightInd/>
        <w:snapToGrid/>
        <w:spacing w:before="181" w:beforeLines="50" w:after="80" w:line="300" w:lineRule="auto"/>
        <w:ind w:left="425" w:leftChars="0" w:hanging="425" w:firstLineChars="0"/>
        <w:jc w:val="both"/>
        <w:textAlignment w:val="auto"/>
        <w:rPr>
          <w:rFonts w:hint="default" w:ascii="Times New Roman Regular" w:hAnsi="Times New Roman Regular" w:eastAsia="宋体" w:cs="Times New Roman Regular"/>
          <w:sz w:val="24"/>
          <w:szCs w:val="24"/>
        </w:rPr>
      </w:pPr>
      <w:bookmarkStart w:id="37" w:name="_Ref1156"/>
      <w:r>
        <w:rPr>
          <w:rFonts w:hint="default" w:ascii="Times New Roman Regular" w:hAnsi="Times New Roman Regular" w:eastAsia="宋体" w:cs="Times New Roman Regular"/>
          <w:sz w:val="24"/>
          <w:szCs w:val="24"/>
        </w:rPr>
        <w:t>郝媛媛, 叶强, 李一军. 基于影评数据的在线评论有用性影响因素研究[J]. 管理科学学报, 2010, 13(8): 78-88.</w:t>
      </w:r>
      <w:bookmarkEnd w:id="37"/>
    </w:p>
    <w:p w14:paraId="6FBD8108">
      <w:pPr>
        <w:keepNext w:val="0"/>
        <w:keepLines w:val="0"/>
        <w:pageBreakBefore w:val="0"/>
        <w:numPr>
          <w:ilvl w:val="0"/>
          <w:numId w:val="3"/>
        </w:numPr>
        <w:kinsoku/>
        <w:wordWrap/>
        <w:overflowPunct/>
        <w:topLinePunct w:val="0"/>
        <w:autoSpaceDE/>
        <w:autoSpaceDN/>
        <w:bidi w:val="0"/>
        <w:adjustRightInd/>
        <w:snapToGrid/>
        <w:spacing w:before="181" w:beforeLines="50" w:after="80" w:line="300" w:lineRule="auto"/>
        <w:ind w:left="425" w:leftChars="0" w:hanging="425" w:firstLineChars="0"/>
        <w:jc w:val="both"/>
        <w:textAlignment w:val="auto"/>
        <w:rPr>
          <w:rFonts w:hint="default" w:ascii="Times New Roman Regular" w:hAnsi="Times New Roman Regular" w:eastAsia="宋体" w:cs="Times New Roman Regular"/>
          <w:sz w:val="24"/>
          <w:szCs w:val="24"/>
        </w:rPr>
      </w:pPr>
      <w:bookmarkStart w:id="38" w:name="_Ref1133"/>
      <w:r>
        <w:rPr>
          <w:rFonts w:hint="default" w:ascii="Times New Roman Regular" w:hAnsi="Times New Roman Regular" w:eastAsia="宋体" w:cs="Times New Roman Regular"/>
          <w:sz w:val="24"/>
          <w:szCs w:val="24"/>
        </w:rPr>
        <w:t>龚诗阳, 刘霞, 刘洋, 赵平. 网络口碑决定产品命运吗——对线上图书评论的实证分析[J]. 南开管理评论, 2012, 15(4): 118-128.</w:t>
      </w:r>
      <w:bookmarkEnd w:id="38"/>
    </w:p>
    <w:p w14:paraId="4F797FDC">
      <w:pPr>
        <w:keepNext w:val="0"/>
        <w:keepLines w:val="0"/>
        <w:pageBreakBefore w:val="0"/>
        <w:numPr>
          <w:ilvl w:val="0"/>
          <w:numId w:val="3"/>
        </w:numPr>
        <w:kinsoku/>
        <w:wordWrap/>
        <w:overflowPunct/>
        <w:topLinePunct w:val="0"/>
        <w:autoSpaceDE/>
        <w:autoSpaceDN/>
        <w:bidi w:val="0"/>
        <w:adjustRightInd/>
        <w:snapToGrid/>
        <w:spacing w:before="181" w:beforeLines="50" w:after="80" w:line="300" w:lineRule="auto"/>
        <w:ind w:left="425" w:leftChars="0" w:hanging="425" w:firstLineChars="0"/>
        <w:jc w:val="both"/>
        <w:textAlignment w:val="auto"/>
        <w:rPr>
          <w:rFonts w:hint="default" w:ascii="Times New Roman Regular" w:hAnsi="Times New Roman Regular" w:eastAsia="宋体" w:cs="Times New Roman Regular"/>
          <w:sz w:val="24"/>
          <w:szCs w:val="24"/>
        </w:rPr>
      </w:pPr>
      <w:bookmarkStart w:id="39" w:name="_Ref1450"/>
      <w:r>
        <w:rPr>
          <w:rFonts w:hint="default" w:ascii="Times New Roman Regular" w:hAnsi="Times New Roman Regular" w:eastAsia="宋体" w:cs="Times New Roman Regular"/>
          <w:sz w:val="24"/>
          <w:szCs w:val="24"/>
        </w:rPr>
        <w:t>杜松华, 李展尧, 李东霞, 蒋瑞新. 交互式社交媒体广告中用户共情表达和购买意愿的影响机制研究[J]. 广东工业大学学报, 2021, 38(4): 17-25.</w:t>
      </w:r>
      <w:bookmarkEnd w:id="39"/>
    </w:p>
    <w:p w14:paraId="119842AB">
      <w:pPr>
        <w:keepNext w:val="0"/>
        <w:keepLines w:val="0"/>
        <w:pageBreakBefore w:val="0"/>
        <w:numPr>
          <w:ilvl w:val="0"/>
          <w:numId w:val="3"/>
        </w:numPr>
        <w:kinsoku/>
        <w:wordWrap/>
        <w:overflowPunct/>
        <w:topLinePunct w:val="0"/>
        <w:autoSpaceDE/>
        <w:autoSpaceDN/>
        <w:bidi w:val="0"/>
        <w:adjustRightInd/>
        <w:snapToGrid/>
        <w:spacing w:before="181" w:beforeLines="50" w:after="80" w:line="300" w:lineRule="auto"/>
        <w:ind w:left="425" w:leftChars="0" w:hanging="425" w:firstLineChars="0"/>
        <w:jc w:val="both"/>
        <w:textAlignment w:val="auto"/>
        <w:rPr>
          <w:rFonts w:hint="default" w:ascii="Times New Roman Regular" w:hAnsi="Times New Roman Regular" w:eastAsia="宋体" w:cs="Times New Roman Regular"/>
          <w:sz w:val="24"/>
          <w:szCs w:val="24"/>
        </w:rPr>
        <w:sectPr>
          <w:pgSz w:w="11906" w:h="16838"/>
          <w:pgMar w:top="1440" w:right="1440" w:bottom="1440" w:left="1440" w:header="708" w:footer="708" w:gutter="0"/>
          <w:cols w:space="720" w:num="1"/>
          <w:docGrid w:linePitch="360" w:charSpace="0"/>
        </w:sectPr>
      </w:pPr>
      <w:bookmarkStart w:id="40" w:name="_Ref1467"/>
      <w:r>
        <w:rPr>
          <w:rFonts w:hint="default" w:ascii="Times New Roman Regular" w:hAnsi="Times New Roman Regular" w:eastAsia="宋体" w:cs="Times New Roman Regular"/>
          <w:sz w:val="24"/>
          <w:szCs w:val="24"/>
        </w:rPr>
        <w:t>刘晨. “种草”式内容营销对用户购买意愿的影响——以小红书为例[J]. 新闻传播, 2024(15): 35-37.</w:t>
      </w:r>
      <w:bookmarkEnd w:id="40"/>
    </w:p>
    <w:p w14:paraId="6ED26402">
      <w:pPr>
        <w:pStyle w:val="2"/>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b w:val="0"/>
          <w:bCs w:val="0"/>
        </w:rPr>
      </w:pPr>
      <w:bookmarkStart w:id="41" w:name="_Toc24352"/>
      <w:r>
        <w:rPr>
          <w:rFonts w:hint="default" w:ascii="Times New Roman Regular" w:hAnsi="Times New Roman Regular" w:cs="Times New Roman Regular"/>
          <w:b w:val="0"/>
          <w:bCs w:val="0"/>
        </w:rPr>
        <w:t>附录 原始分析代码</w:t>
      </w:r>
      <w:bookmarkEnd w:id="41"/>
    </w:p>
    <w:p w14:paraId="757A9B0A">
      <w:pPr>
        <w:pStyle w:val="3"/>
        <w:keepNext w:val="0"/>
        <w:keepLines w:val="0"/>
        <w:pageBreakBefore w:val="0"/>
        <w:widowControl/>
        <w:numPr>
          <w:ilvl w:val="0"/>
          <w:numId w:val="4"/>
        </w:numPr>
        <w:kinsoku/>
        <w:wordWrap/>
        <w:overflowPunct/>
        <w:topLinePunct w:val="0"/>
        <w:autoSpaceDE/>
        <w:autoSpaceDN/>
        <w:bidi w:val="0"/>
        <w:adjustRightInd/>
        <w:snapToGrid/>
        <w:spacing w:before="0" w:after="0" w:line="240" w:lineRule="auto"/>
        <w:ind w:left="425" w:leftChars="0" w:hanging="425" w:firstLineChars="0"/>
        <w:jc w:val="both"/>
        <w:textAlignment w:val="auto"/>
        <w:outlineLvl w:val="0"/>
        <w:rPr>
          <w:rFonts w:hint="eastAsia" w:ascii="Times New Roman Regular" w:hAnsi="Times New Roman Regular" w:eastAsia="黑体" w:cs="Times New Roman Regular"/>
          <w:b w:val="0"/>
          <w:bCs w:val="0"/>
          <w:lang w:val="en-US" w:eastAsia="zh-CN"/>
        </w:rPr>
      </w:pPr>
      <w:bookmarkStart w:id="42" w:name="_Toc27575"/>
      <w:r>
        <w:rPr>
          <w:rFonts w:hint="default" w:ascii="Times New Roman Regular" w:hAnsi="Times New Roman Regular" w:cs="Times New Roman Regular"/>
          <w:b w:val="0"/>
          <w:bCs w:val="0"/>
        </w:rPr>
        <w:t>clean_xiaohongshu_xlsx.py</w:t>
      </w:r>
      <w:r>
        <w:rPr>
          <w:rFonts w:hint="default" w:ascii="Times New Roman Regular" w:hAnsi="Times New Roman Regular" w:cs="Times New Roman Regular"/>
          <w:b w:val="0"/>
          <w:bCs w:val="0"/>
          <w:lang w:val="en-US"/>
        </w:rPr>
        <w:t xml:space="preserve"> </w:t>
      </w:r>
      <w:r>
        <w:rPr>
          <w:rFonts w:hint="eastAsia" w:ascii="Times New Roman Regular" w:hAnsi="Times New Roman Regular" w:cs="Times New Roman Regular"/>
          <w:b w:val="0"/>
          <w:bCs w:val="0"/>
          <w:lang w:val="en-US" w:eastAsia="zh-CN"/>
        </w:rPr>
        <w:t>原始数据清洗</w:t>
      </w:r>
      <w:bookmarkEnd w:id="42"/>
    </w:p>
    <w:p w14:paraId="5ADE619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from __future__ import annotations</w:t>
      </w:r>
    </w:p>
    <w:p w14:paraId="061C1FF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7F51E5D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import csv</w:t>
      </w:r>
    </w:p>
    <w:p w14:paraId="376B28D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import math</w:t>
      </w:r>
    </w:p>
    <w:p w14:paraId="7084FAA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import re</w:t>
      </w:r>
    </w:p>
    <w:p w14:paraId="784D29F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from collections import Counter</w:t>
      </w:r>
    </w:p>
    <w:p w14:paraId="67771B3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from dataclasses import dataclass</w:t>
      </w:r>
    </w:p>
    <w:p w14:paraId="13B158B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from datetime import datetime, timedelta</w:t>
      </w:r>
    </w:p>
    <w:p w14:paraId="640C44C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from pathlib import Path</w:t>
      </w:r>
    </w:p>
    <w:p w14:paraId="4763DEB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from typing import Iterable</w:t>
      </w:r>
    </w:p>
    <w:p w14:paraId="6C8A4CE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from xml.etree import ElementTree as ET</w:t>
      </w:r>
    </w:p>
    <w:p w14:paraId="13C2078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from zipfile import ZipFile</w:t>
      </w:r>
    </w:p>
    <w:p w14:paraId="1243B8E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7095FE4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1878410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BASE_DIR = Path("/Users/xinxinhuashe/Documents/1/python课")</w:t>
      </w:r>
    </w:p>
    <w:p w14:paraId="38996F8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INPUT_FILE = BASE_DIR / "python/数据集/小红书数据汇总/小红书对应数据.xlsx"</w:t>
      </w:r>
    </w:p>
    <w:p w14:paraId="00168BD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OUTPUT_DIR = BASE_DIR / "output/cleaned_xiaohongshu"</w:t>
      </w:r>
    </w:p>
    <w:p w14:paraId="544D17C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70999AB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NS = {"a": "http://schemas.openxmlformats.org/spreadsheetml/2006/main"}</w:t>
      </w:r>
    </w:p>
    <w:p w14:paraId="1E9DD40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USE_COLUMNS = [</w:t>
      </w:r>
    </w:p>
    <w:p w14:paraId="5D92EE3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"id",</w:t>
      </w:r>
    </w:p>
    <w:p w14:paraId="3245423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"title",</w:t>
      </w:r>
    </w:p>
    <w:p w14:paraId="6B02451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"likes",</w:t>
      </w:r>
    </w:p>
    <w:p w14:paraId="594C7EC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"publishtime",</w:t>
      </w:r>
    </w:p>
    <w:p w14:paraId="37778EF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"collects",</w:t>
      </w:r>
    </w:p>
    <w:p w14:paraId="76FA878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"shareCount",</w:t>
      </w:r>
    </w:p>
    <w:p w14:paraId="6244229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"comments",</w:t>
      </w:r>
    </w:p>
    <w:p w14:paraId="3CF7615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"desc",</w:t>
      </w:r>
    </w:p>
    <w:p w14:paraId="5E1746CD">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"fans",</w:t>
      </w:r>
    </w:p>
    <w:p w14:paraId="366A1DE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"follows",</w:t>
      </w:r>
    </w:p>
    <w:p w14:paraId="429FF30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"product",</w:t>
      </w:r>
    </w:p>
    <w:p w14:paraId="1D4FBCE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"category",</w:t>
      </w:r>
    </w:p>
    <w:p w14:paraId="512FA10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"imagelist",</w:t>
      </w:r>
    </w:p>
    <w:p w14:paraId="0823366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"imagenumber",</w:t>
      </w:r>
    </w:p>
    <w:p w14:paraId="598316B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w:t>
      </w:r>
    </w:p>
    <w:p w14:paraId="536205A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5A521D3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RE_MULTI_SPACE = re.compile(r"\s+")</w:t>
      </w:r>
    </w:p>
    <w:p w14:paraId="6684886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RE_INVALID_ONLY = re.compile(r"^[\W_]+$")</w:t>
      </w:r>
    </w:p>
    <w:p w14:paraId="1114BFC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RE_FILLER_ONLY = re.compile(r"^(哈|啊|哦|嗯|滴|啦|呀|哇){3,}$")</w:t>
      </w:r>
    </w:p>
    <w:p w14:paraId="2569DD0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RE_BAD_CHAR = re.compile(r"�+")</w:t>
      </w:r>
    </w:p>
    <w:p w14:paraId="2E1EB55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RE_URL = re.compile(r"https?://\S+|www\.\S+")</w:t>
      </w:r>
    </w:p>
    <w:p w14:paraId="7A14A71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RE_MENTION = re.compile(r"@[\w\u4e00-\u9fff\-]+")</w:t>
      </w:r>
    </w:p>
    <w:p w14:paraId="5859A91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RE_TOPIC = re.compile(r"#([^#\s]+)")</w:t>
      </w:r>
    </w:p>
    <w:p w14:paraId="7819AA3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RE_BRACKET_TAG = re.compile(r"\[[^\[\]]{1,12}\]")</w:t>
      </w:r>
    </w:p>
    <w:p w14:paraId="417CD98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RE_PRICE = re.compile(r"\b\d+(?:\.\d+)?r\b", re.IGNORECASE)</w:t>
      </w:r>
    </w:p>
    <w:p w14:paraId="4D55DD0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RE_LONG_DIGITS = re.compile(r"\b\d{5,}\b")</w:t>
      </w:r>
    </w:p>
    <w:p w14:paraId="485BB06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RE_REPEAT_PUNC = re.compile(r"([!！?？~～。.,，])\1+")</w:t>
      </w:r>
    </w:p>
    <w:p w14:paraId="26A7A93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RE_ENUM_LINE = re.compile(r"^\s*\d+[\.、]\s*")</w:t>
      </w:r>
    </w:p>
    <w:p w14:paraId="2DB27DD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RE_INDEXED_LINE = re.compile(r"^\s*[0-9一二三四五六七八九十]+⃣️?")</w:t>
      </w:r>
    </w:p>
    <w:p w14:paraId="1EBFC96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RE_ACTIVITY_PHRASE = re.compile(</w:t>
      </w:r>
    </w:p>
    <w:p w14:paraId="303351E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r"(预售开启|支付定金|支付尾款|限量秒杀|每满\d+减\d+|惊喜玩法|图片价格仅供参考|理性种草|图文感谢|先到先得)"</w:t>
      </w:r>
    </w:p>
    <w:p w14:paraId="18A4F5B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w:t>
      </w:r>
    </w:p>
    <w:p w14:paraId="4C32162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RE_BOILERPLATE_PHRASE = re.compile(</w:t>
      </w:r>
    </w:p>
    <w:p w14:paraId="76B815B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r"(无广|纯分享|仅供参考|根据需要|宝宝们快|冲了啦|大家理性种草|感谢|收藏住|快来看看同款)"</w:t>
      </w:r>
    </w:p>
    <w:p w14:paraId="68EA32C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w:t>
      </w:r>
    </w:p>
    <w:p w14:paraId="2C006F5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RE_NON_CJK_LATIN_DIGIT = re.compile(r"[A-Za-z0-9]")</w:t>
      </w:r>
    </w:p>
    <w:p w14:paraId="21B758A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3FA378A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26AD3F9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@dataclass</w:t>
      </w:r>
    </w:p>
    <w:p w14:paraId="573FA28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class CleanSummary:</w:t>
      </w:r>
    </w:p>
    <w:p w14:paraId="5B24C7B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raw_rows: int = 0</w:t>
      </w:r>
    </w:p>
    <w:p w14:paraId="0C4869E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missing_desc_rows: int = 0</w:t>
      </w:r>
    </w:p>
    <w:p w14:paraId="7CDB6B7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duplicate_id_rows: int = 0</w:t>
      </w:r>
    </w:p>
    <w:p w14:paraId="13D61AC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low_quality_rows: int = 0</w:t>
      </w:r>
    </w:p>
    <w:p w14:paraId="2AFA6A0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sentiment_too_short_rows: int = 0</w:t>
      </w:r>
    </w:p>
    <w:p w14:paraId="54734AC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overly_marketing_rows: int = 0</w:t>
      </w:r>
    </w:p>
    <w:p w14:paraId="2797C09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kept_rows: int = 0</w:t>
      </w:r>
    </w:p>
    <w:p w14:paraId="2D61D5D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7D75F81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33BF82F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def load_shared_strings(zf: ZipFile) -&gt; list[str]:</w:t>
      </w:r>
    </w:p>
    <w:p w14:paraId="738056A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shared: list[str] = []</w:t>
      </w:r>
    </w:p>
    <w:p w14:paraId="52BC3AE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if "xl/sharedStrings.xml" not in zf.namelist():</w:t>
      </w:r>
    </w:p>
    <w:p w14:paraId="0178184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return shared</w:t>
      </w:r>
    </w:p>
    <w:p w14:paraId="2012056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root = ET.fromstring(zf.read("xl/sharedStrings.xml"))</w:t>
      </w:r>
    </w:p>
    <w:p w14:paraId="11E0D70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for si in root.findall("a:si", NS):</w:t>
      </w:r>
    </w:p>
    <w:p w14:paraId="654AE1C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texts = [t.text or "" for t in si.iterfind(".//a:t", NS)]</w:t>
      </w:r>
    </w:p>
    <w:p w14:paraId="14067A9D">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shared.append("".join(texts))</w:t>
      </w:r>
    </w:p>
    <w:p w14:paraId="7CF15F1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return shared</w:t>
      </w:r>
    </w:p>
    <w:p w14:paraId="0EEAA48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7E04E89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6BDD126D">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def excel_value(cell: ET.Element, shared: list[str]) -&gt; str:</w:t>
      </w:r>
    </w:p>
    <w:p w14:paraId="68EC2E1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value_node = cell.find("a:v", NS)</w:t>
      </w:r>
    </w:p>
    <w:p w14:paraId="488D404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if value_node is None or value_node.text is None:</w:t>
      </w:r>
    </w:p>
    <w:p w14:paraId="27D62CB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return ""</w:t>
      </w:r>
    </w:p>
    <w:p w14:paraId="120D59B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value = value_node.text</w:t>
      </w:r>
    </w:p>
    <w:p w14:paraId="6D9AA23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if cell.attrib.get("t") == "s":</w:t>
      </w:r>
    </w:p>
    <w:p w14:paraId="0BA5FC5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return shared[int(value)]</w:t>
      </w:r>
    </w:p>
    <w:p w14:paraId="70CB764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return value</w:t>
      </w:r>
    </w:p>
    <w:p w14:paraId="5ABC1EA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13EAB0E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547C83D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def iter_xlsx_rows(path: Path) -&gt; Iterable[list[str]]:</w:t>
      </w:r>
    </w:p>
    <w:p w14:paraId="3C9949D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with ZipFile(path) as zf:</w:t>
      </w:r>
    </w:p>
    <w:p w14:paraId="4CAE684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shared = load_shared_strings(zf)</w:t>
      </w:r>
    </w:p>
    <w:p w14:paraId="7115428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sheet = ET.fromstring(zf.read("xl/worksheets/sheet1.xml"))</w:t>
      </w:r>
    </w:p>
    <w:p w14:paraId="52879B7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rows = sheet.findall(".//a:sheetData/a:row", NS)</w:t>
      </w:r>
    </w:p>
    <w:p w14:paraId="4E991D8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for row in rows:</w:t>
      </w:r>
    </w:p>
    <w:p w14:paraId="0549FF5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yield [excel_value(cell, shared) for cell in row.findall("a:c", NS)]</w:t>
      </w:r>
    </w:p>
    <w:p w14:paraId="4CF2034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7A14446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6AE0A29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def normalize_text(text: str) -&gt; str:</w:t>
      </w:r>
    </w:p>
    <w:p w14:paraId="5639B33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text = text.replace("\r", "\n")</w:t>
      </w:r>
    </w:p>
    <w:p w14:paraId="3D54717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text = RE_BAD_CHAR.sub("", text)</w:t>
      </w:r>
    </w:p>
    <w:p w14:paraId="23C33CF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text = RE_MULTI_SPACE.sub(" ", text)</w:t>
      </w:r>
    </w:p>
    <w:p w14:paraId="6AFF327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return text.strip()</w:t>
      </w:r>
    </w:p>
    <w:p w14:paraId="4831B77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3067903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1FD88F7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def build_sentiment_text(text: str) -&gt; str:</w:t>
      </w:r>
    </w:p>
    <w:p w14:paraId="379353A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raw_text = normalize_text(text)</w:t>
      </w:r>
    </w:p>
    <w:p w14:paraId="703CB68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lines = [line.strip() for line in raw_text.replace(". ", "\n").split("\n")]</w:t>
      </w:r>
    </w:p>
    <w:p w14:paraId="5DB1148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kept_lines: list[str] = []</w:t>
      </w:r>
    </w:p>
    <w:p w14:paraId="0BD230BD">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for line in lines:</w:t>
      </w:r>
    </w:p>
    <w:p w14:paraId="7E4624E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if not line:</w:t>
      </w:r>
    </w:p>
    <w:p w14:paraId="50CB0D0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continue</w:t>
      </w:r>
    </w:p>
    <w:p w14:paraId="7C5A20ED">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if RE_ACTIVITY_PHRASE.search(line):</w:t>
      </w:r>
    </w:p>
    <w:p w14:paraId="49E343C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continue</w:t>
      </w:r>
    </w:p>
    <w:p w14:paraId="0A914A7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if line.startswith("⚠️"):</w:t>
      </w:r>
    </w:p>
    <w:p w14:paraId="504360C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continue</w:t>
      </w:r>
    </w:p>
    <w:p w14:paraId="3575A7A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if RE_ENUM_LINE.match(line) and len(line) &lt; 16:</w:t>
      </w:r>
    </w:p>
    <w:p w14:paraId="037E84A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continue</w:t>
      </w:r>
    </w:p>
    <w:p w14:paraId="5D471F0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if RE_INDEXED_LINE.match(line) and len(line) &lt; 10:</w:t>
      </w:r>
    </w:p>
    <w:p w14:paraId="07FCD34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continue</w:t>
      </w:r>
    </w:p>
    <w:p w14:paraId="495D212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kept_lines.append(line)</w:t>
      </w:r>
    </w:p>
    <w:p w14:paraId="671F50E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48EAA3F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text = " ".join(kept_lines) if kept_lines else raw_text</w:t>
      </w:r>
    </w:p>
    <w:p w14:paraId="03DED23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text = RE_URL.sub(" ", text)</w:t>
      </w:r>
    </w:p>
    <w:p w14:paraId="4177175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text = RE_MENTION.sub(" ", text)</w:t>
      </w:r>
    </w:p>
    <w:p w14:paraId="5F3FF55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text = RE_BRACKET_TAG.sub(" ", text)</w:t>
      </w:r>
    </w:p>
    <w:p w14:paraId="32B4697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text = RE_TOPIC.sub(" ", text)</w:t>
      </w:r>
    </w:p>
    <w:p w14:paraId="69559DB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text = RE_PRICE.sub(" ", text)</w:t>
      </w:r>
    </w:p>
    <w:p w14:paraId="3BF869D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text = RE_LONG_DIGITS.sub(" ", text)</w:t>
      </w:r>
    </w:p>
    <w:p w14:paraId="002E9AE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text = RE_ACTIVITY_PHRASE.sub(" ", text)</w:t>
      </w:r>
    </w:p>
    <w:p w14:paraId="6C98AC6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text = RE_BOILERPLATE_PHRASE.sub(" ", text)</w:t>
      </w:r>
    </w:p>
    <w:p w14:paraId="642A631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text = RE_REPEAT_PUNC.sub(r"\1", text)</w:t>
      </w:r>
    </w:p>
    <w:p w14:paraId="7E06584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text = RE_MULTI_SPACE.sub(" ", text)</w:t>
      </w:r>
    </w:p>
    <w:p w14:paraId="61C770F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return text.strip()</w:t>
      </w:r>
    </w:p>
    <w:p w14:paraId="2557E24D">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3328BA7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167514C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def is_low_quality(text: str) -&gt; bool:</w:t>
      </w:r>
    </w:p>
    <w:p w14:paraId="095F304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if not text:</w:t>
      </w:r>
    </w:p>
    <w:p w14:paraId="0BF9ACB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return True</w:t>
      </w:r>
    </w:p>
    <w:p w14:paraId="6FBC5A7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compact = text.replace(" ", "").replace("\n", "")</w:t>
      </w:r>
    </w:p>
    <w:p w14:paraId="3AABD8D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if len(compact) &lt; 5:</w:t>
      </w:r>
    </w:p>
    <w:p w14:paraId="1606414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return True</w:t>
      </w:r>
    </w:p>
    <w:p w14:paraId="0778C22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if RE_INVALID_ONLY.fullmatch(compact):</w:t>
      </w:r>
    </w:p>
    <w:p w14:paraId="317EBA0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return True</w:t>
      </w:r>
    </w:p>
    <w:p w14:paraId="0620D67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if RE_FILLER_ONLY.fullmatch(compact):</w:t>
      </w:r>
    </w:p>
    <w:p w14:paraId="20F957D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return True</w:t>
      </w:r>
    </w:p>
    <w:p w14:paraId="70DE5B2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unique_chars = set(compact)</w:t>
      </w:r>
    </w:p>
    <w:p w14:paraId="243B9C2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if len(compact) &gt;= 8 and len(unique_chars) &lt;= 2:</w:t>
      </w:r>
    </w:p>
    <w:p w14:paraId="1AD29DB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return True</w:t>
      </w:r>
    </w:p>
    <w:p w14:paraId="189492E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return False</w:t>
      </w:r>
    </w:p>
    <w:p w14:paraId="1AF0202D">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5091F77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6442BF2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def sentiment_text_too_short(text: str) -&gt; bool:</w:t>
      </w:r>
    </w:p>
    <w:p w14:paraId="2DA4882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compact = text.replace(" ", "").replace("\n", "")</w:t>
      </w:r>
    </w:p>
    <w:p w14:paraId="25522AA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if len(compact) &lt; 8:</w:t>
      </w:r>
    </w:p>
    <w:p w14:paraId="3E5C475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return True</w:t>
      </w:r>
    </w:p>
    <w:p w14:paraId="2A1B223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chinese_chars = re.findall(r"[\u4e00-\u9fff]", compact)</w:t>
      </w:r>
    </w:p>
    <w:p w14:paraId="2126E09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if len(chinese_chars) &lt; 4:</w:t>
      </w:r>
    </w:p>
    <w:p w14:paraId="005A34E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return True</w:t>
      </w:r>
    </w:p>
    <w:p w14:paraId="50E7FA4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return False</w:t>
      </w:r>
    </w:p>
    <w:p w14:paraId="7E674DC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6C867CA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478B913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def is_overly_marketing_text(desc_clean: str, desc_sentiment: str) -&gt; bool:</w:t>
      </w:r>
    </w:p>
    <w:p w14:paraId="0C4124F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compact_clean = desc_clean.replace(" ", "")</w:t>
      </w:r>
    </w:p>
    <w:p w14:paraId="52620D4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compact_sentiment = desc_sentiment.replace(" ", "")</w:t>
      </w:r>
    </w:p>
    <w:p w14:paraId="56D4380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if not compact_sentiment:</w:t>
      </w:r>
    </w:p>
    <w:p w14:paraId="6C589F6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return True</w:t>
      </w:r>
    </w:p>
    <w:p w14:paraId="3E59085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if len(compact_sentiment) / max(len(compact_clean), 1) &lt; 0.18:</w:t>
      </w:r>
    </w:p>
    <w:p w14:paraId="6B2ACF2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return True</w:t>
      </w:r>
    </w:p>
    <w:p w14:paraId="223D93C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if compact_sentiment.count("优惠") + compact_sentiment.count("活动") + compact_sentiment.count("秒杀") &gt;= 2:</w:t>
      </w:r>
    </w:p>
    <w:p w14:paraId="3EF8E83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return True</w:t>
      </w:r>
    </w:p>
    <w:p w14:paraId="3537EF7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non_cjk_ratio = len(RE_NON_CJK_LATIN_DIGIT.findall(compact_sentiment)) / max(len(compact_sentiment), 1)</w:t>
      </w:r>
    </w:p>
    <w:p w14:paraId="6660F28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if len(compact_sentiment) &gt;= 20 and non_cjk_ratio &gt; 0.45:</w:t>
      </w:r>
    </w:p>
    <w:p w14:paraId="2936806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return True</w:t>
      </w:r>
    </w:p>
    <w:p w14:paraId="2F68DAB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return False</w:t>
      </w:r>
    </w:p>
    <w:p w14:paraId="33432E9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307A701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1679D5A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def parse_number(value: str) -&gt; int:</w:t>
      </w:r>
    </w:p>
    <w:p w14:paraId="490004B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value = str(value).strip()</w:t>
      </w:r>
    </w:p>
    <w:p w14:paraId="63E8939D">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if not value:</w:t>
      </w:r>
    </w:p>
    <w:p w14:paraId="3835D54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return 0</w:t>
      </w:r>
    </w:p>
    <w:p w14:paraId="6C567CA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try:</w:t>
      </w:r>
    </w:p>
    <w:p w14:paraId="3EBFE98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return int(float(value))</w:t>
      </w:r>
    </w:p>
    <w:p w14:paraId="26327F0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except ValueError:</w:t>
      </w:r>
    </w:p>
    <w:p w14:paraId="474AEE6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digits = re.sub(r"[^\d.-]", "", value)</w:t>
      </w:r>
    </w:p>
    <w:p w14:paraId="2AEB51DD">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return int(float(digits)) if digits else 0</w:t>
      </w:r>
    </w:p>
    <w:p w14:paraId="6A6AA6A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5B2758C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7E4A781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def excel_serial_to_datetime(value: str) -&gt; str:</w:t>
      </w:r>
    </w:p>
    <w:p w14:paraId="4AB8CDB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value = str(value).strip()</w:t>
      </w:r>
    </w:p>
    <w:p w14:paraId="2F5904A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if not value:</w:t>
      </w:r>
    </w:p>
    <w:p w14:paraId="319FEFE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return ""</w:t>
      </w:r>
    </w:p>
    <w:p w14:paraId="4BAEF2B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try:</w:t>
      </w:r>
    </w:p>
    <w:p w14:paraId="1CF3746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serial = float(value)</w:t>
      </w:r>
    </w:p>
    <w:p w14:paraId="74CFBAE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except ValueError:</w:t>
      </w:r>
    </w:p>
    <w:p w14:paraId="37ABF9E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return value</w:t>
      </w:r>
    </w:p>
    <w:p w14:paraId="5BC0B12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base = datetime(1899, 12, 30)</w:t>
      </w:r>
    </w:p>
    <w:p w14:paraId="2D3C649D">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dt = base + timedelta(days=serial)</w:t>
      </w:r>
    </w:p>
    <w:p w14:paraId="75B8A21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return dt.strftime("%Y-%m-%d %H:%M:%S")</w:t>
      </w:r>
    </w:p>
    <w:p w14:paraId="455EA88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237CA19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45D3410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def time_period(dt_text: str) -&gt; str:</w:t>
      </w:r>
    </w:p>
    <w:p w14:paraId="0292D69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if not dt_text:</w:t>
      </w:r>
    </w:p>
    <w:p w14:paraId="578E286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return "未知"</w:t>
      </w:r>
    </w:p>
    <w:p w14:paraId="140F03D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try:</w:t>
      </w:r>
    </w:p>
    <w:p w14:paraId="22A098A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hour = datetime.strptime(dt_text, "%Y-%m-%d %H:%M:%S").hour</w:t>
      </w:r>
    </w:p>
    <w:p w14:paraId="4176AD8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except ValueError:</w:t>
      </w:r>
    </w:p>
    <w:p w14:paraId="194617BD">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return "未知"</w:t>
      </w:r>
    </w:p>
    <w:p w14:paraId="5058E1D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if 0 &lt;= hour &lt; 6:</w:t>
      </w:r>
    </w:p>
    <w:p w14:paraId="248352B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return "凌晨"</w:t>
      </w:r>
    </w:p>
    <w:p w14:paraId="66237FC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if 6 &lt;= hour &lt; 12:</w:t>
      </w:r>
    </w:p>
    <w:p w14:paraId="59CE60F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return "上午"</w:t>
      </w:r>
    </w:p>
    <w:p w14:paraId="0AE9F72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if 12 &lt;= hour &lt; 18:</w:t>
      </w:r>
    </w:p>
    <w:p w14:paraId="4B460CB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return "下午"</w:t>
      </w:r>
    </w:p>
    <w:p w14:paraId="406F5E2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return "晚上"</w:t>
      </w:r>
    </w:p>
    <w:p w14:paraId="317E93A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428B825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357848F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def build_clean_row(row: dict[str, str]) -&gt; dict[str, object]:</w:t>
      </w:r>
    </w:p>
    <w:p w14:paraId="42C60C6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desc_clean = normalize_text(row["desc"])</w:t>
      </w:r>
    </w:p>
    <w:p w14:paraId="0ACF370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desc_sentiment = build_sentiment_text(row["desc"])</w:t>
      </w:r>
    </w:p>
    <w:p w14:paraId="3D7E89B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likes = parse_number(row["likes"])</w:t>
      </w:r>
    </w:p>
    <w:p w14:paraId="668724A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imagenumber = parse_number(row["imagenumber"])</w:t>
      </w:r>
    </w:p>
    <w:p w14:paraId="0BB0493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publishtime_clean = excel_serial_to_datetime(row["publishtime"])</w:t>
      </w:r>
    </w:p>
    <w:p w14:paraId="76F42D5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return {</w:t>
      </w:r>
    </w:p>
    <w:p w14:paraId="1BBF8D5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"id": row["id"],</w:t>
      </w:r>
    </w:p>
    <w:p w14:paraId="5AA27D0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"title": normalize_text(row["title"]),</w:t>
      </w:r>
    </w:p>
    <w:p w14:paraId="2B6CF69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"desc": row["desc"],</w:t>
      </w:r>
    </w:p>
    <w:p w14:paraId="6D9742B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"desc_clean": desc_clean,</w:t>
      </w:r>
    </w:p>
    <w:p w14:paraId="77D8FF9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"desc_sentiment": desc_sentiment,</w:t>
      </w:r>
    </w:p>
    <w:p w14:paraId="0043AB5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"likes": likes,</w:t>
      </w:r>
    </w:p>
    <w:p w14:paraId="4EFC625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"log_likes": round(math.log1p(likes), 6),</w:t>
      </w:r>
    </w:p>
    <w:p w14:paraId="0C68D1ED">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"publishtime_raw": row["publishtime"],</w:t>
      </w:r>
    </w:p>
    <w:p w14:paraId="44C2882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"publishtime_clean": publishtime_clean,</w:t>
      </w:r>
    </w:p>
    <w:p w14:paraId="33BF9BF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"time_period": time_period(publishtime_clean),</w:t>
      </w:r>
    </w:p>
    <w:p w14:paraId="008F1B1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"collects": parse_number(row["collects"]),</w:t>
      </w:r>
    </w:p>
    <w:p w14:paraId="2B6D8EB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"shareCount": parse_number(row["shareCount"]),</w:t>
      </w:r>
    </w:p>
    <w:p w14:paraId="6665E20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"comments": parse_number(row["comments"]),</w:t>
      </w:r>
    </w:p>
    <w:p w14:paraId="042DFECD">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"fans": parse_number(row["fans"]),</w:t>
      </w:r>
    </w:p>
    <w:p w14:paraId="7F06BFE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"follows": parse_number(row["follows"]),</w:t>
      </w:r>
    </w:p>
    <w:p w14:paraId="2CD50C6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"product": normalize_text(row["product"]),</w:t>
      </w:r>
    </w:p>
    <w:p w14:paraId="0880B7F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"category": normalize_text(row["category"]),</w:t>
      </w:r>
    </w:p>
    <w:p w14:paraId="1E669DB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"imagenumber": imagenumber,</w:t>
      </w:r>
    </w:p>
    <w:p w14:paraId="2C0BF64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"has_image": 1 if imagenumber &gt; 0 else 0,</w:t>
      </w:r>
    </w:p>
    <w:p w14:paraId="50701E8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"text_length": len(desc_clean),</w:t>
      </w:r>
    </w:p>
    <w:p w14:paraId="218D78CD">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"sentiment_text_length": len(desc_sentiment),</w:t>
      </w:r>
    </w:p>
    <w:p w14:paraId="097AC1B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"hashtag_count": len(RE_TOPIC.findall(row["desc"])),</w:t>
      </w:r>
    </w:p>
    <w:p w14:paraId="3833CCA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"mention_count": len(RE_MENTION.findall(row["desc"])),</w:t>
      </w:r>
    </w:p>
    <w:p w14:paraId="0E85F31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"bracket_tag_count": len(RE_BRACKET_TAG.findall(row["desc"])),</w:t>
      </w:r>
    </w:p>
    <w:p w14:paraId="2344AAD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"exclamation_count": row["desc"].count("!") + row["desc"].count("！"),</w:t>
      </w:r>
    </w:p>
    <w:p w14:paraId="57EA023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"question_count": row["desc"].count("?") + row["desc"].count("？"),</w:t>
      </w:r>
    </w:p>
    <w:p w14:paraId="5A0A822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"marketing_phrase_flag": 1 if RE_ACTIVITY_PHRASE.search(row["desc"]) or RE_BOILERPLATE_PHRASE.search(row["desc"]) else 0,</w:t>
      </w:r>
    </w:p>
    <w:p w14:paraId="5B9B492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"product_missing": 1 if not normalize_text(row["product"]) else 0,</w:t>
      </w:r>
    </w:p>
    <w:p w14:paraId="2E19367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"category_missing": 1 if not normalize_text(row["category"]) else 0,</w:t>
      </w:r>
    </w:p>
    <w:p w14:paraId="3C26932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t>
      </w:r>
    </w:p>
    <w:p w14:paraId="41D131F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519CF6A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14FD5BD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def main() -&gt; None:</w:t>
      </w:r>
    </w:p>
    <w:p w14:paraId="2EB17AF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OUTPUT_DIR.mkdir(parents=True, exist_ok=True)</w:t>
      </w:r>
    </w:p>
    <w:p w14:paraId="478C1E0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1D4F2DD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row_iter = iter_xlsx_rows(INPUT_FILE)</w:t>
      </w:r>
    </w:p>
    <w:p w14:paraId="7B90584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headers = next(row_iter)</w:t>
      </w:r>
    </w:p>
    <w:p w14:paraId="3C20DEB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header_index = {name: idx for idx, name in enumerate(headers)}</w:t>
      </w:r>
    </w:p>
    <w:p w14:paraId="54BB838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7A0750E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selected_missing = [col for col in USE_COLUMNS if col not in header_index]</w:t>
      </w:r>
    </w:p>
    <w:p w14:paraId="14A4EF2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if selected_missing:</w:t>
      </w:r>
    </w:p>
    <w:p w14:paraId="70F8C64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raise KeyError(f"缺少字段: {selected_missing}")</w:t>
      </w:r>
    </w:p>
    <w:p w14:paraId="13251E1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631E852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summary = CleanSummary()</w:t>
      </w:r>
    </w:p>
    <w:p w14:paraId="5E39538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seen_ids: set[str] = set()</w:t>
      </w:r>
    </w:p>
    <w:p w14:paraId="5E655FC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cleaned_rows: list[dict[str, object]] = []</w:t>
      </w:r>
    </w:p>
    <w:p w14:paraId="78E14FFD">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low_quality_examples: Counter[str] = Counter()</w:t>
      </w:r>
    </w:p>
    <w:p w14:paraId="3CD4FD3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7F2A3A9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for values in row_iter:</w:t>
      </w:r>
    </w:p>
    <w:p w14:paraId="2239628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summary.raw_rows += 1</w:t>
      </w:r>
    </w:p>
    <w:p w14:paraId="6276200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row = {col: values[header_index[col]] if header_index[col] &lt; len(values) else "" for col in USE_COLUMNS}</w:t>
      </w:r>
    </w:p>
    <w:p w14:paraId="5C33EDDD">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3C21D91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desc_clean = normalize_text(row["desc"])</w:t>
      </w:r>
    </w:p>
    <w:p w14:paraId="7FBD1B9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if not desc_clean:</w:t>
      </w:r>
    </w:p>
    <w:p w14:paraId="6D11625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summary.missing_desc_rows += 1</w:t>
      </w:r>
    </w:p>
    <w:p w14:paraId="7E0441F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continue</w:t>
      </w:r>
    </w:p>
    <w:p w14:paraId="40BB74C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1505D99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row_id = row["id"].strip()</w:t>
      </w:r>
    </w:p>
    <w:p w14:paraId="141FB22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if row_id in seen_ids:</w:t>
      </w:r>
    </w:p>
    <w:p w14:paraId="0A336C3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summary.duplicate_id_rows += 1</w:t>
      </w:r>
    </w:p>
    <w:p w14:paraId="14100D6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continue</w:t>
      </w:r>
    </w:p>
    <w:p w14:paraId="586A8F4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seen_ids.add(row_id)</w:t>
      </w:r>
    </w:p>
    <w:p w14:paraId="3B1B5FF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74CD7C8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if is_low_quality(desc_clean):</w:t>
      </w:r>
    </w:p>
    <w:p w14:paraId="6B1ECBE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summary.low_quality_rows += 1</w:t>
      </w:r>
    </w:p>
    <w:p w14:paraId="0E8460B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low_quality_examples[desc_clean[:30]] += 1</w:t>
      </w:r>
    </w:p>
    <w:p w14:paraId="354DB73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continue</w:t>
      </w:r>
    </w:p>
    <w:p w14:paraId="1D4BB25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60B6182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desc_sentiment = build_sentiment_text(row["desc"])</w:t>
      </w:r>
    </w:p>
    <w:p w14:paraId="16C20F5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if sentiment_text_too_short(desc_sentiment):</w:t>
      </w:r>
    </w:p>
    <w:p w14:paraId="557CBD7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summary.sentiment_too_short_rows += 1</w:t>
      </w:r>
    </w:p>
    <w:p w14:paraId="2A07F62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low_quality_examples[desc_sentiment[:30] or desc_clean[:30]] += 1</w:t>
      </w:r>
    </w:p>
    <w:p w14:paraId="33AC5BD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continue</w:t>
      </w:r>
    </w:p>
    <w:p w14:paraId="48E48CC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4FCA4E8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if is_overly_marketing_text(desc_clean, desc_sentiment):</w:t>
      </w:r>
    </w:p>
    <w:p w14:paraId="64AAE6C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summary.overly_marketing_rows += 1</w:t>
      </w:r>
    </w:p>
    <w:p w14:paraId="7DFBA25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low_quality_examples[desc_sentiment[:30] or desc_clean[:30]] += 1</w:t>
      </w:r>
    </w:p>
    <w:p w14:paraId="396BD23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continue</w:t>
      </w:r>
    </w:p>
    <w:p w14:paraId="0ADB577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385166A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cleaned_rows.append(build_clean_row(row))</w:t>
      </w:r>
    </w:p>
    <w:p w14:paraId="3FAF379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131119B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summary.kept_rows = len(cleaned_rows)</w:t>
      </w:r>
    </w:p>
    <w:p w14:paraId="52940EC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089C1D3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cleaned_file = OUTPUT_DIR / "小红书商品笔记_清洗后数据.csv"</w:t>
      </w:r>
    </w:p>
    <w:p w14:paraId="4BFEC67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with cleaned_file.open("w", encoding="utf-8-sig", newline="") as f:</w:t>
      </w:r>
    </w:p>
    <w:p w14:paraId="4501421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writer = csv.DictWriter(f, fieldnames=list(cleaned_rows[0].keys()))</w:t>
      </w:r>
    </w:p>
    <w:p w14:paraId="014AFB4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writer.writeheader()</w:t>
      </w:r>
    </w:p>
    <w:p w14:paraId="51D3791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writer.writerows(cleaned_rows)</w:t>
      </w:r>
    </w:p>
    <w:p w14:paraId="4DBB07C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353D778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summary_file = OUTPUT_DIR / "小红书商品笔记_清洗汇总.csv"</w:t>
      </w:r>
    </w:p>
    <w:p w14:paraId="3BBED12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with summary_file.open("w", encoding="utf-8-sig", newline="") as f:</w:t>
      </w:r>
    </w:p>
    <w:p w14:paraId="26EC627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writer = csv.writer(f)</w:t>
      </w:r>
    </w:p>
    <w:p w14:paraId="4B735C5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writer.writerow(["指标", "数值"])</w:t>
      </w:r>
    </w:p>
    <w:p w14:paraId="736C93A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writer.writerow(["原始样本量", summary.raw_rows])</w:t>
      </w:r>
    </w:p>
    <w:p w14:paraId="0A4643F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writer.writerow(["删除正文缺失样本", summary.missing_desc_rows])</w:t>
      </w:r>
    </w:p>
    <w:p w14:paraId="218E258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writer.writerow(["删除重复id样本", summary.duplicate_id_rows])</w:t>
      </w:r>
    </w:p>
    <w:p w14:paraId="0860E20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writer.writerow(["删除低质量文本样本", summary.low_quality_rows])</w:t>
      </w:r>
    </w:p>
    <w:p w14:paraId="3CC1742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writer.writerow(["删除情感文本过短样本", summary.sentiment_too_short_rows])</w:t>
      </w:r>
    </w:p>
    <w:p w14:paraId="47FCBD0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writer.writerow(["删除营销噪声过强样本", summary.overly_marketing_rows])</w:t>
      </w:r>
    </w:p>
    <w:p w14:paraId="36A5964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writer.writerow(["清洗后保留样本", summary.kept_rows])</w:t>
      </w:r>
    </w:p>
    <w:p w14:paraId="1DE0210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6A1CDCF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example_file = OUTPUT_DIR / "小红书商品笔记_低质量样本示例.csv"</w:t>
      </w:r>
    </w:p>
    <w:p w14:paraId="10540A0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with example_file.open("w", encoding="utf-8-sig", newline="") as f:</w:t>
      </w:r>
    </w:p>
    <w:p w14:paraId="10FF289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writer = csv.writer(f)</w:t>
      </w:r>
    </w:p>
    <w:p w14:paraId="327F883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writer.writerow(["文本前30字", "出现次数"])</w:t>
      </w:r>
    </w:p>
    <w:p w14:paraId="3F05185D">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for text, count in low_quality_examples.most_common(30):</w:t>
      </w:r>
    </w:p>
    <w:p w14:paraId="0176CB7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writer.writerow([text, count])</w:t>
      </w:r>
    </w:p>
    <w:p w14:paraId="1CBB662D">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0F88DF8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print(f"清洗完成，保留 {summary.kept_rows} / {summary.raw_rows} 条样本。")</w:t>
      </w:r>
    </w:p>
    <w:p w14:paraId="1020E18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print(f"输出目录：{OUTPUT_DIR}")</w:t>
      </w:r>
    </w:p>
    <w:p w14:paraId="25C9BA3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1EBB914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6AFCB3D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if __name__ == "__main__":</w:t>
      </w:r>
    </w:p>
    <w:p w14:paraId="3875D52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main()</w:t>
      </w:r>
    </w:p>
    <w:p w14:paraId="384C0C1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354C8D31">
      <w:pPr>
        <w:pStyle w:val="3"/>
        <w:keepNext w:val="0"/>
        <w:keepLines w:val="0"/>
        <w:pageBreakBefore w:val="0"/>
        <w:widowControl/>
        <w:numPr>
          <w:ilvl w:val="0"/>
          <w:numId w:val="4"/>
        </w:numPr>
        <w:kinsoku/>
        <w:wordWrap/>
        <w:overflowPunct/>
        <w:topLinePunct w:val="0"/>
        <w:autoSpaceDE/>
        <w:autoSpaceDN/>
        <w:bidi w:val="0"/>
        <w:adjustRightInd/>
        <w:snapToGrid/>
        <w:spacing w:before="0" w:after="0" w:line="240" w:lineRule="auto"/>
        <w:ind w:left="425" w:leftChars="0" w:hanging="425" w:firstLineChars="0"/>
        <w:jc w:val="both"/>
        <w:textAlignment w:val="auto"/>
        <w:outlineLvl w:val="0"/>
        <w:rPr>
          <w:rFonts w:hint="default" w:ascii="Times New Roman Regular" w:hAnsi="Times New Roman Regular" w:eastAsia="黑体" w:cs="Times New Roman Regular"/>
          <w:b w:val="0"/>
          <w:bCs w:val="0"/>
          <w:lang w:val="en-US" w:eastAsia="zh-CN"/>
        </w:rPr>
      </w:pPr>
      <w:bookmarkStart w:id="43" w:name="_Toc3549"/>
      <w:r>
        <w:rPr>
          <w:rFonts w:hint="default" w:ascii="Times New Roman Regular" w:hAnsi="Times New Roman Regular" w:cs="Times New Roman Regular"/>
          <w:b w:val="0"/>
          <w:bCs w:val="0"/>
        </w:rPr>
        <w:t>filter_food_seed_notes.py</w:t>
      </w:r>
      <w:r>
        <w:rPr>
          <w:rFonts w:hint="eastAsia" w:ascii="Times New Roman Regular" w:hAnsi="Times New Roman Regular" w:cs="Times New Roman Regular"/>
          <w:b w:val="0"/>
          <w:bCs w:val="0"/>
          <w:lang w:val="en-US" w:eastAsia="zh-CN"/>
        </w:rPr>
        <w:t xml:space="preserve"> 筛选研究样本</w:t>
      </w:r>
      <w:bookmarkEnd w:id="43"/>
    </w:p>
    <w:p w14:paraId="5A239EB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from __future__ import annotations</w:t>
      </w:r>
    </w:p>
    <w:p w14:paraId="6AA3E12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3E0FC87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import csv</w:t>
      </w:r>
    </w:p>
    <w:p w14:paraId="5511500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from pathlib import Path</w:t>
      </w:r>
    </w:p>
    <w:p w14:paraId="66B71D5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4FA7288D">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7A2795A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BASE_DIR = Path("/Users/xinxinhuashe/Documents/1/python课")</w:t>
      </w:r>
    </w:p>
    <w:p w14:paraId="6801929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INPUT_FILE = BASE_DIR / "output/cleaned_xiaohongshu/小红书商品笔记_清洗后数据.csv"</w:t>
      </w:r>
    </w:p>
    <w:p w14:paraId="77552B5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OUTPUT_DIR = BASE_DIR / "output/food_seed_notes"</w:t>
      </w:r>
    </w:p>
    <w:p w14:paraId="7E67657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41056EB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SEED_KEYWORDS = [</w:t>
      </w:r>
    </w:p>
    <w:p w14:paraId="78D700E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"种草",</w:t>
      </w:r>
    </w:p>
    <w:p w14:paraId="6A2E835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"推荐",</w:t>
      </w:r>
    </w:p>
    <w:p w14:paraId="16D8A8FD">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"安利",</w:t>
      </w:r>
    </w:p>
    <w:p w14:paraId="3E9E93D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"回购",</w:t>
      </w:r>
    </w:p>
    <w:p w14:paraId="6E54D87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"合集",</w:t>
      </w:r>
    </w:p>
    <w:p w14:paraId="0266239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"测评",</w:t>
      </w:r>
    </w:p>
    <w:p w14:paraId="2B3EF5A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"分享",</w:t>
      </w:r>
    </w:p>
    <w:p w14:paraId="55F7876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"好吃",</w:t>
      </w:r>
    </w:p>
    <w:p w14:paraId="184797E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"必买",</w:t>
      </w:r>
    </w:p>
    <w:p w14:paraId="27630AA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"囤货",</w:t>
      </w:r>
    </w:p>
    <w:p w14:paraId="0CF86F9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"宝藏",</w:t>
      </w:r>
    </w:p>
    <w:p w14:paraId="79EAE8E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w:t>
      </w:r>
    </w:p>
    <w:p w14:paraId="388A540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7DB63CE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NEGATIVE_REVIEW_KEYWORDS = [</w:t>
      </w:r>
    </w:p>
    <w:p w14:paraId="1941B7AD">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"踩雷",</w:t>
      </w:r>
    </w:p>
    <w:p w14:paraId="4CF8663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"避雷",</w:t>
      </w:r>
    </w:p>
    <w:p w14:paraId="0061249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w:t>
      </w:r>
    </w:p>
    <w:p w14:paraId="463C24E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53D200A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53BDC86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def is_seed_note(row: dict[str, str]) -&gt; bool:</w:t>
      </w:r>
    </w:p>
    <w:p w14:paraId="2E5AC8E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title = row.get("title", "")</w:t>
      </w:r>
    </w:p>
    <w:p w14:paraId="16E898F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text = row.get("desc_sentiment", "")</w:t>
      </w:r>
    </w:p>
    <w:p w14:paraId="6E6D5D7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merged = f"{title} {text}"</w:t>
      </w:r>
    </w:p>
    <w:p w14:paraId="6EA2CF5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hit_count = sum(keyword in merged for keyword in SEED_KEYWORDS)</w:t>
      </w:r>
    </w:p>
    <w:p w14:paraId="2D8E9CB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sentiment_length = int(row.get("sentiment_text_length", "0") or 0)</w:t>
      </w:r>
    </w:p>
    <w:p w14:paraId="287B27F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142A244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 至少满足“标题/正文有明确种草表达”或“两个及以上种草关键词同时出现”</w:t>
      </w:r>
    </w:p>
    <w:p w14:paraId="38F0F08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if hit_count &gt;= 2:</w:t>
      </w:r>
    </w:p>
    <w:p w14:paraId="5AC46F9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return True</w:t>
      </w:r>
    </w:p>
    <w:p w14:paraId="1A560DE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if any(keyword in title for keyword in ["推荐", "种草", "安利", "回购", "合集", "测评", "好吃"]):</w:t>
      </w:r>
    </w:p>
    <w:p w14:paraId="4DCA234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return True</w:t>
      </w:r>
    </w:p>
    <w:p w14:paraId="41B785B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if hit_count &gt;= 1 and sentiment_length &gt;= 30:</w:t>
      </w:r>
    </w:p>
    <w:p w14:paraId="6077B54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return True</w:t>
      </w:r>
    </w:p>
    <w:p w14:paraId="5CB471A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return False</w:t>
      </w:r>
    </w:p>
    <w:p w14:paraId="4945F94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1A4763B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09678E7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def negative_flag(row: dict[str, str]) -&gt; int:</w:t>
      </w:r>
    </w:p>
    <w:p w14:paraId="4A92660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text = f"{row.get('title', '')} {row.get('desc_sentiment', '')}"</w:t>
      </w:r>
    </w:p>
    <w:p w14:paraId="6B526D9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return int(any(keyword in text for keyword in NEGATIVE_REVIEW_KEYWORDS))</w:t>
      </w:r>
    </w:p>
    <w:p w14:paraId="7B38725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705D1A6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4F025BD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def main() -&gt; None:</w:t>
      </w:r>
    </w:p>
    <w:p w14:paraId="4BE2E85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OUTPUT_DIR.mkdir(parents=True, exist_ok=True)</w:t>
      </w:r>
    </w:p>
    <w:p w14:paraId="1F2B491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0C1D8D7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with INPUT_FILE.open("r", encoding="utf-8-sig", newline="") as f:</w:t>
      </w:r>
    </w:p>
    <w:p w14:paraId="750A211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reader = csv.DictReader(f)</w:t>
      </w:r>
    </w:p>
    <w:p w14:paraId="0ECAB43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rows = list(reader)</w:t>
      </w:r>
    </w:p>
    <w:p w14:paraId="5EADAAE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0C34B79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food_rows = [row for row in rows if row.get("category") == "食品"]</w:t>
      </w:r>
    </w:p>
    <w:p w14:paraId="609B86C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seed_rows = [row for row in food_rows if is_seed_note(row)]</w:t>
      </w:r>
    </w:p>
    <w:p w14:paraId="6D59959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34C4BE0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for row in seed_rows:</w:t>
      </w:r>
    </w:p>
    <w:p w14:paraId="76BA24E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row["is_food_seed_note"] = "1"</w:t>
      </w:r>
    </w:p>
    <w:p w14:paraId="3691349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row["negative_review_flag"] = str(negative_flag(row))</w:t>
      </w:r>
    </w:p>
    <w:p w14:paraId="0240649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4831936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output_file = OUTPUT_DIR / "小红书食品种草笔记_清洗后数据.csv"</w:t>
      </w:r>
    </w:p>
    <w:p w14:paraId="071441B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with output_file.open("w", encoding="utf-8-sig", newline="") as f:</w:t>
      </w:r>
    </w:p>
    <w:p w14:paraId="65DAFAA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fieldnames = list(seed_rows[0].keys())</w:t>
      </w:r>
    </w:p>
    <w:p w14:paraId="7EB6D27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writer = csv.DictWriter(f, fieldnames=fieldnames)</w:t>
      </w:r>
    </w:p>
    <w:p w14:paraId="152C5AD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writer.writeheader()</w:t>
      </w:r>
    </w:p>
    <w:p w14:paraId="7AA0540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writer.writerows(seed_rows)</w:t>
      </w:r>
    </w:p>
    <w:p w14:paraId="50AEE19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6B2693A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summary_file = OUTPUT_DIR / "小红书食品种草笔记_筛选汇总.csv"</w:t>
      </w:r>
    </w:p>
    <w:p w14:paraId="65872FB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with summary_file.open("w", encoding="utf-8-sig", newline="") as f:</w:t>
      </w:r>
    </w:p>
    <w:p w14:paraId="10B3093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writer = csv.writer(f)</w:t>
      </w:r>
    </w:p>
    <w:p w14:paraId="626E100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writer.writerow(["指标", "数值"])</w:t>
      </w:r>
    </w:p>
    <w:p w14:paraId="42BF809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writer.writerow(["清洗后总样本量", len(rows)])</w:t>
      </w:r>
    </w:p>
    <w:p w14:paraId="336DEBD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writer.writerow(["食品类样本量", len(food_rows)])</w:t>
      </w:r>
    </w:p>
    <w:p w14:paraId="74DC482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writer.writerow(["食品种草笔记样本量", len(seed_rows)])</w:t>
      </w:r>
    </w:p>
    <w:p w14:paraId="1BC10AA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writer.writerow(["种草笔记占食品类比例", round(len(seed_rows) / len(food_rows), 4) if food_rows else 0])</w:t>
      </w:r>
    </w:p>
    <w:p w14:paraId="0E2501D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writer.writerow(</w:t>
      </w:r>
    </w:p>
    <w:p w14:paraId="608B427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["含踩雷/避雷标记样本量", sum(negative_flag(row) for row in seed_rows)]</w:t>
      </w:r>
    </w:p>
    <w:p w14:paraId="3E5A471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t>
      </w:r>
    </w:p>
    <w:p w14:paraId="7BE9F09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05B96C8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print(f"已生成食品种草笔记数据：{len(seed_rows)} 条")</w:t>
      </w:r>
    </w:p>
    <w:p w14:paraId="1F92720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print(f"输出目录：{OUTPUT_DIR}")</w:t>
      </w:r>
    </w:p>
    <w:p w14:paraId="7158EF1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11F1D9C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7457AEC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if __name__ == "__main__":</w:t>
      </w:r>
    </w:p>
    <w:p w14:paraId="2B1FB9C6">
      <w:pPr>
        <w:keepNext w:val="0"/>
        <w:keepLines w:val="0"/>
        <w:pageBreakBefore w:val="0"/>
        <w:kinsoku/>
        <w:wordWrap/>
        <w:overflowPunct/>
        <w:topLinePunct w:val="0"/>
        <w:autoSpaceDE/>
        <w:autoSpaceDN/>
        <w:bidi w:val="0"/>
        <w:adjustRightInd/>
        <w:snapToGrid/>
        <w:spacing w:line="240" w:lineRule="auto"/>
        <w:ind w:firstLine="240"/>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main()</w:t>
      </w:r>
    </w:p>
    <w:p w14:paraId="2EB1F8CA">
      <w:pPr>
        <w:keepNext w:val="0"/>
        <w:keepLines w:val="0"/>
        <w:pageBreakBefore w:val="0"/>
        <w:kinsoku/>
        <w:wordWrap/>
        <w:overflowPunct/>
        <w:topLinePunct w:val="0"/>
        <w:autoSpaceDE/>
        <w:autoSpaceDN/>
        <w:bidi w:val="0"/>
        <w:adjustRightInd/>
        <w:snapToGrid/>
        <w:spacing w:line="240" w:lineRule="auto"/>
        <w:ind w:firstLine="240"/>
        <w:jc w:val="both"/>
        <w:textAlignment w:val="auto"/>
        <w:rPr>
          <w:rFonts w:hint="default" w:ascii="Times New Roman Regular" w:hAnsi="Times New Roman Regular" w:eastAsia="宋体" w:cs="Times New Roman Regular"/>
          <w:sz w:val="24"/>
          <w:szCs w:val="24"/>
        </w:rPr>
      </w:pPr>
    </w:p>
    <w:p w14:paraId="08BFFBCA">
      <w:pPr>
        <w:pStyle w:val="3"/>
        <w:keepNext w:val="0"/>
        <w:keepLines w:val="0"/>
        <w:pageBreakBefore w:val="0"/>
        <w:widowControl/>
        <w:numPr>
          <w:ilvl w:val="0"/>
          <w:numId w:val="4"/>
        </w:numPr>
        <w:kinsoku/>
        <w:wordWrap/>
        <w:overflowPunct/>
        <w:topLinePunct w:val="0"/>
        <w:autoSpaceDE/>
        <w:autoSpaceDN/>
        <w:bidi w:val="0"/>
        <w:adjustRightInd/>
        <w:snapToGrid/>
        <w:spacing w:before="0" w:after="0" w:line="240" w:lineRule="auto"/>
        <w:ind w:left="425" w:leftChars="0" w:hanging="425" w:firstLineChars="0"/>
        <w:jc w:val="both"/>
        <w:textAlignment w:val="auto"/>
        <w:outlineLvl w:val="0"/>
        <w:rPr>
          <w:rFonts w:hint="default" w:ascii="Times New Roman Regular" w:hAnsi="Times New Roman Regular" w:eastAsia="黑体" w:cs="Times New Roman Regular"/>
          <w:b w:val="0"/>
          <w:bCs w:val="0"/>
          <w:lang w:val="en-US" w:eastAsia="zh-CN"/>
        </w:rPr>
      </w:pPr>
      <w:bookmarkStart w:id="44" w:name="_Toc1240"/>
      <w:r>
        <w:rPr>
          <w:rFonts w:hint="default" w:ascii="Times New Roman Regular" w:hAnsi="Times New Roman Regular" w:cs="Times New Roman Regular"/>
          <w:b w:val="0"/>
          <w:bCs w:val="0"/>
        </w:rPr>
        <w:t>add_sentiment_variables.py</w:t>
      </w:r>
      <w:r>
        <w:rPr>
          <w:rFonts w:hint="eastAsia" w:ascii="Times New Roman Regular" w:hAnsi="Times New Roman Regular" w:cs="Times New Roman Regular"/>
          <w:b w:val="0"/>
          <w:bCs w:val="0"/>
          <w:lang w:val="en-US" w:eastAsia="zh-CN"/>
        </w:rPr>
        <w:t xml:space="preserve"> 扩充解释变量</w:t>
      </w:r>
      <w:bookmarkEnd w:id="44"/>
    </w:p>
    <w:p w14:paraId="466799F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from __future__ import annotations</w:t>
      </w:r>
    </w:p>
    <w:p w14:paraId="0FB5F80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2049130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import csv</w:t>
      </w:r>
    </w:p>
    <w:p w14:paraId="12F5C66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from pathlib import Path</w:t>
      </w:r>
    </w:p>
    <w:p w14:paraId="74A771C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091625D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0F66FF5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BASE_DIR = Path("/Users/xinxinhuashe/Documents/1/python课")</w:t>
      </w:r>
    </w:p>
    <w:p w14:paraId="3829605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INPUT_FILE = BASE_DIR / "output/food_seed_notes/小红书食品种草笔记_清洗后数据.csv"</w:t>
      </w:r>
    </w:p>
    <w:p w14:paraId="4E80192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OUTPUT_DIR = BASE_DIR / "output/food_seed_notes"</w:t>
      </w:r>
    </w:p>
    <w:p w14:paraId="5672D98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79B662B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POSITIVE_WORDS = [</w:t>
      </w:r>
    </w:p>
    <w:p w14:paraId="74F44FD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"好吃",</w:t>
      </w:r>
    </w:p>
    <w:p w14:paraId="7452B38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"香",</w:t>
      </w:r>
    </w:p>
    <w:p w14:paraId="254409A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"喜欢",</w:t>
      </w:r>
    </w:p>
    <w:p w14:paraId="493AC27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"推荐",</w:t>
      </w:r>
    </w:p>
    <w:p w14:paraId="1ACBFC8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"安利",</w:t>
      </w:r>
    </w:p>
    <w:p w14:paraId="52EA5AD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"值得",</w:t>
      </w:r>
    </w:p>
    <w:p w14:paraId="353E343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"回购",</w:t>
      </w:r>
    </w:p>
    <w:p w14:paraId="11DBB39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"宝藏",</w:t>
      </w:r>
    </w:p>
    <w:p w14:paraId="3CCFF06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"惊艳",</w:t>
      </w:r>
    </w:p>
    <w:p w14:paraId="3FC241D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"满意",</w:t>
      </w:r>
    </w:p>
    <w:p w14:paraId="492FE11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"真香",</w:t>
      </w:r>
    </w:p>
    <w:p w14:paraId="3D6C23F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"绝了",</w:t>
      </w:r>
    </w:p>
    <w:p w14:paraId="3F442F8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"上头",</w:t>
      </w:r>
    </w:p>
    <w:p w14:paraId="160CF41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"爱了",</w:t>
      </w:r>
    </w:p>
    <w:p w14:paraId="5C0EA28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"不错",</w:t>
      </w:r>
    </w:p>
    <w:p w14:paraId="315436B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"方便",</w:t>
      </w:r>
    </w:p>
    <w:p w14:paraId="2644906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"平价",</w:t>
      </w:r>
    </w:p>
    <w:p w14:paraId="5E5A7F7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"便宜",</w:t>
      </w:r>
    </w:p>
    <w:p w14:paraId="5073C33D">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"浓郁",</w:t>
      </w:r>
    </w:p>
    <w:p w14:paraId="01A19DF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"细腻",</w:t>
      </w:r>
    </w:p>
    <w:p w14:paraId="1FD29D7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"酥脆",</w:t>
      </w:r>
    </w:p>
    <w:p w14:paraId="02235BE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"顺滑",</w:t>
      </w:r>
    </w:p>
    <w:p w14:paraId="658748B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"入味",</w:t>
      </w:r>
    </w:p>
    <w:p w14:paraId="7E8DB58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"过瘾",</w:t>
      </w:r>
    </w:p>
    <w:p w14:paraId="0A11E28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"解馋",</w:t>
      </w:r>
    </w:p>
    <w:p w14:paraId="614AA29D">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"划算",</w:t>
      </w:r>
    </w:p>
    <w:p w14:paraId="44547B9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"可以冲",</w:t>
      </w:r>
    </w:p>
    <w:p w14:paraId="3251685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"必囤",</w:t>
      </w:r>
    </w:p>
    <w:p w14:paraId="4C79D2F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"无限回购",</w:t>
      </w:r>
    </w:p>
    <w:p w14:paraId="6FD9B8E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w:t>
      </w:r>
    </w:p>
    <w:p w14:paraId="33DB9CF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2040EC7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NEGATIVE_WORDS = [</w:t>
      </w:r>
    </w:p>
    <w:p w14:paraId="4647A42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"难吃",</w:t>
      </w:r>
    </w:p>
    <w:p w14:paraId="35798DF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"不好吃",</w:t>
      </w:r>
    </w:p>
    <w:p w14:paraId="5E4ECDC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"一般",</w:t>
      </w:r>
    </w:p>
    <w:p w14:paraId="724A043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"失望",</w:t>
      </w:r>
    </w:p>
    <w:p w14:paraId="54FA74B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"踩雷",</w:t>
      </w:r>
    </w:p>
    <w:p w14:paraId="34B4E72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"避雷",</w:t>
      </w:r>
    </w:p>
    <w:p w14:paraId="44C583E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"难喝",</w:t>
      </w:r>
    </w:p>
    <w:p w14:paraId="1EDD904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"油腻",</w:t>
      </w:r>
    </w:p>
    <w:p w14:paraId="61C1C52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"太甜",</w:t>
      </w:r>
    </w:p>
    <w:p w14:paraId="6808027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"太咸",</w:t>
      </w:r>
    </w:p>
    <w:p w14:paraId="13A132C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"不值",</w:t>
      </w:r>
    </w:p>
    <w:p w14:paraId="74ECEDA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"贵",</w:t>
      </w:r>
    </w:p>
    <w:p w14:paraId="0D10E5C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"后悔",</w:t>
      </w:r>
    </w:p>
    <w:p w14:paraId="0A18D77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"无语",</w:t>
      </w:r>
    </w:p>
    <w:p w14:paraId="4565836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"不推荐",</w:t>
      </w:r>
    </w:p>
    <w:p w14:paraId="61577A5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"翻车",</w:t>
      </w:r>
    </w:p>
    <w:p w14:paraId="4BD0DC8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"奇怪",</w:t>
      </w:r>
    </w:p>
    <w:p w14:paraId="67D548F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"失望透顶",</w:t>
      </w:r>
    </w:p>
    <w:p w14:paraId="7618BA2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"腻",</w:t>
      </w:r>
    </w:p>
    <w:p w14:paraId="2727EDB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"雷",</w:t>
      </w:r>
    </w:p>
    <w:p w14:paraId="6B5E5EE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"踩坑",</w:t>
      </w:r>
    </w:p>
    <w:p w14:paraId="03B08F6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"不香",</w:t>
      </w:r>
    </w:p>
    <w:p w14:paraId="7C8D8DA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"齁甜",</w:t>
      </w:r>
    </w:p>
    <w:p w14:paraId="1B35348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"寡淡",</w:t>
      </w:r>
    </w:p>
    <w:p w14:paraId="4C7E6A8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"发苦",</w:t>
      </w:r>
    </w:p>
    <w:p w14:paraId="4CB25CC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"劝退",</w:t>
      </w:r>
    </w:p>
    <w:p w14:paraId="593AAED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"不回购",</w:t>
      </w:r>
    </w:p>
    <w:p w14:paraId="49EACEF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"鸡肋",</w:t>
      </w:r>
    </w:p>
    <w:p w14:paraId="2EF903D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"不值这个价",</w:t>
      </w:r>
    </w:p>
    <w:p w14:paraId="1FED359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w:t>
      </w:r>
    </w:p>
    <w:p w14:paraId="15450E5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6401F46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703892D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def count_matches(text: str, words: list[str]) -&gt; int:</w:t>
      </w:r>
    </w:p>
    <w:p w14:paraId="7A1A8C0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return sum(text.count(word) for word in words)</w:t>
      </w:r>
    </w:p>
    <w:p w14:paraId="3463669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224908B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7B5FFA1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def build_sentiment_fields(row: dict[str, str]) -&gt; dict[str, str]:</w:t>
      </w:r>
    </w:p>
    <w:p w14:paraId="35B1554D">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text = row.get("desc_sentiment", "")</w:t>
      </w:r>
    </w:p>
    <w:p w14:paraId="38B27A8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positive_count = count_matches(text, POSITIVE_WORDS)</w:t>
      </w:r>
    </w:p>
    <w:p w14:paraId="3D54D83D">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negative_count = count_matches(text, NEGATIVE_WORDS)</w:t>
      </w:r>
    </w:p>
    <w:p w14:paraId="7A7BC4B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sentiment_score = positive_count - negative_count</w:t>
      </w:r>
    </w:p>
    <w:p w14:paraId="73C1B8D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3125D92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row["positive_word_count"] = str(positive_count)</w:t>
      </w:r>
    </w:p>
    <w:p w14:paraId="12DD95D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row["negative_word_count"] = str(negative_count)</w:t>
      </w:r>
    </w:p>
    <w:p w14:paraId="0CDE9E3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row["sentiment_score"] = str(sentiment_score)</w:t>
      </w:r>
    </w:p>
    <w:p w14:paraId="7DBE25E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row["positive_flag"] = "1" if sentiment_score &gt; 0 else "0"</w:t>
      </w:r>
    </w:p>
    <w:p w14:paraId="3C263F0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row["negative_flag"] = "1" if sentiment_score &lt; 0 else "0"</w:t>
      </w:r>
    </w:p>
    <w:p w14:paraId="7132D7D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row["neutral_flag"] = "1" if sentiment_score == 0 else "0"</w:t>
      </w:r>
    </w:p>
    <w:p w14:paraId="7235F5F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return row</w:t>
      </w:r>
    </w:p>
    <w:p w14:paraId="61183FD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62E5B5A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169BFEF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def main() -&gt; None:</w:t>
      </w:r>
    </w:p>
    <w:p w14:paraId="02133D7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OUTPUT_DIR.mkdir(parents=True, exist_ok=True)</w:t>
      </w:r>
    </w:p>
    <w:p w14:paraId="6AF7BE3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0ED3B0B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with INPUT_FILE.open("r", encoding="utf-8-sig", newline="") as f:</w:t>
      </w:r>
    </w:p>
    <w:p w14:paraId="3B71D22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reader = csv.DictReader(f)</w:t>
      </w:r>
    </w:p>
    <w:p w14:paraId="23A39A7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rows = [build_sentiment_fields(dict(row)) for row in reader]</w:t>
      </w:r>
    </w:p>
    <w:p w14:paraId="044FD8D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010B820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output_file = OUTPUT_DIR / "小红书食品种草笔记_情感分析数据.csv"</w:t>
      </w:r>
    </w:p>
    <w:p w14:paraId="6E46ECA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with output_file.open("w", encoding="utf-8-sig", newline="") as f:</w:t>
      </w:r>
    </w:p>
    <w:p w14:paraId="36FF6F4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fieldnames = list(rows[0].keys())</w:t>
      </w:r>
    </w:p>
    <w:p w14:paraId="6691DA9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writer = csv.DictWriter(f, fieldnames=fieldnames)</w:t>
      </w:r>
    </w:p>
    <w:p w14:paraId="36DD8E3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writer.writeheader()</w:t>
      </w:r>
    </w:p>
    <w:p w14:paraId="0F81515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writer.writerows(rows)</w:t>
      </w:r>
    </w:p>
    <w:p w14:paraId="4BE1E1D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7630F3D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total = len(rows)</w:t>
      </w:r>
    </w:p>
    <w:p w14:paraId="2DA8A4F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positive_n = sum(int(row["positive_flag"]) for row in rows)</w:t>
      </w:r>
    </w:p>
    <w:p w14:paraId="497FB4B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negative_n = sum(int(row["negative_flag"]) for row in rows)</w:t>
      </w:r>
    </w:p>
    <w:p w14:paraId="295BF7C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neutral_n = sum(int(row["neutral_flag"]) for row in rows)</w:t>
      </w:r>
    </w:p>
    <w:p w14:paraId="71FC515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avg_score = round(sum(int(row["sentiment_score"]) for row in rows) / total, 4) if total else 0</w:t>
      </w:r>
    </w:p>
    <w:p w14:paraId="3640388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4A49F6A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summary_file = OUTPUT_DIR / "小红书食品种草笔记_情感分布汇总.csv"</w:t>
      </w:r>
    </w:p>
    <w:p w14:paraId="60E7749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with summary_file.open("w", encoding="utf-8-sig", newline="") as f:</w:t>
      </w:r>
    </w:p>
    <w:p w14:paraId="1340FCC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writer = csv.writer(f)</w:t>
      </w:r>
    </w:p>
    <w:p w14:paraId="70FB733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writer.writerow(["指标", "数值"])</w:t>
      </w:r>
    </w:p>
    <w:p w14:paraId="403D701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writer.writerow(["样本量", total])</w:t>
      </w:r>
    </w:p>
    <w:p w14:paraId="0319A0C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writer.writerow(["正向情绪样本数", positive_n])</w:t>
      </w:r>
    </w:p>
    <w:p w14:paraId="7878E05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writer.writerow(["负向情绪样本数", negative_n])</w:t>
      </w:r>
    </w:p>
    <w:p w14:paraId="5155567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writer.writerow(["中性情绪样本数", neutral_n])</w:t>
      </w:r>
    </w:p>
    <w:p w14:paraId="2B4DE2C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writer.writerow(["正向情绪占比", round(positive_n / total, 4) if total else 0])</w:t>
      </w:r>
    </w:p>
    <w:p w14:paraId="451625E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writer.writerow(["负向情绪占比", round(negative_n / total, 4) if total else 0])</w:t>
      </w:r>
    </w:p>
    <w:p w14:paraId="1820636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writer.writerow(["中性情绪占比", round(neutral_n / total, 4) if total else 0])</w:t>
      </w:r>
    </w:p>
    <w:p w14:paraId="08A17DC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writer.writerow(["平均情感得分", avg_score])</w:t>
      </w:r>
    </w:p>
    <w:p w14:paraId="64CA885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2086143D">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print(f"已生成情感分析数据：{total} 条")</w:t>
      </w:r>
    </w:p>
    <w:p w14:paraId="38093A5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print(f"输出文件：{output_file}")</w:t>
      </w:r>
    </w:p>
    <w:p w14:paraId="32DF67E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446A244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5FBE736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if __name__ == "__main__":</w:t>
      </w:r>
    </w:p>
    <w:p w14:paraId="2ECB7EC0">
      <w:pPr>
        <w:keepNext w:val="0"/>
        <w:keepLines w:val="0"/>
        <w:pageBreakBefore w:val="0"/>
        <w:kinsoku/>
        <w:wordWrap/>
        <w:overflowPunct/>
        <w:topLinePunct w:val="0"/>
        <w:autoSpaceDE/>
        <w:autoSpaceDN/>
        <w:bidi w:val="0"/>
        <w:adjustRightInd/>
        <w:snapToGrid/>
        <w:spacing w:line="240" w:lineRule="auto"/>
        <w:ind w:firstLine="240"/>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main()</w:t>
      </w:r>
    </w:p>
    <w:p w14:paraId="37FC83CA">
      <w:pPr>
        <w:keepNext w:val="0"/>
        <w:keepLines w:val="0"/>
        <w:pageBreakBefore w:val="0"/>
        <w:kinsoku/>
        <w:wordWrap/>
        <w:overflowPunct/>
        <w:topLinePunct w:val="0"/>
        <w:autoSpaceDE/>
        <w:autoSpaceDN/>
        <w:bidi w:val="0"/>
        <w:adjustRightInd/>
        <w:snapToGrid/>
        <w:spacing w:line="240" w:lineRule="auto"/>
        <w:ind w:firstLine="240"/>
        <w:jc w:val="both"/>
        <w:textAlignment w:val="auto"/>
        <w:rPr>
          <w:rFonts w:hint="default" w:ascii="Times New Roman Regular" w:hAnsi="Times New Roman Regular" w:eastAsia="宋体" w:cs="Times New Roman Regular"/>
          <w:sz w:val="24"/>
          <w:szCs w:val="24"/>
        </w:rPr>
      </w:pPr>
    </w:p>
    <w:p w14:paraId="18538043">
      <w:pPr>
        <w:pStyle w:val="3"/>
        <w:keepNext w:val="0"/>
        <w:keepLines w:val="0"/>
        <w:pageBreakBefore w:val="0"/>
        <w:widowControl/>
        <w:numPr>
          <w:ilvl w:val="0"/>
          <w:numId w:val="4"/>
        </w:numPr>
        <w:kinsoku/>
        <w:wordWrap/>
        <w:overflowPunct/>
        <w:topLinePunct w:val="0"/>
        <w:autoSpaceDE/>
        <w:autoSpaceDN/>
        <w:bidi w:val="0"/>
        <w:adjustRightInd/>
        <w:snapToGrid/>
        <w:spacing w:before="0" w:after="0" w:line="240" w:lineRule="auto"/>
        <w:ind w:left="425" w:leftChars="0" w:hanging="425" w:firstLineChars="0"/>
        <w:jc w:val="both"/>
        <w:textAlignment w:val="auto"/>
        <w:outlineLvl w:val="0"/>
        <w:rPr>
          <w:rFonts w:hint="default" w:ascii="Times New Roman Regular" w:hAnsi="Times New Roman Regular" w:cs="Times New Roman Regular"/>
          <w:b w:val="0"/>
          <w:bCs w:val="0"/>
        </w:rPr>
      </w:pPr>
      <w:bookmarkStart w:id="45" w:name="_Toc10257"/>
      <w:r>
        <w:rPr>
          <w:rFonts w:hint="default" w:ascii="Times New Roman Regular" w:hAnsi="Times New Roman Regular" w:cs="Times New Roman Regular"/>
          <w:b w:val="0"/>
          <w:bCs w:val="0"/>
        </w:rPr>
        <w:t>describe.py 描述统计与分布图</w:t>
      </w:r>
      <w:bookmarkEnd w:id="45"/>
    </w:p>
    <w:p w14:paraId="566C549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import pandas as pd</w:t>
      </w:r>
    </w:p>
    <w:p w14:paraId="14F6254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import numpy as np</w:t>
      </w:r>
    </w:p>
    <w:p w14:paraId="420121B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import matplotlib.pyplot as plt</w:t>
      </w:r>
    </w:p>
    <w:p w14:paraId="4077F65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import matplotlib</w:t>
      </w:r>
    </w:p>
    <w:p w14:paraId="55319D8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t>
      </w:r>
    </w:p>
    <w:p w14:paraId="6B741F0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matplotlib.rcParams['font.sans-serif'] = ['Arial Unicode MS']</w:t>
      </w:r>
    </w:p>
    <w:p w14:paraId="60D8109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matplotlib.rcParams['axes.unicode_minus'] = False</w:t>
      </w:r>
    </w:p>
    <w:p w14:paraId="5C02173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t>
      </w:r>
    </w:p>
    <w:p w14:paraId="5742BF4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df = pd.read_csv('小组共享材料/小红书食品种草笔记_研究优化数据.csv')</w:t>
      </w:r>
    </w:p>
    <w:p w14:paraId="36B0D62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t>
      </w:r>
    </w:p>
    <w:p w14:paraId="39140AA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挑研究里真正用到的变量做描述统计</w:t>
      </w:r>
    </w:p>
    <w:p w14:paraId="50E89D6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use = {</w:t>
      </w:r>
    </w:p>
    <w:p w14:paraId="06EA526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'likes': '原始点赞数', 'log_likes_winsorized': '对数点赞(缩尾)',</w:t>
      </w:r>
    </w:p>
    <w:p w14:paraId="6667194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'sentiment_score': '情感得分', 'sentiment_density': '情绪密度',</w:t>
      </w:r>
    </w:p>
    <w:p w14:paraId="1C424C1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'positive_word_count': '正向词数', 'negative_word_count': '负向词数',</w:t>
      </w:r>
    </w:p>
    <w:p w14:paraId="366D827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'text_length': '文本长度', 'imagenumber': '配图数量',</w:t>
      </w:r>
    </w:p>
    <w:p w14:paraId="2232077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'hashtag_count': '话题标签数', 'exclamation_count': '感叹号数量',</w:t>
      </w:r>
    </w:p>
    <w:p w14:paraId="74550E9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'mixed_review_flag': '混合评价(0/1)', 'marketing_phrase_flag': '营销话术(0/1)',</w:t>
      </w:r>
    </w:p>
    <w:p w14:paraId="7E1E613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w:t>
      </w:r>
    </w:p>
    <w:p w14:paraId="6E84866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des = df[list(use.keys())].describe().T[['count', 'mean', 'std', 'min', '50%', 'max']]</w:t>
      </w:r>
    </w:p>
    <w:p w14:paraId="6D25B86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des.index = [use[i] for i in des.index]</w:t>
      </w:r>
    </w:p>
    <w:p w14:paraId="5B20E35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des.columns = ['样本量', '均值', '标准差', '最小值', '中位数', '最大值']</w:t>
      </w:r>
    </w:p>
    <w:p w14:paraId="17BDA3C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des = des.round(2)</w:t>
      </w:r>
    </w:p>
    <w:p w14:paraId="6140946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des.to_csv('输出/describe.csv', encoding='utf-8-sig')</w:t>
      </w:r>
    </w:p>
    <w:p w14:paraId="058948F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print(des.to_string())</w:t>
      </w:r>
    </w:p>
    <w:p w14:paraId="7EC0417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t>
      </w:r>
    </w:p>
    <w:p w14:paraId="309CF62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点赞分布右偏很明显，画原始和取对数后的对比</w:t>
      </w:r>
    </w:p>
    <w:p w14:paraId="109C3AB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fig, ax = plt.subplots(1, 2, figsize=(10, 4))</w:t>
      </w:r>
    </w:p>
    <w:p w14:paraId="548564A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ax[0].hist(df['likes'], bins=60, color='#fdae6b')</w:t>
      </w:r>
    </w:p>
    <w:p w14:paraId="1C745E2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ax[0].set_title('原始点赞数分布')</w:t>
      </w:r>
    </w:p>
    <w:p w14:paraId="374BAF3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ax[0].set_xlabel('点赞数')</w:t>
      </w:r>
    </w:p>
    <w:p w14:paraId="6D8DB6A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ax[0].set_ylabel('笔记数量')</w:t>
      </w:r>
    </w:p>
    <w:p w14:paraId="70A5378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ax[1].hist(np.log1p(df['likes']), bins=40, color='#74c476')</w:t>
      </w:r>
    </w:p>
    <w:p w14:paraId="0D50107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ax[1].set_title('取对数后的点赞分布')</w:t>
      </w:r>
    </w:p>
    <w:p w14:paraId="539521D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ax[1].set_xlabel('ln(点赞数+1)')</w:t>
      </w:r>
    </w:p>
    <w:p w14:paraId="1B3F0E5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ax[1].set_ylabel('笔记数量')</w:t>
      </w:r>
    </w:p>
    <w:p w14:paraId="5D15068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plt.tight_layout()</w:t>
      </w:r>
    </w:p>
    <w:p w14:paraId="0AA83F5D">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plt.savefig('图/likes_dist.png', dpi=150)</w:t>
      </w:r>
    </w:p>
    <w:p w14:paraId="73938FD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plt.close()</w:t>
      </w:r>
    </w:p>
    <w:p w14:paraId="7F02797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t>
      </w:r>
    </w:p>
    <w:p w14:paraId="1CFA607D">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各情感方向下的点赞均值，给数据说明部分用</w:t>
      </w:r>
    </w:p>
    <w:p w14:paraId="4C544CF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for c, lab in [('positive_flag', '正向'), ('negative_flag', '负向'), ('neutral_flag', '中性')]:</w:t>
      </w:r>
    </w:p>
    <w:p w14:paraId="59186F7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sub = df[df[c] == 1]</w:t>
      </w:r>
    </w:p>
    <w:p w14:paraId="197A52F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print(lab, '样本', len(sub), '平均缩尾点赞', round(sub['likes_winsorized'].mean(), 1))</w:t>
      </w:r>
    </w:p>
    <w:p w14:paraId="04CCF8C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t>
      </w:r>
    </w:p>
    <w:p w14:paraId="46702B6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print('偏度', round(df['likes'].skew(), 2), '取对数后偏度', round(np.log1p(df['likes']).skew(), 2))</w:t>
      </w:r>
    </w:p>
    <w:p w14:paraId="583EE59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t>
      </w:r>
    </w:p>
    <w:p w14:paraId="7FFAA865">
      <w:pPr>
        <w:pStyle w:val="3"/>
        <w:keepNext w:val="0"/>
        <w:keepLines w:val="0"/>
        <w:pageBreakBefore w:val="0"/>
        <w:widowControl/>
        <w:numPr>
          <w:ilvl w:val="0"/>
          <w:numId w:val="4"/>
        </w:numPr>
        <w:kinsoku/>
        <w:wordWrap/>
        <w:overflowPunct/>
        <w:topLinePunct w:val="0"/>
        <w:autoSpaceDE/>
        <w:autoSpaceDN/>
        <w:bidi w:val="0"/>
        <w:adjustRightInd/>
        <w:snapToGrid/>
        <w:spacing w:before="0" w:after="0" w:line="240" w:lineRule="auto"/>
        <w:ind w:left="425" w:leftChars="0" w:hanging="425" w:firstLineChars="0"/>
        <w:jc w:val="both"/>
        <w:textAlignment w:val="auto"/>
        <w:outlineLvl w:val="0"/>
        <w:rPr>
          <w:rFonts w:hint="default" w:ascii="Times New Roman Regular" w:hAnsi="Times New Roman Regular" w:cs="Times New Roman Regular"/>
          <w:b w:val="0"/>
          <w:bCs w:val="0"/>
        </w:rPr>
      </w:pPr>
      <w:bookmarkStart w:id="46" w:name="_Toc1181"/>
      <w:r>
        <w:rPr>
          <w:rFonts w:hint="default" w:ascii="Times New Roman Regular" w:hAnsi="Times New Roman Regular" w:cs="Times New Roman Regular"/>
          <w:b w:val="0"/>
          <w:bCs w:val="0"/>
        </w:rPr>
        <w:t>baseline.py 基准回归</w:t>
      </w:r>
      <w:bookmarkEnd w:id="46"/>
    </w:p>
    <w:p w14:paraId="4E1B230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import pandas as pd</w:t>
      </w:r>
    </w:p>
    <w:p w14:paraId="021B927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import numpy as np</w:t>
      </w:r>
    </w:p>
    <w:p w14:paraId="76CDDD2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import statsmodels.formula.api as smf</w:t>
      </w:r>
    </w:p>
    <w:p w14:paraId="52AA14C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import matplotlib.pyplot as plt</w:t>
      </w:r>
    </w:p>
    <w:p w14:paraId="61EC37E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import matplotlib</w:t>
      </w:r>
    </w:p>
    <w:p w14:paraId="3E29DE2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t>
      </w:r>
    </w:p>
    <w:p w14:paraId="673B74D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matplotlib.rcParams['font.sans-serif'] = ['Arial Unicode MS']</w:t>
      </w:r>
    </w:p>
    <w:p w14:paraId="6EFD9E8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matplotlib.rcParams['axes.unicode_minus'] = False</w:t>
      </w:r>
    </w:p>
    <w:p w14:paraId="12B6FBF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t>
      </w:r>
    </w:p>
    <w:p w14:paraId="10EC9CE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df = pd.read_csv('小组共享材料/小红书食品种草笔记_研究优化数据.csv')</w:t>
      </w:r>
    </w:p>
    <w:p w14:paraId="604D0F6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t>
      </w:r>
    </w:p>
    <w:p w14:paraId="0754E46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文本长度数值太大，换成每百字方便看系数</w:t>
      </w:r>
    </w:p>
    <w:p w14:paraId="5ECBBC5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df['len100'] = df['text_length_winsorized'] / 100</w:t>
      </w:r>
    </w:p>
    <w:p w14:paraId="4904CC1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t>
      </w:r>
    </w:p>
    <w:p w14:paraId="5816659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时段做成哑变量，凌晨当基准</w:t>
      </w:r>
    </w:p>
    <w:p w14:paraId="6E437C5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df['t_morning'] = (df['time_period'] == '上午').astype(int)</w:t>
      </w:r>
    </w:p>
    <w:p w14:paraId="2E06CBF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df['t_afternoon'] = (df['time_period'] == '下午').astype(int)</w:t>
      </w:r>
    </w:p>
    <w:p w14:paraId="55CB5D7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df['t_evening'] = (df['time_period'] == '晚上').astype(int)</w:t>
      </w:r>
    </w:p>
    <w:p w14:paraId="75CE0B9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t>
      </w:r>
    </w:p>
    <w:p w14:paraId="7C9FFD9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先看几个核心变量和点赞的相关</w:t>
      </w:r>
    </w:p>
    <w:p w14:paraId="20CF8FCD">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core = ['log_likes_winsorized', 'sentiment_score_winsorized', 'sentiment_density',</w:t>
      </w:r>
    </w:p>
    <w:p w14:paraId="55CC632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'positive_flag', 'negative_flag', 'mixed_review_flag', 'len100', 'imagenumber',</w:t>
      </w:r>
    </w:p>
    <w:p w14:paraId="1D045AB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'hashtag_count', 'exclamation_count']</w:t>
      </w:r>
    </w:p>
    <w:p w14:paraId="4B18AA8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print('相关系数矩阵')</w:t>
      </w:r>
    </w:p>
    <w:p w14:paraId="0C5379B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print(df[core].corr()['log_likes_winsorized'].round(3))</w:t>
      </w:r>
    </w:p>
    <w:p w14:paraId="7970B4B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print()</w:t>
      </w:r>
    </w:p>
    <w:p w14:paraId="73D2F2B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t>
      </w:r>
    </w:p>
    <w:p w14:paraId="7EB6C69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看下情绪密度和情感得分的相关，避免一起放进去共线</w:t>
      </w:r>
    </w:p>
    <w:p w14:paraId="44EEC81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print('密度与得分相关', round(df['sentiment_density'].corr(df['sentiment_score_winsorized']), 3))</w:t>
      </w:r>
    </w:p>
    <w:p w14:paraId="177FA7E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print()</w:t>
      </w:r>
    </w:p>
    <w:p w14:paraId="1757FDB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t>
      </w:r>
    </w:p>
    <w:p w14:paraId="25AD17F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基准模型，被解释变量用缩尾后的对数点赞，核心解释变量是情绪密度</w:t>
      </w:r>
    </w:p>
    <w:p w14:paraId="7C7C56C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同时放情感得分，用来分离“情绪词数量”和“情绪表达密度”两种作用</w:t>
      </w:r>
    </w:p>
    <w:p w14:paraId="491B305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f0 = ('log_likes_winsorized ~ sentiment_density + sentiment_score_winsorized + '</w:t>
      </w:r>
    </w:p>
    <w:p w14:paraId="331B790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'positive_flag + negative_flag + mixed_review_flag + len100 + imagenumber + '</w:t>
      </w:r>
    </w:p>
    <w:p w14:paraId="3FFE536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'hashtag_count + exclamation_count + question_count + marketing_phrase_flag + '</w:t>
      </w:r>
    </w:p>
    <w:p w14:paraId="1AD1DB0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't_morning + t_afternoon + t_evening')</w:t>
      </w:r>
    </w:p>
    <w:p w14:paraId="7FCB674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m0 = smf.ols(f0, data=df).fit()</w:t>
      </w:r>
    </w:p>
    <w:p w14:paraId="3945747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print(m0.summary())</w:t>
      </w:r>
    </w:p>
    <w:p w14:paraId="3892E90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t>
      </w:r>
    </w:p>
    <w:p w14:paraId="77038B6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把基准结果存下来给后面写报告用</w:t>
      </w:r>
    </w:p>
    <w:p w14:paraId="5E08265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with open('输出/baseline.txt', 'w') as fp:</w:t>
      </w:r>
    </w:p>
    <w:p w14:paraId="79B4BB4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fp.write(m0.summary().as_text())</w:t>
      </w:r>
    </w:p>
    <w:p w14:paraId="2581E93D">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t>
      </w:r>
    </w:p>
    <w:p w14:paraId="03DD9D7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画一张情绪密度分组的点赞对比图，直观一点</w:t>
      </w:r>
    </w:p>
    <w:p w14:paraId="67EE523D">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df['dens_grp'] = pd.qcut(df['sentiment_density'], 3, labels=['低密度', '中密度', '高密度'])</w:t>
      </w:r>
    </w:p>
    <w:p w14:paraId="3CD5EBF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g = df.groupby('dens_grp', observed=True)['log_likes_winsorized'].mean()</w:t>
      </w:r>
    </w:p>
    <w:p w14:paraId="75CA3B9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fig, ax = plt.subplots(figsize=(6, 4))</w:t>
      </w:r>
    </w:p>
    <w:p w14:paraId="6A5D206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ax.bar(g.index, g.values, color=['#9ecae1', '#4292c6', '#08519c'])</w:t>
      </w:r>
    </w:p>
    <w:p w14:paraId="11B0850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ax.set_ylabel('平均对数点赞量(缩尾后)')</w:t>
      </w:r>
    </w:p>
    <w:p w14:paraId="3BEB47B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ax.set_xlabel('情绪密度分组')</w:t>
      </w:r>
    </w:p>
    <w:p w14:paraId="4C29F9FD">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ax.set_title('不同情绪密度下的平均点赞表现')</w:t>
      </w:r>
    </w:p>
    <w:p w14:paraId="01682A9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for i, v in enumerate(g.values):</w:t>
      </w:r>
    </w:p>
    <w:p w14:paraId="1436A7D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ax.text(i, v + 0.03, f'{v:.3f}', ha='center')</w:t>
      </w:r>
    </w:p>
    <w:p w14:paraId="0FD2AE4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ax.set_ylim(0, g.max() * 1.15)</w:t>
      </w:r>
    </w:p>
    <w:p w14:paraId="20752C8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plt.tight_layout()</w:t>
      </w:r>
    </w:p>
    <w:p w14:paraId="4A3A1ED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plt.savefig('图/density_bar.png', dpi=150)</w:t>
      </w:r>
    </w:p>
    <w:p w14:paraId="32BE97A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plt.close()</w:t>
      </w:r>
    </w:p>
    <w:p w14:paraId="54CCCCF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t>
      </w:r>
    </w:p>
    <w:p w14:paraId="4FDFFDC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print()</w:t>
      </w:r>
    </w:p>
    <w:p w14:paraId="5F17207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print('基准模型样本量', int(m0.nobs), '调整R方', round(m0.rsquared_adj, 4))</w:t>
      </w:r>
    </w:p>
    <w:p w14:paraId="1545746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t>
      </w:r>
    </w:p>
    <w:p w14:paraId="248EB6CF">
      <w:pPr>
        <w:pStyle w:val="3"/>
        <w:keepNext w:val="0"/>
        <w:keepLines w:val="0"/>
        <w:pageBreakBefore w:val="0"/>
        <w:widowControl/>
        <w:numPr>
          <w:ilvl w:val="0"/>
          <w:numId w:val="4"/>
        </w:numPr>
        <w:kinsoku/>
        <w:wordWrap/>
        <w:overflowPunct/>
        <w:topLinePunct w:val="0"/>
        <w:autoSpaceDE/>
        <w:autoSpaceDN/>
        <w:bidi w:val="0"/>
        <w:adjustRightInd/>
        <w:snapToGrid/>
        <w:spacing w:before="0" w:after="0" w:line="240" w:lineRule="auto"/>
        <w:ind w:left="425" w:leftChars="0" w:hanging="425" w:firstLineChars="0"/>
        <w:jc w:val="both"/>
        <w:textAlignment w:val="auto"/>
        <w:outlineLvl w:val="0"/>
        <w:rPr>
          <w:rFonts w:hint="default" w:ascii="Times New Roman Regular" w:hAnsi="Times New Roman Regular" w:cs="Times New Roman Regular"/>
          <w:b w:val="0"/>
          <w:bCs w:val="0"/>
        </w:rPr>
      </w:pPr>
      <w:bookmarkStart w:id="47" w:name="_Toc16448"/>
      <w:r>
        <w:rPr>
          <w:rFonts w:hint="default" w:ascii="Times New Roman Regular" w:hAnsi="Times New Roman Regular" w:cs="Times New Roman Regular"/>
          <w:b w:val="0"/>
          <w:bCs w:val="0"/>
        </w:rPr>
        <w:t>robust.py 鲁棒性检验</w:t>
      </w:r>
      <w:bookmarkEnd w:id="47"/>
    </w:p>
    <w:p w14:paraId="1207E98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import pandas as pd</w:t>
      </w:r>
    </w:p>
    <w:p w14:paraId="5497DBE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import numpy as np</w:t>
      </w:r>
    </w:p>
    <w:p w14:paraId="60DD102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import statsmodels.api as sm</w:t>
      </w:r>
    </w:p>
    <w:p w14:paraId="1BC1881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import statsmodels.formula.api as smf</w:t>
      </w:r>
    </w:p>
    <w:p w14:paraId="6A8E2DE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from statsmodels.discrete.discrete_model import NegativeBinomial</w:t>
      </w:r>
    </w:p>
    <w:p w14:paraId="6B849B9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from patsy import dmatrices</w:t>
      </w:r>
    </w:p>
    <w:p w14:paraId="5951B61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import matplotlib.pyplot as plt</w:t>
      </w:r>
    </w:p>
    <w:p w14:paraId="2EC2654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import matplotlib</w:t>
      </w:r>
    </w:p>
    <w:p w14:paraId="72B4D42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t>
      </w:r>
    </w:p>
    <w:p w14:paraId="1E3B90D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matplotlib.rcParams['font.sans-serif'] = ['Arial Unicode MS']</w:t>
      </w:r>
    </w:p>
    <w:p w14:paraId="6E307C9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matplotlib.rcParams['axes.unicode_minus'] = False</w:t>
      </w:r>
    </w:p>
    <w:p w14:paraId="5529A48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t>
      </w:r>
    </w:p>
    <w:p w14:paraId="399A5EF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df = pd.read_csv('小组共享材料/小红书食品种草笔记_研究优化数据.csv')</w:t>
      </w:r>
    </w:p>
    <w:p w14:paraId="7239BD8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df['len100'] = df['text_length_winsorized'] / 100</w:t>
      </w:r>
    </w:p>
    <w:p w14:paraId="2C2822A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df['t_morning'] = (df['time_period'] == '上午').astype(int)</w:t>
      </w:r>
    </w:p>
    <w:p w14:paraId="1AC564D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df['t_afternoon'] = (df['time_period'] == '下午').astype(int)</w:t>
      </w:r>
    </w:p>
    <w:p w14:paraId="21B94FBD">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df['t_evening'] = (df['time_period'] == '晚上').astype(int)</w:t>
      </w:r>
    </w:p>
    <w:p w14:paraId="5D34C6C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t>
      </w:r>
    </w:p>
    <w:p w14:paraId="4CBA6DD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ctrl = ('positive_flag + negative_flag + mixed_review_flag + len100 + imagenumber + '</w:t>
      </w:r>
    </w:p>
    <w:p w14:paraId="2715087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'hashtag_count + exclamation_count + question_count + marketing_phrase_flag + '</w:t>
      </w:r>
    </w:p>
    <w:p w14:paraId="6CF2362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't_morning + t_afternoon + t_evening')</w:t>
      </w:r>
    </w:p>
    <w:p w14:paraId="2315A66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base_rhs = 'sentiment_density + sentiment_score_winsorized + ' + ctrl</w:t>
      </w:r>
    </w:p>
    <w:p w14:paraId="109E9F7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t>
      </w:r>
    </w:p>
    <w:p w14:paraId="305808A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收集结果用，方便后面画图和列表</w:t>
      </w:r>
    </w:p>
    <w:p w14:paraId="3C50842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rows = []</w:t>
      </w:r>
    </w:p>
    <w:p w14:paraId="77EB6AD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mix_rows = []</w:t>
      </w:r>
    </w:p>
    <w:p w14:paraId="1D6EB8A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def grab(name, res, var='sentiment_density', robust=False):</w:t>
      </w:r>
    </w:p>
    <w:p w14:paraId="3BAEFD4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from scipy import stats</w:t>
      </w:r>
    </w:p>
    <w:p w14:paraId="4337EE2D">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co = res.params[var]</w:t>
      </w:r>
    </w:p>
    <w:p w14:paraId="53B91C9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se = res.HC3_se[var] if robust else res.bse[var]</w:t>
      </w:r>
    </w:p>
    <w:p w14:paraId="7F8A004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t = co / se</w:t>
      </w:r>
    </w:p>
    <w:p w14:paraId="6C398B9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p = 2 * (1 - stats.norm.cdf(abs(t)))</w:t>
      </w:r>
    </w:p>
    <w:p w14:paraId="76AC298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lo, hi = co - 1.96 * se, co + 1.96 * se</w:t>
      </w:r>
    </w:p>
    <w:p w14:paraId="45C29AA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rows.append([name, round(co, 4), round(se, 4), round(p, 4), round(lo, 4), round(hi, 4)])</w:t>
      </w:r>
    </w:p>
    <w:p w14:paraId="55B4CF5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 同一个模型里把混合评价也记下来</w:t>
      </w:r>
    </w:p>
    <w:p w14:paraId="1482228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cm = res.params['mixed_review_flag']</w:t>
      </w:r>
    </w:p>
    <w:p w14:paraId="5F746A0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sm_ = res.HC3_se['mixed_review_flag'] if robust else res.bse['mixed_review_flag']</w:t>
      </w:r>
    </w:p>
    <w:p w14:paraId="1014F44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pm = 2 * (1 - stats.norm.cdf(abs(cm / sm_)))</w:t>
      </w:r>
    </w:p>
    <w:p w14:paraId="0EEBF7D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mix_rows.append([name, round(cm, 4), round(sm_, 4), round(pm, 4),</w:t>
      </w:r>
    </w:p>
    <w:p w14:paraId="0D8F1DB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round(cm - 1.96 * sm_, 4), round(cm + 1.96 * sm_, 4)])</w:t>
      </w:r>
    </w:p>
    <w:p w14:paraId="4672C01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print(f'{name:28s} 密度={co:.4f}(p={p:.3f})  混合评价={cm:.4f}(p={pm:.3f})')</w:t>
      </w:r>
    </w:p>
    <w:p w14:paraId="3B3FA29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t>
      </w:r>
    </w:p>
    <w:p w14:paraId="134E820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基准（普通标准误）</w:t>
      </w:r>
    </w:p>
    <w:p w14:paraId="45E03A3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m_base = smf.ols('log_likes_winsorized ~ ' + base_rhs, data=df).fit()</w:t>
      </w:r>
    </w:p>
    <w:p w14:paraId="46251AE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grab('基准模型', m_base)</w:t>
      </w:r>
    </w:p>
    <w:p w14:paraId="1885029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t>
      </w:r>
    </w:p>
    <w:p w14:paraId="41C1B81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稳健标准误 HC3，系数不变只看显著性会不会变</w:t>
      </w:r>
    </w:p>
    <w:p w14:paraId="3FC13F8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m_hc = smf.ols('log_likes_winsorized ~ ' + base_rhs, data=df).fit(cov_type='HC3')</w:t>
      </w:r>
    </w:p>
    <w:p w14:paraId="73ADDAD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grab('稳健标准误(HC3)', m_hc)</w:t>
      </w:r>
    </w:p>
    <w:p w14:paraId="6FB1D6B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t>
      </w:r>
    </w:p>
    <w:p w14:paraId="14878F3D">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换被解释变量：未缩尾的对数点赞</w:t>
      </w:r>
    </w:p>
    <w:p w14:paraId="2F8EDFC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m_dv1 = smf.ols('log_likes ~ ' + base_rhs, data=df).fit(cov_type='HC3')</w:t>
      </w:r>
    </w:p>
    <w:p w14:paraId="172B3C6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grab('替换因变量:原始对数点赞', m_dv1)</w:t>
      </w:r>
    </w:p>
    <w:p w14:paraId="70B9A30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t>
      </w:r>
    </w:p>
    <w:p w14:paraId="1CAFE1F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换被解释变量：换成评论数和收藏数，看情绪密度对别的互动是否也成立</w:t>
      </w:r>
    </w:p>
    <w:p w14:paraId="227C90D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df['log_comments'] = np.log1p(df['comments'])</w:t>
      </w:r>
    </w:p>
    <w:p w14:paraId="1FCCF58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df['log_collects'] = np.log1p(df['collects'])</w:t>
      </w:r>
    </w:p>
    <w:p w14:paraId="14F3EDB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m_dv2 = smf.ols('log_comments ~ ' + base_rhs, data=df).fit(cov_type='HC3')</w:t>
      </w:r>
    </w:p>
    <w:p w14:paraId="6CF3961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grab('替换因变量:对数评论数', m_dv2)</w:t>
      </w:r>
    </w:p>
    <w:p w14:paraId="57D1DFE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m_dv3 = smf.ols('log_collects ~ ' + base_rhs, data=df).fit(cov_type='HC3')</w:t>
      </w:r>
    </w:p>
    <w:p w14:paraId="29884C6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grab('替换因变量:对数收藏数', m_dv3)</w:t>
      </w:r>
    </w:p>
    <w:p w14:paraId="6CE80C4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t>
      </w:r>
    </w:p>
    <w:p w14:paraId="1D2C834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剔除高点赞离群样本和超长文本样本后再估</w:t>
      </w:r>
    </w:p>
    <w:p w14:paraId="4FB4C8C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sub = df[(df['high_like_outlier_flag'] == 0) &amp; (df['high_text_outlier_flag'] == 0)]</w:t>
      </w:r>
    </w:p>
    <w:p w14:paraId="65885F6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m_out = smf.ols('log_likes_winsorized ~ ' + base_rhs, data=sub).fit(cov_type='HC3')</w:t>
      </w:r>
    </w:p>
    <w:p w14:paraId="3BC0C0B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grab('剔除极端样本', m_out)</w:t>
      </w:r>
    </w:p>
    <w:p w14:paraId="6CAE259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t>
      </w:r>
    </w:p>
    <w:p w14:paraId="6FE3F38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换核心解释变量度量：把缩尾情感得分换成原始情感得分</w:t>
      </w:r>
    </w:p>
    <w:p w14:paraId="170289B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rhs_raw = 'sentiment_density + sentiment_score + ' + ctrl</w:t>
      </w:r>
    </w:p>
    <w:p w14:paraId="576AEFB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m_alt1 = smf.ols('log_likes_winsorized ~ ' + rhs_raw, data=df).fit(cov_type='HC3')</w:t>
      </w:r>
    </w:p>
    <w:p w14:paraId="3C7A904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grab('替换情感度量:原始得分', m_alt1)</w:t>
      </w:r>
    </w:p>
    <w:p w14:paraId="44FDBCF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t>
      </w:r>
    </w:p>
    <w:p w14:paraId="55486E3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换核心解释变量度量：再加入正负情绪占比</w:t>
      </w:r>
    </w:p>
    <w:p w14:paraId="56B9C75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rhs_ratio = base_rhs + ' + positive_ratio + negative_ratio'</w:t>
      </w:r>
    </w:p>
    <w:p w14:paraId="302142C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m_alt2 = smf.ols('log_likes_winsorized ~ ' + rhs_ratio, data=df).fit(cov_type='HC3')</w:t>
      </w:r>
    </w:p>
    <w:p w14:paraId="070A9A0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grab('替换情感度量:加情绪占比', m_alt2)</w:t>
      </w:r>
    </w:p>
    <w:p w14:paraId="3CC446C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t>
      </w:r>
    </w:p>
    <w:p w14:paraId="50DB1AC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子样本：只保留正向情绪样本</w:t>
      </w:r>
    </w:p>
    <w:p w14:paraId="009F14C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sub_pos = df[df['positive_flag'] == 1]</w:t>
      </w:r>
    </w:p>
    <w:p w14:paraId="71EC803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m_s1 = smf.ols('log_likes_winsorized ~ ' + base_rhs, data=sub_pos).fit(cov_type='HC3')</w:t>
      </w:r>
    </w:p>
    <w:p w14:paraId="18FE9B3D">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grab('子样本:仅正向情绪', m_s1)</w:t>
      </w:r>
    </w:p>
    <w:p w14:paraId="7A96447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t>
      </w:r>
    </w:p>
    <w:p w14:paraId="71CD196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子样本：剔除带营销话术的样本</w:t>
      </w:r>
    </w:p>
    <w:p w14:paraId="6454DA5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sub_nm = df[df['marketing_phrase_flag'] == 0]</w:t>
      </w:r>
    </w:p>
    <w:p w14:paraId="2649059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m_s2 = smf.ols('log_likes_winsorized ~ ' + base_rhs, data=sub_nm).fit(cov_type='HC3')</w:t>
      </w:r>
    </w:p>
    <w:p w14:paraId="5A67238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grab('子样本:剔除营销话术', m_s2)</w:t>
      </w:r>
    </w:p>
    <w:p w14:paraId="41C9DC9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t>
      </w:r>
    </w:p>
    <w:p w14:paraId="781F4BD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子样本：剔除凌晨这个小组</w:t>
      </w:r>
    </w:p>
    <w:p w14:paraId="63AD548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sub_day = df[df['time_period'] != '凌晨']</w:t>
      </w:r>
    </w:p>
    <w:p w14:paraId="0B911F7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m_s3 = smf.ols('log_likes_winsorized ~ ' + base_rhs, data=sub_day).fit(cov_type='HC3')</w:t>
      </w:r>
    </w:p>
    <w:p w14:paraId="59707F8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grab('子样本:剔除凌晨', m_s3)</w:t>
      </w:r>
    </w:p>
    <w:p w14:paraId="4BD853F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t>
      </w:r>
    </w:p>
    <w:p w14:paraId="4519742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res_tab = pd.DataFrame(rows, columns=['检验设定', '系数', '标准误', 'p值', '下限', '上限'])</w:t>
      </w:r>
    </w:p>
    <w:p w14:paraId="7C8AFFE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res_tab.to_csv('输出/robust_density.csv', index=False, encoding='utf-8-sig')</w:t>
      </w:r>
    </w:p>
    <w:p w14:paraId="7B88DA3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mix_tab = pd.DataFrame(mix_rows, columns=['检验设定', '系数', '标准误', 'p值', '下限', '上限'])</w:t>
      </w:r>
    </w:p>
    <w:p w14:paraId="4C27ABB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mix_tab.to_csv('输出/robust_mixed.csv', index=False, encoding='utf-8-sig')</w:t>
      </w:r>
    </w:p>
    <w:p w14:paraId="28F39FE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print()</w:t>
      </w:r>
    </w:p>
    <w:p w14:paraId="254AA75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print('情绪密度系数汇总')</w:t>
      </w:r>
    </w:p>
    <w:p w14:paraId="3C021AC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print(res_tab.to_string(index=False))</w:t>
      </w:r>
    </w:p>
    <w:p w14:paraId="37C944C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print()</w:t>
      </w:r>
    </w:p>
    <w:p w14:paraId="3F5FE73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print('混合评价系数汇总')</w:t>
      </w:r>
    </w:p>
    <w:p w14:paraId="5D355AC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print(mix_tab.to_string(index=False))</w:t>
      </w:r>
    </w:p>
    <w:p w14:paraId="62E7860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t>
      </w:r>
    </w:p>
    <w:p w14:paraId="670E04F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负二项模型单独做，因为点赞本身是计数，分布右偏，换个函数形式看看</w:t>
      </w:r>
    </w:p>
    <w:p w14:paraId="1FE2A2E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y, X = dmatrices('likes ~ ' + base_rhs, data=df, return_type='dataframe')</w:t>
      </w:r>
    </w:p>
    <w:p w14:paraId="5490197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nb = NegativeBinomial(y, X).fit(disp=0, maxiter=200)</w:t>
      </w:r>
    </w:p>
    <w:p w14:paraId="372E924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print()</w:t>
      </w:r>
    </w:p>
    <w:p w14:paraId="10AE544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print('负二项模型 情绪密度系数', round(nb.params['sentiment_density'], 4),</w:t>
      </w:r>
    </w:p>
    <w:p w14:paraId="0AE51C1D">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'p值', round(nb.pvalues['sentiment_density'], 4))</w:t>
      </w:r>
    </w:p>
    <w:p w14:paraId="12744DF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print('负二项模型 混合评价系数', round(nb.params['mixed_review_flag'], 4),</w:t>
      </w:r>
    </w:p>
    <w:p w14:paraId="12DFD6D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'p值', round(nb.pvalues['mixed_review_flag'], 4))</w:t>
      </w:r>
    </w:p>
    <w:p w14:paraId="3042F03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with open('输出/negbin.txt', 'w') as fp:</w:t>
      </w:r>
    </w:p>
    <w:p w14:paraId="1305771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fp.write(nb.summary().as_text())</w:t>
      </w:r>
    </w:p>
    <w:p w14:paraId="53B5BD4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t>
      </w:r>
    </w:p>
    <w:p w14:paraId="7E2A975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画情绪密度系数的森林图，只放因变量同为对数点赞、可比的那些OLS设定</w:t>
      </w:r>
    </w:p>
    <w:p w14:paraId="42FDDDC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keep = ['基准模型', '稳健标准误(HC3)', '替换因变量:原始对数点赞', '剔除极端样本',</w:t>
      </w:r>
    </w:p>
    <w:p w14:paraId="20329D2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'替换情感度量:原始得分', '替换情感度量:加情绪占比', '子样本:仅正向情绪',</w:t>
      </w:r>
    </w:p>
    <w:p w14:paraId="50C2891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'子样本:剔除营销话术', '子样本:剔除凌晨']</w:t>
      </w:r>
    </w:p>
    <w:p w14:paraId="52117D6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fp_tab = res_tab[res_tab['检验设定'].isin(keep)].reset_index(drop=True)</w:t>
      </w:r>
    </w:p>
    <w:p w14:paraId="0405FBD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fig, ax = plt.subplots(figsize=(7.5, 5))</w:t>
      </w:r>
    </w:p>
    <w:p w14:paraId="749C46B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yp = range(len(fp_tab))</w:t>
      </w:r>
    </w:p>
    <w:p w14:paraId="2A52D1B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ax.errorbar(fp_tab['系数'], yp,</w:t>
      </w:r>
    </w:p>
    <w:p w14:paraId="464472D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xerr=[fp_tab['系数'] - fp_tab['下限'], fp_tab['上限'] - fp_tab['系数']],</w:t>
      </w:r>
    </w:p>
    <w:p w14:paraId="4AF734C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fmt='o', color='#08519c', ecolor='#6baed6', capsize=3)</w:t>
      </w:r>
    </w:p>
    <w:p w14:paraId="08B1258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ax.axvline(0, color='gray', ls='--', lw=1)</w:t>
      </w:r>
    </w:p>
    <w:p w14:paraId="0EF9F82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ax.set_yticks(list(yp))</w:t>
      </w:r>
    </w:p>
    <w:p w14:paraId="26B19B8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ax.set_yticklabels(fp_tab['检验设定'])</w:t>
      </w:r>
    </w:p>
    <w:p w14:paraId="06A9509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ax.invert_yaxis()</w:t>
      </w:r>
    </w:p>
    <w:p w14:paraId="28852E3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ax.set_xlabel('情绪密度系数估计值(含95%置信区间)')</w:t>
      </w:r>
    </w:p>
    <w:p w14:paraId="184B7FED">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ax.set_title('情绪密度系数在不同设定下的稳健性')</w:t>
      </w:r>
    </w:p>
    <w:p w14:paraId="23776F8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plt.tight_layout()</w:t>
      </w:r>
    </w:p>
    <w:p w14:paraId="37FF66DD">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plt.savefig('图/forest_density.png', dpi=150)</w:t>
      </w:r>
    </w:p>
    <w:p w14:paraId="5C1A02AD">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plt.close()</w:t>
      </w:r>
    </w:p>
    <w:p w14:paraId="6CE5913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t>
      </w:r>
    </w:p>
    <w:p w14:paraId="3E01F50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混合评价也来一张</w:t>
      </w:r>
    </w:p>
    <w:p w14:paraId="6C21F0F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fpm_tab = mix_tab[mix_tab['检验设定'].isin(keep)].reset_index(drop=True)</w:t>
      </w:r>
    </w:p>
    <w:p w14:paraId="6D265BB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fig, ax = plt.subplots(figsize=(7.5, 5))</w:t>
      </w:r>
    </w:p>
    <w:p w14:paraId="739984D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yp = range(len(fpm_tab))</w:t>
      </w:r>
    </w:p>
    <w:p w14:paraId="63896A8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ax.errorbar(fpm_tab['系数'], yp,</w:t>
      </w:r>
    </w:p>
    <w:p w14:paraId="29C932E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xerr=[fpm_tab['系数'] - fpm_tab['下限'], fpm_tab['上限'] - fpm_tab['系数']],</w:t>
      </w:r>
    </w:p>
    <w:p w14:paraId="26B1E08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fmt='s', color='#a50f15', ecolor='#fc9272', capsize=3)</w:t>
      </w:r>
    </w:p>
    <w:p w14:paraId="10FF0EA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ax.axvline(0, color='gray', ls='--', lw=1)</w:t>
      </w:r>
    </w:p>
    <w:p w14:paraId="23E3042D">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ax.set_yticks(list(yp))</w:t>
      </w:r>
    </w:p>
    <w:p w14:paraId="5723F97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ax.set_yticklabels(fpm_tab['检验设定'])</w:t>
      </w:r>
    </w:p>
    <w:p w14:paraId="1A25BF7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ax.invert_yaxis()</w:t>
      </w:r>
    </w:p>
    <w:p w14:paraId="352E25E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ax.set_xlabel('混合评价系数估计值(含95%置信区间)')</w:t>
      </w:r>
    </w:p>
    <w:p w14:paraId="4670A5D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ax.set_title('混合评价系数在不同设定下的稳健性')</w:t>
      </w:r>
    </w:p>
    <w:p w14:paraId="6A973FA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plt.tight_layout()</w:t>
      </w:r>
    </w:p>
    <w:p w14:paraId="477126D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plt.savefig('图/forest_mixed.png', dpi=150)</w:t>
      </w:r>
    </w:p>
    <w:p w14:paraId="5AEB925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plt.close()</w:t>
      </w:r>
    </w:p>
    <w:p w14:paraId="1A591E9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t>
      </w:r>
    </w:p>
    <w:p w14:paraId="67F6852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逐步加控制变量，看核心系数稳不稳</w:t>
      </w:r>
    </w:p>
    <w:p w14:paraId="775F194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steps = {</w:t>
      </w:r>
    </w:p>
    <w:p w14:paraId="1658EEF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'仅核心变量': 'sentiment_density + sentiment_score_winsorized',</w:t>
      </w:r>
    </w:p>
    <w:p w14:paraId="6CD53D0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'加情感虚拟变量': 'sentiment_density + sentiment_score_winsorized + positive_flag + negative_flag + mixed_review_flag',</w:t>
      </w:r>
    </w:p>
    <w:p w14:paraId="4B93C6B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'加文本图片变量': 'sentiment_density + sentiment_score_winsorized + positive_flag + negative_flag + mixed_review_flag + len100 + imagenumber + hashtag_count + exclamation_count + question_count + marketing_phrase_flag',</w:t>
      </w:r>
    </w:p>
    <w:p w14:paraId="7F3BD7C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'加时间变量(全模型)': base_rhs,</w:t>
      </w:r>
    </w:p>
    <w:p w14:paraId="35D3254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w:t>
      </w:r>
    </w:p>
    <w:p w14:paraId="0049B8B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sc, slo, shi, names = [], [], [], []</w:t>
      </w:r>
    </w:p>
    <w:p w14:paraId="273EEBA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for k in steps:</w:t>
      </w:r>
    </w:p>
    <w:p w14:paraId="33E2B2C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 = smf.ols('log_likes_winsorized ~ ' + steps[k], data=df).fit(cov_type='HC3')</w:t>
      </w:r>
    </w:p>
    <w:p w14:paraId="1AF1F12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sc.append(r.params['sentiment_density'])</w:t>
      </w:r>
    </w:p>
    <w:p w14:paraId="4EBD7C7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se = r.HC3_se['sentiment_density']</w:t>
      </w:r>
    </w:p>
    <w:p w14:paraId="565C175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slo.append(r.params['sentiment_density'] - 1.96 * se)</w:t>
      </w:r>
    </w:p>
    <w:p w14:paraId="25F8ADC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shi.append(r.params['sentiment_density'] + 1.96 * se)</w:t>
      </w:r>
    </w:p>
    <w:p w14:paraId="502FECE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names.append(k)</w:t>
      </w:r>
    </w:p>
    <w:p w14:paraId="59A067E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fig, ax = plt.subplots(figsize=(7, 4.2))</w:t>
      </w:r>
    </w:p>
    <w:p w14:paraId="79BF112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xp = range(len(names))</w:t>
      </w:r>
    </w:p>
    <w:p w14:paraId="32014E1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ax.plot(xp, sc, '-o', color='#08519c')</w:t>
      </w:r>
    </w:p>
    <w:p w14:paraId="771DDB9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ax.fill_between(xp, slo, shi, alpha=0.2, color='#6baed6')</w:t>
      </w:r>
    </w:p>
    <w:p w14:paraId="4F7E06C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ax.axhline(0, color='gray', ls='--', lw=1)</w:t>
      </w:r>
    </w:p>
    <w:p w14:paraId="30D6A86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ax.set_xticks(list(xp))</w:t>
      </w:r>
    </w:p>
    <w:p w14:paraId="360671E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ax.set_xticklabels(names, rotation=15)</w:t>
      </w:r>
    </w:p>
    <w:p w14:paraId="304C442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ax.set_ylabel('情绪密度系数')</w:t>
      </w:r>
    </w:p>
    <w:p w14:paraId="78E007A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ax.set_title('逐步加入控制变量时情绪密度系数的变化')</w:t>
      </w:r>
    </w:p>
    <w:p w14:paraId="4591757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plt.tight_layout()</w:t>
      </w:r>
    </w:p>
    <w:p w14:paraId="785354AD">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plt.savefig('图/stepwise.png', dpi=150)</w:t>
      </w:r>
    </w:p>
    <w:p w14:paraId="2FE46EE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plt.close()</w:t>
      </w:r>
    </w:p>
    <w:p w14:paraId="697E752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print()</w:t>
      </w:r>
    </w:p>
    <w:p w14:paraId="3360EA4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print('逐步回归 情绪密度系数', [round(x, 4) for x in sc])</w:t>
      </w:r>
    </w:p>
    <w:p w14:paraId="280782F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print('全部图表已保存')</w:t>
      </w:r>
    </w:p>
    <w:p w14:paraId="43386F9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sectPr>
      <w:pgSz w:w="11906" w:h="16838"/>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 New Roman Regular">
    <w:altName w:val="Times New Roman"/>
    <w:panose1 w:val="02020603050405020304"/>
    <w:charset w:val="00"/>
    <w:family w:val="auto"/>
    <w:pitch w:val="default"/>
    <w:sig w:usb0="00000000" w:usb1="00000000" w:usb2="00000009" w:usb3="00000000" w:csb0="400001FF" w:csb1="FFFF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ind w:firstLine="480"/>
      </w:pPr>
      <w:r>
        <w:separator/>
      </w:r>
    </w:p>
  </w:footnote>
  <w:footnote w:type="continuationSeparator" w:id="1">
    <w:p>
      <w:pPr>
        <w:spacing w:before="0" w:after="0" w:line="30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0C8ACD1"/>
    <w:multiLevelType w:val="multilevel"/>
    <w:tmpl w:val="C0C8ACD1"/>
    <w:lvl w:ilvl="0" w:tentative="0">
      <w:start w:val="1"/>
      <w:numFmt w:val="decimal"/>
      <w:pStyle w:val="4"/>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
    <w:nsid w:val="DFAA987E"/>
    <w:multiLevelType w:val="multilevel"/>
    <w:tmpl w:val="DFAA987E"/>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2">
    <w:nsid w:val="F004BD76"/>
    <w:multiLevelType w:val="singleLevel"/>
    <w:tmpl w:val="F004BD76"/>
    <w:lvl w:ilvl="0" w:tentative="0">
      <w:start w:val="1"/>
      <w:numFmt w:val="decimal"/>
      <w:lvlText w:val="(%1)"/>
      <w:lvlJc w:val="left"/>
      <w:pPr>
        <w:ind w:left="425" w:hanging="425"/>
      </w:pPr>
      <w:rPr>
        <w:rFonts w:hint="default"/>
      </w:rPr>
    </w:lvl>
  </w:abstractNum>
  <w:abstractNum w:abstractNumId="3">
    <w:nsid w:val="3D7565CF"/>
    <w:multiLevelType w:val="singleLevel"/>
    <w:tmpl w:val="3D7565CF"/>
    <w:lvl w:ilvl="0" w:tentative="0">
      <w:start w:val="1"/>
      <w:numFmt w:val="decimal"/>
      <w:lvlText w:val="[%1]"/>
      <w:lvlJc w:val="left"/>
      <w:pPr>
        <w:tabs>
          <w:tab w:val="left" w:pos="420"/>
        </w:tabs>
        <w:ind w:left="425" w:leftChars="0" w:hanging="425" w:firstLineChars="0"/>
      </w:pPr>
      <w:rPr>
        <w:rFonts w:hint="default"/>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displayBackgroundShape w:val="1"/>
  <w:bordersDoNotSurroundHeader w:val="1"/>
  <w:bordersDoNotSurroundFooter w:val="1"/>
  <w:documentProtection w:enforcement="0"/>
  <w:defaultTabStop w:val="4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6F45"/>
    <w:rsid w:val="00BD0007"/>
    <w:rsid w:val="00EE6F45"/>
    <w:rsid w:val="00F977C8"/>
    <w:rsid w:val="02A824AD"/>
    <w:rsid w:val="478C4EBF"/>
    <w:rsid w:val="4F8F79E3"/>
    <w:rsid w:val="4F9C83ED"/>
    <w:rsid w:val="54FD0235"/>
    <w:rsid w:val="59B360C4"/>
    <w:rsid w:val="5A058350"/>
    <w:rsid w:val="6AD77959"/>
    <w:rsid w:val="77DB4B6B"/>
    <w:rsid w:val="77FF1DFE"/>
    <w:rsid w:val="79871C67"/>
    <w:rsid w:val="7FFC4C96"/>
    <w:rsid w:val="BBCB390D"/>
    <w:rsid w:val="EFD3CFA6"/>
    <w:rsid w:val="FEF79A6B"/>
    <w:rsid w:val="FEF7B90C"/>
    <w:rsid w:val="FEFF6FF6"/>
    <w:rsid w:val="FF3F66CF"/>
    <w:rsid w:val="FF8EF7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宋体" w:hAnsi="宋体"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50" w:beforeLines="50" w:after="120" w:line="300" w:lineRule="auto"/>
      <w:ind w:firstLine="1044" w:firstLineChars="200"/>
    </w:pPr>
    <w:rPr>
      <w:rFonts w:ascii="宋体" w:hAnsi="宋体" w:eastAsia="宋体" w:cs="宋体"/>
      <w:sz w:val="24"/>
      <w:szCs w:val="24"/>
      <w:lang w:val="en-US" w:eastAsia="zh-CN" w:bidi="ar-SA"/>
    </w:rPr>
  </w:style>
  <w:style w:type="paragraph" w:styleId="2">
    <w:name w:val="heading 1"/>
    <w:basedOn w:val="1"/>
    <w:next w:val="1"/>
    <w:qFormat/>
    <w:uiPriority w:val="9"/>
    <w:pPr>
      <w:spacing w:before="240" w:after="160"/>
      <w:outlineLvl w:val="0"/>
    </w:pPr>
    <w:rPr>
      <w:rFonts w:ascii="黑体" w:hAnsi="黑体" w:eastAsia="黑体" w:cs="黑体"/>
      <w:b/>
      <w:bCs/>
      <w:color w:val="000000"/>
      <w:sz w:val="32"/>
      <w:szCs w:val="32"/>
      <w:lang w:val="en-US" w:eastAsia="zh-CN" w:bidi="ar-SA"/>
    </w:rPr>
  </w:style>
  <w:style w:type="paragraph" w:styleId="3">
    <w:name w:val="heading 2"/>
    <w:basedOn w:val="1"/>
    <w:next w:val="1"/>
    <w:unhideWhenUsed/>
    <w:qFormat/>
    <w:uiPriority w:val="9"/>
    <w:pPr>
      <w:spacing w:before="180" w:after="120"/>
      <w:outlineLvl w:val="1"/>
    </w:pPr>
    <w:rPr>
      <w:rFonts w:ascii="黑体" w:hAnsi="黑体" w:eastAsia="黑体" w:cs="黑体"/>
      <w:b/>
      <w:bCs/>
      <w:color w:val="000000"/>
      <w:sz w:val="28"/>
      <w:szCs w:val="28"/>
      <w:lang w:val="en-US" w:eastAsia="zh-CN" w:bidi="ar-SA"/>
    </w:rPr>
  </w:style>
  <w:style w:type="paragraph" w:styleId="4">
    <w:name w:val="heading 3"/>
    <w:unhideWhenUsed/>
    <w:qFormat/>
    <w:uiPriority w:val="9"/>
    <w:pPr>
      <w:numPr>
        <w:ilvl w:val="0"/>
        <w:numId w:val="1"/>
      </w:numPr>
      <w:outlineLvl w:val="2"/>
    </w:pPr>
    <w:rPr>
      <w:rFonts w:ascii="宋体" w:hAnsi="宋体" w:eastAsia="宋体" w:cs="宋体"/>
      <w:b/>
      <w:color w:val="000000" w:themeColor="text1"/>
      <w:sz w:val="28"/>
      <w:szCs w:val="24"/>
      <w:lang w:val="en-US" w:eastAsia="zh-CN" w:bidi="ar-SA"/>
      <w14:textFill>
        <w14:solidFill>
          <w14:schemeClr w14:val="tx1"/>
        </w14:solidFill>
      </w14:textFill>
    </w:rPr>
  </w:style>
  <w:style w:type="paragraph" w:styleId="5">
    <w:name w:val="heading 4"/>
    <w:semiHidden/>
    <w:unhideWhenUsed/>
    <w:qFormat/>
    <w:uiPriority w:val="9"/>
    <w:pPr>
      <w:outlineLvl w:val="3"/>
    </w:pPr>
    <w:rPr>
      <w:rFonts w:ascii="宋体" w:hAnsi="宋体" w:eastAsia="宋体" w:cs="宋体"/>
      <w:i/>
      <w:iCs/>
      <w:color w:val="2E74B5"/>
      <w:sz w:val="24"/>
      <w:szCs w:val="24"/>
      <w:lang w:val="en-US" w:eastAsia="zh-CN" w:bidi="ar-SA"/>
    </w:rPr>
  </w:style>
  <w:style w:type="paragraph" w:styleId="6">
    <w:name w:val="heading 5"/>
    <w:semiHidden/>
    <w:unhideWhenUsed/>
    <w:qFormat/>
    <w:uiPriority w:val="9"/>
    <w:pPr>
      <w:outlineLvl w:val="4"/>
    </w:pPr>
    <w:rPr>
      <w:rFonts w:ascii="宋体" w:hAnsi="宋体" w:eastAsia="宋体" w:cs="宋体"/>
      <w:color w:val="2E74B5"/>
      <w:sz w:val="24"/>
      <w:szCs w:val="24"/>
      <w:lang w:val="en-US" w:eastAsia="zh-CN" w:bidi="ar-SA"/>
    </w:rPr>
  </w:style>
  <w:style w:type="paragraph" w:styleId="7">
    <w:name w:val="heading 6"/>
    <w:semiHidden/>
    <w:unhideWhenUsed/>
    <w:qFormat/>
    <w:uiPriority w:val="9"/>
    <w:pPr>
      <w:outlineLvl w:val="5"/>
    </w:pPr>
    <w:rPr>
      <w:rFonts w:ascii="宋体" w:hAnsi="宋体" w:eastAsia="宋体" w:cs="宋体"/>
      <w:color w:val="1F4D78"/>
      <w:sz w:val="24"/>
      <w:szCs w:val="24"/>
      <w:lang w:val="en-US" w:eastAsia="zh-CN" w:bidi="ar-SA"/>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8">
    <w:name w:val="caption"/>
    <w:basedOn w:val="1"/>
    <w:next w:val="1"/>
    <w:semiHidden/>
    <w:unhideWhenUsed/>
    <w:qFormat/>
    <w:uiPriority w:val="35"/>
    <w:pPr>
      <w:jc w:val="center"/>
    </w:pPr>
    <w:rPr>
      <w:rFonts w:ascii="Times New Roman" w:hAnsi="Times New Roman" w:eastAsia="宋体"/>
      <w:sz w:val="24"/>
    </w:rPr>
  </w:style>
  <w:style w:type="paragraph" w:styleId="9">
    <w:name w:val="endnote text"/>
    <w:link w:val="23"/>
    <w:semiHidden/>
    <w:unhideWhenUsed/>
    <w:qFormat/>
    <w:uiPriority w:val="99"/>
    <w:rPr>
      <w:rFonts w:ascii="宋体" w:hAnsi="宋体" w:eastAsia="宋体" w:cs="宋体"/>
      <w:sz w:val="20"/>
      <w:szCs w:val="20"/>
      <w:lang w:val="en-US" w:eastAsia="zh-CN" w:bidi="ar-SA"/>
    </w:rPr>
  </w:style>
  <w:style w:type="paragraph" w:styleId="10">
    <w:name w:val="toc 1"/>
    <w:basedOn w:val="1"/>
    <w:next w:val="1"/>
    <w:semiHidden/>
    <w:unhideWhenUsed/>
    <w:qFormat/>
    <w:uiPriority w:val="39"/>
  </w:style>
  <w:style w:type="paragraph" w:styleId="11">
    <w:name w:val="footnote text"/>
    <w:link w:val="22"/>
    <w:semiHidden/>
    <w:unhideWhenUsed/>
    <w:qFormat/>
    <w:uiPriority w:val="99"/>
    <w:rPr>
      <w:rFonts w:ascii="宋体" w:hAnsi="宋体" w:eastAsia="宋体" w:cs="宋体"/>
      <w:sz w:val="20"/>
      <w:szCs w:val="20"/>
      <w:lang w:val="en-US" w:eastAsia="zh-CN" w:bidi="ar-SA"/>
    </w:rPr>
  </w:style>
  <w:style w:type="paragraph" w:styleId="12">
    <w:name w:val="toc 2"/>
    <w:basedOn w:val="1"/>
    <w:next w:val="1"/>
    <w:semiHidden/>
    <w:unhideWhenUsed/>
    <w:qFormat/>
    <w:uiPriority w:val="39"/>
    <w:pPr>
      <w:ind w:left="420" w:leftChars="200"/>
    </w:pPr>
  </w:style>
  <w:style w:type="paragraph" w:styleId="13">
    <w:name w:val="Title"/>
    <w:qFormat/>
    <w:uiPriority w:val="10"/>
    <w:rPr>
      <w:rFonts w:ascii="宋体" w:hAnsi="宋体" w:eastAsia="宋体" w:cs="宋体"/>
      <w:sz w:val="56"/>
      <w:szCs w:val="56"/>
      <w:lang w:val="en-US" w:eastAsia="zh-CN" w:bidi="ar-SA"/>
    </w:rPr>
  </w:style>
  <w:style w:type="table" w:styleId="15">
    <w:name w:val="Table Grid"/>
    <w:basedOn w:val="14"/>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7">
    <w:name w:val="endnote reference"/>
    <w:semiHidden/>
    <w:unhideWhenUsed/>
    <w:qFormat/>
    <w:uiPriority w:val="99"/>
    <w:rPr>
      <w:vertAlign w:val="superscript"/>
    </w:rPr>
  </w:style>
  <w:style w:type="character" w:styleId="18">
    <w:name w:val="Hyperlink"/>
    <w:unhideWhenUsed/>
    <w:qFormat/>
    <w:uiPriority w:val="99"/>
    <w:rPr>
      <w:color w:val="0563C1"/>
      <w:u w:val="single"/>
    </w:rPr>
  </w:style>
  <w:style w:type="character" w:styleId="19">
    <w:name w:val="footnote reference"/>
    <w:semiHidden/>
    <w:unhideWhenUsed/>
    <w:qFormat/>
    <w:uiPriority w:val="99"/>
    <w:rPr>
      <w:vertAlign w:val="superscript"/>
    </w:rPr>
  </w:style>
  <w:style w:type="paragraph" w:customStyle="1" w:styleId="20">
    <w:name w:val="要点1"/>
    <w:qFormat/>
    <w:uiPriority w:val="0"/>
    <w:rPr>
      <w:rFonts w:ascii="宋体" w:hAnsi="宋体" w:eastAsia="宋体" w:cs="宋体"/>
      <w:b/>
      <w:bCs/>
      <w:sz w:val="24"/>
      <w:szCs w:val="24"/>
      <w:lang w:val="en-US" w:eastAsia="zh-CN" w:bidi="ar-SA"/>
    </w:rPr>
  </w:style>
  <w:style w:type="paragraph" w:styleId="21">
    <w:name w:val="List Paragraph"/>
    <w:qFormat/>
    <w:uiPriority w:val="0"/>
    <w:rPr>
      <w:rFonts w:ascii="宋体" w:hAnsi="宋体" w:eastAsia="宋体" w:cs="宋体"/>
      <w:sz w:val="24"/>
      <w:szCs w:val="24"/>
      <w:lang w:val="en-US" w:eastAsia="zh-CN" w:bidi="ar-SA"/>
    </w:rPr>
  </w:style>
  <w:style w:type="character" w:customStyle="1" w:styleId="22">
    <w:name w:val="脚注文本 字符"/>
    <w:link w:val="11"/>
    <w:semiHidden/>
    <w:unhideWhenUsed/>
    <w:qFormat/>
    <w:uiPriority w:val="99"/>
    <w:rPr>
      <w:sz w:val="20"/>
      <w:szCs w:val="20"/>
    </w:rPr>
  </w:style>
  <w:style w:type="character" w:customStyle="1" w:styleId="23">
    <w:name w:val="尾注文本 字符"/>
    <w:link w:val="9"/>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53</Pages>
  <Words>5686</Words>
  <Characters>7557</Characters>
  <Lines>138</Lines>
  <Paragraphs>39</Paragraphs>
  <TotalTime>2</TotalTime>
  <ScaleCrop>false</ScaleCrop>
  <LinksUpToDate>false</LinksUpToDate>
  <CharactersWithSpaces>7923</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2026-06-19T07:58:00Z</dcterms:created>
  <dc:creator>Un-named</dc:creator>
  <cp:lastModifiedBy>茄吱</cp:lastModifiedBy>
  <dcterms:modified xsi:type="dcterms:W3CDTF">2026-06-26T14:35:22Z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286EFB491B5D1D1AE0B0376A87DE8975_43</vt:lpwstr>
  </property>
  <property fmtid="{D5CDD505-2E9C-101B-9397-08002B2CF9AE}" pid="4" name="KSOTemplateDocerSaveRecord">
    <vt:lpwstr>eyJoZGlkIjoiMWJmYmVhMGQ2YWQwOTc0ZDFkYmVkZTE0NzFkNThlYzIiLCJ1c2VySWQiOiIxNjM4OTA2ODQwIn0=</vt:lpwstr>
  </property>
</Properties>
</file>