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高校研究生语料与 AI 研究工作台</w:t>
        <w:br/>
        <w:t>网页端技术设计</w:t>
      </w:r>
    </w:p>
    <w:p>
      <w:r>
        <w:rPr>
          <w:b/>
        </w:rPr>
        <w:t>采用网页端优先的建设方式。研究助手工作台作为默认入口，按用户权限调用全部已上线业务能力；手动页面保留独立入口。React 展示结果，FastAPI 维护业务事实，Celery 完成处理与计算，Node.js/Pi 宿主组织研究步骤。面向外语、翻译及语言学研究生，支持高校部署。</w:t>
      </w:r>
    </w:p>
    <w:p>
      <w:pPr>
        <w:pStyle w:val="Heading2"/>
      </w:pPr>
      <w:r>
        <w:t>一 开发基线</w:t>
      </w:r>
    </w:p>
    <w:p>
      <w:r>
        <w:rPr>
          <w:b w:val="0"/>
        </w:rPr>
        <w:t>采用 React/TypeScript 前端、FastAPI 业务后端、Node.js/Pi Agent 宿主、PostgreSQL、CWB 与字符索引、对象存储及 Celery。Python 保持模块化工程，Node 为明确的 Agent 运行边界；不按菜单拆微服务。以下为可进入开发评审的技术设计，性能数值均是待验证的目标。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8045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决策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本版要求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交付形态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浏览器访问，同源 HTTPS；Linux 容器部署。Windows 开发机通过 WSL2 或开发容器运行后端依赖。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数据位置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原件、正文、索引、模型输出均在部署方服务器。高校内网无互联网时，使用已安装模型或停用云端 AI。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研究可信性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原件不可变；处理生成新版本；每次分析绑定快照、工具版本、参数及实际输入范围。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功能范围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延续产品规划的 F001 至 F096；重新安排网页端依赖。账号、项目隔离、上传、三类真实来源同步、基础对标查询和持久任务全部进入第一阶段；首版边界固定为 M01 至 M14。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本次技术交付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模块职责、数据结构、查询与统计规则、HTTP 契约、AI 执行、部署、测试与实施顺序。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与先前产品方案的变化</w:t>
      </w:r>
    </w:p>
    <w:p>
      <w:r>
        <w:rPr>
          <w:b w:val="0"/>
        </w:rPr>
        <w:t>本版为 2026 年 10 月 16 日修订基线，数据源同步提前至阶段 A。首版不包含桌面壳、SQLite 本地工作区和离线同步。关闭浏览器不终止服务端任务。个人项目表示访问权限仅属于本人，不表示文件保存在个人电脑。后续桌面端如有需求，作为网页应用的独立扩展评估。收费与商业定价不进入本设计。</w:t>
      </w:r>
    </w:p>
    <w:p>
      <w:pPr>
        <w:pStyle w:val="Heading1"/>
        <w:pageBreakBefore/>
      </w:pPr>
      <w:r>
        <w:t>首版功能边界 1</w:t>
      </w:r>
    </w:p>
    <w:p>
      <w:r>
        <w:rPr>
          <w:b w:val="0"/>
        </w:rPr>
        <w:t>阶段 A 必须完成 M01 至 M14。功能名称不是完成标准，必须有真实输入、持久结果和对应验收。每项关联长期 F 编号，跨阶段 F 项仅交付本表规定的子集。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757"/>
        <w:gridCol w:w="6401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首版项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对应目录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必须交付的行为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M01 来源目录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F012 F016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覆盖现代、古代、学习者、口语、双语、学术、文学、网页新闻、词典、树库及机构仓储；每项显示入口、版本、能力与接入状态。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M02 真实数据同步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F013 F016 F070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Tatoeba 中英、Wikimedia 中英文、UD 至少一个核准树库；检查版本、定时执行、校验、差分、重试与发布。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M03 账号与项目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F001 F081 F084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负责人、编辑、只读及管理员；项目私有材料隔离，共享来源通过受控挂载使用。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M04 上传与清洗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F009 F010 F014 F015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UTF-8 TXT、CSV、TSV、JSONL；来源专用 XML、CoNLL-U 解析。编码校验、基础清洗、精确去重与质量报告。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M05 子库与快照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F002 F003 F005 F006 F007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按来源、语言、体裁、时间等筛选；固定命名快照、来源版本和处理版本；展示构成及缺失字段。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M06 中文及英文查询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F025 F026 F028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字符、词项、短语；带明确主查询锚点的 AND/OR/NOT、有限字距或词距、受限正则、已有 lemma/POS 条件；字段能力校验。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M07 上下文与结果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F029 F030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KWIC、整句、展开段落、前后段、左右排序、出处、二次筛选、收藏、固定种子抽样、保存查询。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首版功能边界 2</w:t>
      </w:r>
    </w:p>
    <w:p>
      <w:r>
        <w:rPr>
          <w:b w:val="0"/>
        </w:rPr>
        <w:t>阶段 A 必须完成 M01 至 M14。功能名称不是完成标准，必须有真实输入、持久结果和对应验收。每项关联长期 F 编号，跨阶段 F 项仅交付本表规定的子集。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757"/>
        <w:gridCol w:w="6401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首版项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对应目录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必须交付的行为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M08 基础统计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F033 F034 F035 F041 F042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字频、词频、文档频次、标准化频率、连续 2 至 4 元词组、窗口共现及 logDice；结果可下钻例句。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M09 子库与历时比较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F036 F037 F046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两组关键词比较，首版固定 log likelihood 和 log ratio；按年、体裁或来源分布及双查询对比，显示分母和缺失。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M10 双语研究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F031 F049 F052 F067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双向查询，私有或共享材料自动一对一对齐候选、未配对检查、覆盖层修订与确认；固定版本分析，复杂关系只读。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M11 研究助手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F065 至 F071；横向覆盖 M01 至 M14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研究助手默认工作台；按当前用户权限调用全部已上线业务动作，包括创建、修改、后台执行、保存及导出。与手动入口共用业务服务；后续能力上线同批接入。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M12 成果与导出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F073 F074 F076 F078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保存笔记及证据，导出 CSV、XLSX、SVG、DOCX 和 JSON 方法清单；附数据版本、统计参数与来源。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M13 任务与撤回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F070 F087 F089 F093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后台进度、取消、有限重试、恢复、同步异常及授权失效；关闭页面不终止任务。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M14 部署与验收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F079 F090 F091 F094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Linux 容器部署、备份恢复、审计、项目与 AI 越权测试、查询与统计金标、真实源同步验收。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后续阶段的明确边界</w:t>
      </w:r>
    </w:p>
    <w:p>
      <w:r>
        <w:rPr>
          <w:b w:val="0"/>
        </w:rPr>
        <w:t>阶段 B 增加通用 DOCX/PDF/OCR、近似去重、完整 CQL 风格语言、依存查询、复杂标注、复杂对齐、多译本和术语。阶段 C 增加多人标注裁决、统一登录、音视频转写及时间轴；阶段 D 扩展规模、语言与专业格式。首版不运行任意模型生成脚本，不宣称复现所有 CCL/BCC 查询语法。</w:t>
      </w:r>
    </w:p>
    <w:p>
      <w:pPr>
        <w:pStyle w:val="Heading1"/>
        <w:pageBreakBefore/>
      </w:pPr>
      <w:r>
        <w:t>第一阶段来源同步架构</w:t>
      </w:r>
    </w:p>
    <w:p>
      <w:r>
        <w:rPr>
          <w:b w:val="0"/>
        </w:rPr>
        <w:t>SourceRegistry、Sync 和 Corpus 共用统一任务账本。平台已发布来源属于共享数据域，项目选择固定版本后建立受控挂载；用户上传属于私有项目域。AI、检索与导出均从项目快照读取，不能绕过挂载直接读取来源对象。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SourceRegistry + ConnectorConfig</w:t>
      </w:r>
      <w:r>
        <w:rPr>
          <w:rFonts w:ascii="Consolas" w:hAnsi="Consolas" w:eastAsia="宋体"/>
          <w:sz w:val="21"/>
        </w:rPr>
        <w:br/>
        <w:t xml:space="preserve">  -&gt; Scheduler -&gt; Execution(job + outbox)</w:t>
      </w:r>
      <w:r>
        <w:rPr>
          <w:rFonts w:ascii="Consolas" w:hAnsi="Consolas" w:eastAsia="宋体"/>
          <w:sz w:val="21"/>
        </w:rPr>
        <w:br/>
        <w:t xml:space="preserve">  -&gt; Sync worker -&gt; staging objects</w:t>
      </w:r>
      <w:r>
        <w:rPr>
          <w:rFonts w:ascii="Consolas" w:hAnsi="Consolas" w:eastAsia="宋体"/>
          <w:sz w:val="21"/>
        </w:rPr>
        <w:br/>
        <w:t xml:space="preserve">  -&gt; Validate + Parse + Quality report</w:t>
      </w:r>
      <w:r>
        <w:rPr>
          <w:rFonts w:ascii="Consolas" w:hAnsi="Consolas" w:eastAsia="宋体"/>
          <w:sz w:val="21"/>
        </w:rPr>
        <w:br/>
        <w:t xml:space="preserve">  -&gt; immutable source_release + source_snapshot</w:t>
      </w:r>
      <w:r>
        <w:rPr>
          <w:rFonts w:ascii="Consolas" w:hAnsi="Consolas" w:eastAsia="宋体"/>
          <w:sz w:val="21"/>
        </w:rPr>
        <w:br/>
        <w:t xml:space="preserve">  -&gt; project_source_mount -&gt; project_snapshot</w:t>
      </w:r>
      <w:r>
        <w:rPr>
          <w:rFonts w:ascii="Consolas" w:hAnsi="Consolas" w:eastAsia="宋体"/>
          <w:sz w:val="21"/>
        </w:rPr>
        <w:br/>
        <w:t xml:space="preserve">  -&gt; Query / Analysis / Evidence /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402"/>
        <w:gridCol w:w="4700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连接器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版本发现与格式</w:t>
            </w:r>
          </w:p>
        </w:tc>
        <w:tc>
          <w:tcPr>
            <w:tcW w:type="dxa" w:w="47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 A 特定处理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Tatoeba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官方周导出；句子表与翻译 Links</w:t>
            </w:r>
          </w:p>
        </w:tc>
        <w:tc>
          <w:tcPr>
            <w:tcW w:type="dxa" w:w="47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固定文件清单；句 ID 与翻译边去重；作者、许可、增删改及断链检查。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Wikimedia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新 current 月度导出；SHA256SUMS</w:t>
            </w:r>
          </w:p>
        </w:tc>
        <w:tc>
          <w:tcPr>
            <w:tcW w:type="dxa" w:w="47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zhwiki/enwiki；page_id + revision_id；命名空间、重定向、模板和清洗映射固定。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UD 指定树库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正式 release；CoNLL-U 与许可文件</w:t>
            </w:r>
          </w:p>
        </w:tc>
        <w:tc>
          <w:tcPr>
            <w:tcW w:type="dxa" w:w="47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分句、词元/POS、依存结构及 train/dev/test；原生标注不得被普通分词覆盖。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官方依据分别为 Tatoeba 下载说明、Wikimedia 新导出文档、UD 发布与许可规范；产品设计来源全景提供对应链接。S0 确认确切版本、语言包、署名和服务器处理权限，再登记可用能力。计划检查不代表上游有新版本；下载失败与无更新是不同结果。</w:t>
      </w:r>
    </w:p>
    <w:p>
      <w:r>
        <w:rPr>
          <w:b w:val="0"/>
        </w:rPr>
        <w:t>阶段 A 流式解析来源文件，新来源版本完整建索引。整库挂载且正文、token 层、顺序与处理配置一致时复用来源索引；子集或共享私有混合快照按配额构建项目索引。索引键固定引擎、字符或 token 单位、规范化、recipe、有序修订与 token 层摘要；复用仍逐项目鉴权。支持断点获取需以源 ETag/长度/Range 语义验证为前提；不支持时安全重下，不能拼接不同版本。已发布对象保持不可变。容量不足则失败并保留旧版本，不自动缩小样本却仍标完整。</w:t>
      </w:r>
    </w:p>
    <w:p>
      <w:pPr>
        <w:pStyle w:val="Heading1"/>
        <w:pageBreakBefore/>
      </w:pPr>
      <w:r>
        <w:t>同步数据模型与项目挂载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969"/>
        <w:gridCol w:w="3679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表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关键字段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约束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source_catalog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source_id, parent_id, kind, homepage, facets, status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区分发布方、聚合入口与具体子库；目录不承载接入成功状态。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source_policies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version, evidence_url, subject, actions, retention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文本、标注和元数据分别登记；四态权限和适用主体；变更有审计。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connector_configs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collection_id, adapter_version, params, schedule, secret_ref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来源域允许列表；凭据服务端保存；一个配置固定语言及格式。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sync_runs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config_id, target_version, state, lease, cursor, checkpoint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并发锁按配置；操作幂等键与请求摘要；检查和发布游标分别保存。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source_releases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collection_id, version, manifest_hash, policy_id, state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唯一 collection_id + version + manifest_hash；同名不同内容生成新修订。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source_records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release_id, upstream_id, revision, hash, object_ref, tombstone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来源范围内稳定 ID；保留内容来源，不用内容 hash 代替身份。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source_snapshots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release_id, pipeline_digest, manifest_key, state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只有完整校验且索引就绪后发布；含语言和质量计数。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project_source_mounts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project_id, source_snapshot_id, policy_epoch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指向固定已发布版本；有效权限为来源策略与项目策略的交集。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mount_items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mount_id, source_revision_id, metadata_hash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唯一 mount + revision；服务端校验源修订属于挂载快照。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snapshot_items 扩展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private_revision_id 或 mount_item_id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CHECK 恰好一个非空；项目复合外键，清单固定有效成员。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共享 catalog 数据由专门角色管理，普通用户仅可读取允许公开的目录字段。私有来源配置必须带所属 workspace，禁止泄露名称和规模。源正文读、缓存命中、结果回放、AI 外发与下载都通过项目挂载鉴权；RLS 的 public 标志不构成直接访问对象存储的权限。</w:t>
      </w:r>
    </w:p>
    <w:p>
      <w:pPr>
        <w:pStyle w:val="Heading2"/>
        <w:keepNext/>
        <w:pageBreakBefore w:val="0"/>
      </w:pPr>
      <w:r>
        <w:t>S1 来源目录与修订</w:t>
      </w:r>
    </w:p>
    <w:p>
      <w:pPr>
        <w:keepNext w:val="0"/>
        <w:pageBreakBefore w:val="0"/>
      </w:pPr>
      <w:r>
        <w:t>S1 以固定种子登记产品基线 D01 至 D46，保留名称、官方依据、材料说明、接入路线与研究边界；entry_kind 区分发布方、聚合入口和数据集，分类及语言为登记维度。publisher 沿用基线发布名称，不表示已另行核实法律主体。聚合入口不计全文规模，mul 表示多语而非完整语言清单。</w:t>
      </w:r>
    </w:p>
    <w:p>
      <w:pPr>
        <w:keepNext w:val="0"/>
        <w:pageBreakBefore w:val="0"/>
      </w:pPr>
      <w:r>
        <w:t>实际表为 app.catalog_sources、catalog_actions 和 catalog_releases，独立于私有项目。登录用户可发现目录，来源能力只开放 discover；remote_query、fulltext_analysis、export、model_egress 均未开放，许可状态为 pending_review。D12、D13、D14、D21 的 experimental_evidence 指向已有 S0 验证，其他条目为仅目录或待核实。种子不创建生产发布版本，版本列表为空；不得以目录条数、上游规模或 S0 样本推导可分析规模。</w:t>
      </w:r>
    </w:p>
    <w:p>
      <w:pPr>
        <w:keepNext w:val="0"/>
        <w:pageBreakBefore w:val="0"/>
      </w:pPr>
      <w:r>
        <w:t>GET /api/v1/sources 支持编号、名称或发布名称搜索，以及语言、分类、实际接入状态和已上线能力筛选；返回完整筛选范围的 total、当前 items 与 next_cursor。按 source_id 稳定排序，游标绑定筛选条件，每页最多 100 项。GET /sources/{source_id} 返回登记详情，GET /sources/{source_id}/versions 只查询持久发布版本；本切片没有发布接口。</w:t>
      </w:r>
    </w:p>
    <w:p>
      <w:pPr>
        <w:keepNext w:val="0"/>
        <w:pageBreakBefore w:val="0"/>
      </w:pPr>
      <w:r>
        <w:t>管理员使用 POST /api/v1/admin/catalog 创建登记，PATCH /admin/catalog/{source_id} 完整替换可编辑元数据。新增 source_id 为 1 至 64 位 ASCII 字母、数字、下划线或短横线，首位为字母或数字；既有 ID 不变。名称、分类、语言、URL 和说明均有长度与类型约束，URL 仅允许无凭据的 HTTP(S) 参考地址，服务器不会抓取该地址。管理员不能通过目录编辑批准许可、填入生产版本或打开未接入能力。</w:t>
      </w:r>
    </w:p>
    <w:p>
      <w:pPr>
        <w:keepNext w:val="0"/>
        <w:pageBreakBefore w:val="0"/>
      </w:pPr>
      <w:r>
        <w:t>目录写入先取得 actor 锁，重新读取当前账号启用与平台管理员身份，再取得来源锁。RLS 同样查询当前账号，普通用户不能写目录或版本。更新必须提交 expected_revision，过期修订返回 409 REVISION_CONFLICT；幂等作用域为平台目录、actor、operation、Idempotency-Key，同参返回原 action_id 和原响应，异参返回 409 IDEMPOTENCY_CONFLICT。目录和动作记录在同一 PostgreSQL 事务提交，复用响应前仍复查权限。</w:t>
      </w:r>
    </w:p>
    <w:p>
      <w:pPr>
        <w:keepNext w:val="0"/>
        <w:pageBreakBefore w:val="0"/>
      </w:pPr>
      <w:r>
        <w:t>名称、发布名称、官方 URL 或登记类型改变时，保守清除旧实验引用并降为 catalog_only，避免替换来源后继承旧证据；只改分类或说明不改变已有来源身份。已有 S0 原始证据文件保持不变。D12 固定连接器的完整获取按下节实现；来源策略、发布与撤回仍按后续阶段独立验收。</w:t>
      </w:r>
    </w:p>
    <w:p>
      <w:pPr>
        <w:pStyle w:val="Heading2"/>
        <w:keepNext/>
        <w:pageBreakBefore w:val="0"/>
      </w:pPr>
      <w:r>
        <w:t>S2 Tatoeba 完整获取与私有暂存</w:t>
      </w:r>
    </w:p>
    <w:p>
      <w:pPr>
        <w:keepNext w:val="0"/>
        <w:pageBreakBefore w:val="0"/>
      </w:pPr>
      <w:r>
        <w:t>本切片固定 D12 和 tatoeba-cmn-eng-v1，只读取官方 cmn、eng 详细句子包及 cmn-eng 直接边包。目录的名称、发布名称、登记类型或 URL 偏离原固定身份时拒绝启动；可编辑参考 URL 不能变成下载目标。首次下载前观察三个文件的 ETag、Last-Modified、长度和导出日期，并立即持久到运行记录；条件 GET、实际长度、下载后 HEAD 共同核对，同任务人工重试沿用该身份，变更返回 SOURCE_VERSION_CHANGED。原件 SHA256 仅为本地内容身份，无上游官方校验和或原子快照承诺。</w:t>
      </w:r>
    </w:p>
    <w:p>
      <w:pPr>
        <w:keepNext w:val="0"/>
        <w:pageBreakBefore w:val="0"/>
      </w:pPr>
      <w:r>
        <w:t>app.source_sync_runs、source_sync_attempts、source_sync_events、source_sync_actions、source_sync_outbox 和 source_acquisitions 构成独立平台任务域，不伪造项目 ID，不借项目任务读取平台材料。管理员通过 POST /api/v1/admin/sources/D12/sync-runs 启动，GET 同路径分页读取；GET /admin/sync-runs/{id} 与 /events 返回真实状态和顺序事件，POST /cancel 或 /retry 执行动作。写入带 Idempotency-Key，同 actor、operation 和 key 同参重放返回原响应，异参冲突；请求摘要含 source_id 或 run_id。同来源只有一个 QUEUED／RUNNING 任务，普通用户在 HTTP 与 RLS 层均不可读取或写入此账本。</w:t>
      </w:r>
    </w:p>
    <w:p>
      <w:pPr>
        <w:keepNext w:val="0"/>
        <w:pageBreakBefore w:val="0"/>
      </w:pPr>
      <w:r>
        <w:t>运行状态为 QUEUED、RUNNING、SUCCEEDED、FAILED 或 CANCELLED，处理中另报 ACQUIRING、PARSING、STORING；成功阶段为 VALIDATED。事务 outbox 持久投递，attempt、随机 lease token、epoch 和 90 秒到期共同约束领取和发布。进度回调最多约每秒持久一次，首次输入身份立即保存；解析及 SQL 长语句均检查回调，取消、旧租约和撤权停止结果登记。最终登记事务先取得发起人和来源锁，再复查启用账号、平台管理员身份、固定来源身份及当前租约，保证撤权先完成时不能随后发布。人工最多三次尝试，非可重试错误明确拒绝；不建立无限自动恢复。</w:t>
      </w:r>
    </w:p>
    <w:p>
      <w:pPr>
        <w:keepNext w:val="0"/>
        <w:pageBreakBefore w:val="0"/>
      </w:pPr>
      <w:r>
        <w:t>完整句子流式读取并按源 ID 保存至 SQLite，保留原文、当前 owner、日期、句子 URL 和来源行。相同 ID 同记录去重、冲突失败；相同文字不同 ID 仍保留。直接边统一方向、去重，缺端点或错误语言关系排除并计数，不补间接关系。SQLite 是完整派生与差分产物，不替代 PostgreSQL 业务账本；新任务在创建时固定同连接器和来源身份的上一成功 acquisition，按固定对象版本下载并校验后，比较全部句 ID、记录／正文摘要及边的增删改。首次没有基线时标 initial，不能把全部记录计作相对某未知旧版的变化。</w:t>
      </w:r>
    </w:p>
    <w:p>
      <w:pPr>
        <w:keepNext w:val="0"/>
        <w:pageBreakBefore w:val="0"/>
      </w:pPr>
      <w:r>
        <w:t>raw 三包、两份官方许可 HTML、全部句子和边 gzip、SQLite、质量、差分、许可、acquisition 与 manifest 共 13 个产物以随机服务端对象键 create-only 写入私有桶，保存 VersionId、ETag、字节数和 SHA256，并按固定版本读回核验。全体对象通过后才在同一数据库事务登记 acquisition 与任务成功。存储或事务失败不改旧成功结果；可能遗留无引用私有对象，自动孤儿清理尚未实现。临时目录按 run／attempt／epoch 分开并在结束时清理，源原文不进入公开报告。</w:t>
      </w:r>
    </w:p>
    <w:p>
      <w:pPr>
        <w:keepNext w:val="0"/>
        <w:pageBreakBefore w:val="0"/>
      </w:pPr>
      <w:r>
        <w:t>连接器单文件压缩上限 64 MiB、总新网络 160 MiB、socket 15 秒、下载总时限 1800 秒，每文件GET 网络／短 body 最多重试一次，HEAD 网络失败走有限人工重试；本切片尚未实现 Retry-After 和指数退避。展开每文件 512 MiB、每行 1 MiB、句子 300 万、边输入 200 万、解析 1200 秒、产物检查上限 2 GiB。Linux 明确设置仓库 tmp 下的 SQLITE_TMPDIR；Windows 专用进程启动前设置 TMP／TEMP，解析器以 GetTempPathW 校验实际临时路径。SQL 长语句通过 SQLite progress handler 检查时间和取消；上述产物检查不冒称硬磁盘配额。</w:t>
      </w:r>
    </w:p>
    <w:p>
      <w:pPr>
        <w:keepNext w:val="0"/>
        <w:pageBreakBefore w:val="0"/>
      </w:pPr>
      <w:r>
        <w:t>固定工具分派允许 platform 的 sync.start／sync.report；platform jobs.list 使用 source_id，jobs.get／cancel／retry 必须使用 sync_run_id。项目任务仍使用 job_id，不能混用。accepted 同步登记为共享后台任务，只有 SyncRun 成功且成功 sync.report 已进入工具上下文，才满足 settle 的必要任务条件；取消 Pi run 不隐式取消共享同步。该受限宿主验证不开放生产 available_tools，也不等于真实模型研究验收。</w:t>
      </w:r>
    </w:p>
    <w:p>
      <w:pPr>
        <w:keepNext w:val="0"/>
        <w:pageBreakBefore w:val="0"/>
      </w:pPr>
      <w:r>
        <w:t>VALIDATED 只表示完整获取和结构校验完成；result.searchable=false，catalog_releases 不新增，普通目录能力仍仅 discover。当前 owner 不等于原始作者，CC BY 2.0 FR 的许可事实不等于本项目已批准发布或模型外发；CC0 子集不被自动套用。缺端点和署名缺失保留质量报告，形成可分析版本前仍须满足来源策略、索引与发布门槛。本切片不交付定时治理、来源撤回、项目挂载或公开全文检索。</w:t>
      </w:r>
    </w:p>
    <w:p>
      <w:pPr>
        <w:pStyle w:val="Heading2"/>
        <w:keepNext/>
        <w:pageBreakBefore w:val="0"/>
      </w:pPr>
      <w:r>
        <w:t>S3 固定全量索引与私有产物</w:t>
      </w:r>
    </w:p>
    <w:p>
      <w:pPr>
        <w:keepNext w:val="0"/>
        <w:pageBreakBefore w:val="0"/>
      </w:pPr>
      <w:r>
        <w:t>索引任务只接受已校验的固定 D12 acquisition，下载其中固定对象版本的 SQLite 和 acquisition manifest，并核对实际长度与 SHA256。调用方不能提供任意来源路径、分词参数或可执行命令。管理员通过 indexes.build／indexes.report 与同一后台业务服务操作；platform jobs.list 使用 source_id 与 task_kind=source_index，读取、取消和重试使用 index_run_id。相同 acquisition 与 recipe 已有成功索引时返回原结果，仍复查当前管理员权限；同来源活动构建不重复启动。目录登记和获取成功不直接产生公开可检索版本。</w:t>
      </w:r>
    </w:p>
    <w:p>
      <w:pPr>
        <w:keepNext w:val="0"/>
        <w:pageBreakBefore w:val="0"/>
      </w:pPr>
      <w:r>
        <w:t>基础词形 recipe 固定 jieba 0.42.1、默认字典 SHA256 与 HMM=False；英文使用 NLTK 3.10.3 的 TreebankWordTokenizer.span_tokenize，不下载 Punkt 或模型。词形为原始句子的 Unicode 码点切片，保留大小写、标点和数字，只排除空白；空白外字符必须完整覆盖且坐标不能重叠。此层只提供 form，lemma、POS 与其他标注属性明确拒绝；Stanza 和领域分词质量另行验收。none 规范化不合并预组合和组合字符。</w:t>
      </w:r>
    </w:p>
    <w:p>
      <w:pPr>
        <w:keepNext w:val="0"/>
        <w:pageBreakBefore w:val="0"/>
      </w:pPr>
      <w:r>
        <w:t>CWB 3.5.0 原生编码实测会合并部分 Unicode 规范等价字符，因此内部词项改用 u 前缀加原始 UTF-8 十六进制的可逆键。form 等值查询只在深拷贝的 AST 上作同一转换，返回时始终映射原文码点；构建后完整 cwb-decode 解码回原始词形逐项校验。CQP 只加载服务端生成的独立 registry，关闭用户初始化文件与宏配置，不接受任意 CQL 或 shell 参数。</w:t>
      </w:r>
    </w:p>
    <w:p>
      <w:pPr>
        <w:keepNext w:val="0"/>
        <w:pageBreakBefore w:val="0"/>
      </w:pPr>
      <w:r>
        <w:t>全部句子按数字源 ID 顺序流式构建，持久保存原文、成员与元数据清单、直接双语边、token 坐标及字符 postings。字符位置使用小端定宽 uint64 文件和只读 mmap，记录映射及 token 坐标也按固定宽度读取，不把全库 Revision 或成员数组装入内存或 PostgreSQL JSON。本版尚未实现字符位置压缩。小 manifest 引用完整成员清单摘要；身份同时绑定 acquisition、SQLite、有序修订、元数据、词层、码点层、引擎和构建 recipe。任何影响语义的修复须升级 recipe，避免错误复用旧索引。</w:t>
      </w:r>
    </w:p>
    <w:p>
      <w:pPr>
        <w:keepNext w:val="0"/>
        <w:pageBreakBefore w:val="0"/>
      </w:pPr>
      <w:r>
        <w:t>首屏和完整计数分别执行，首屏未完成的总数返回 null／pending，不用完整计数阻塞首屏。字符路径共享准确匹配迭代器；词项路径复用已验证的 CWB 有界 dump 和独立计数适配。顶层精确字面串使用现有 texts.utf8 的原生 mmap.find 定位候选句，按保存的字节范围排除跨句候选，再由原文匹配器生成全部重叠 Unicode 码点跨度；不将字节偏移直接返回为字符坐标。每句最多进入匹配器一次，跨句候选后从当前句末继续，以免跳过下一句合法命中。复合字符查询选择必需项中最稀疏的字符 posting，OR 合并所有分支候选；记录定位和句内 posting 跳过采用单调局部括界与二分。仅改变候选读取，索引格式、recipe、身份及最终排序、句界、计数和 KWIC 语义不变。当前 reader 支持的受限语法与内部构建验证不等于公共检索接口已经发布。</w:t>
      </w:r>
    </w:p>
    <w:p>
      <w:pPr>
        <w:keepNext w:val="0"/>
        <w:pageBreakBefore w:val="0"/>
      </w:pPr>
      <w:r>
        <w:t>后端在事务锁内按已登记实测字节和活动预留作准入，默认单构建预留 8 GiB、总额度 20 GiB；专用 index-worker 限 4 CPU、8 GiB。构建工作区预算包含输入、索引、临时文件及归档副本，按回调采样检查，不能宣称操作系统硬磁盘配额。每阶段最多 1800 秒、构建总时限 7200 秒，CWB 子进程定期回调并在取消或失租时终止。单产物最多 4 GiB；本版输出一个 index.tar 和小 manifest，不为每个字符建立对象。</w:t>
      </w:r>
    </w:p>
    <w:p>
      <w:pPr>
        <w:keepNext w:val="0"/>
        <w:pageBreakBefore w:val="0"/>
      </w:pPr>
      <w:r>
        <w:t>构建任务保留事务 outbox、幂等、attempt／epoch／租约、进度、取消及有限人工重试。最终登记事务重新检查当前管理员身份、来源身份、固定 acquisition、recipe 和租约；私有产物按不可变对象版本及实际 SHA256 校验，未完成清理不提前释放占用。构建结果阶段为 INDEXED，published=false、query_ready=false；此动作不创建目录发布版本。Pi accepted 索引必须已成功且 indexes.report 的成功结果进入会话上下文，才满足必要后台任务条件；取消 Pi run 不隐式取消共享构建，生产 available_tools 仍为空。来源策略、发布及整库挂载另经下述业务服务执行；真实来源许可仍待核准；混合快照与受权项目 KWIC 的后续验收见下述切片，未开放匿名正文查询。</w:t>
      </w:r>
    </w:p>
    <w:p>
      <w:pPr>
        <w:keepNext w:val="0"/>
        <w:pageBreakBefore w:val="0"/>
      </w:pPr>
      <w:r>
        <w:t>依赖锁保留官方 jieba sdist 摘要与固定构建依赖，生产镜像从官方源码独立构建；不要求各环境生成的 wheel 字节相同。字典及运行包版本仍在分词器启动时复核。依赖锁、完整构建与新进程重开证据分别保留，正式独占环境性能门槛不变。</w:t>
      </w:r>
    </w:p>
    <w:p>
      <w:pPr>
        <w:pStyle w:val="Heading2"/>
        <w:keepNext/>
        <w:pageBreakBefore w:val="0"/>
      </w:pPr>
      <w:r>
        <w:t>S3 来源核准、发布与整库挂载</w:t>
      </w:r>
    </w:p>
    <w:p>
      <w:pPr>
        <w:keepNext w:val="0"/>
        <w:pageBreakBefore w:val="0"/>
      </w:pPr>
      <w:r>
        <w:t>来源核准绑定固定 acquisition、其 manifest 与许可摘要，以及目录来源身份修订。管理员提交 allow／deny、依据链接、审查说明和预期修订号；每次决定追加记录并更新当前指针，不覆盖既有决定。仅核准平台内部研究使用，export 与 model_egress 保持 false；依据链接只保存，不由服务器任意访问。未核准、来源身份改变或摘要不一致均不可发布或读取挂载材料。</w:t>
      </w:r>
    </w:p>
    <w:p>
      <w:pPr>
        <w:keepNext w:val="0"/>
        <w:pageBreakBefore w:val="0"/>
      </w:pPr>
      <w:r>
        <w:t>发布从已成功的固定 SourceIndex 创建不可变 release 与 source_snapshot，并在同一事务更新来源默认指针。发布时读取小 manifest 并校验 SHA256，核对固定索引包的 VersionId、长度及 ETag；对大 tar 执行 HEAD，不重新计算整包 SHA256。完整包的摘要依据来自已校验的构建归档链。新发布不修改旧记录，既有项目挂载不自动跟随默认版本。</w:t>
      </w:r>
    </w:p>
    <w:p>
      <w:pPr>
        <w:keepNext w:val="0"/>
        <w:pageBreakBefore w:val="0"/>
      </w:pPr>
      <w:r>
        <w:t>项目 owner／editor 可创建或移除整库挂载，viewer 可读取获准挂载的实际私有 manifest；平台管理员不因此取得项目权限。每次访问、幂等回放及 Pi 历史结果对账均复查项目成员、来源当前策略、身份修订和挂载状态。撤销核准后读取返回拒绝，前端清除旧 manifest；移除保留历史记录。前端不接收私有对象键或凭据。</w:t>
      </w:r>
    </w:p>
    <w:p>
      <w:pPr>
        <w:keepNext w:val="0"/>
        <w:pageBreakBefore w:val="0"/>
      </w:pPr>
      <w:r>
        <w:t>来源版本的 searchable 按当前来源策略、身份修订及固定索引是否具有受支持的查询 recipe 判断；它不代表调用者已经建立项目研究快照或获得任意项目材料。混合快照见下述项目索引切片，子集筛选、导出及模型外发继续接入，生产 Pi 工具仍未开放。真实 D12 许可保持 pending_review；独立测试来源的 allow 决定不替代 Tatoeba 审查。发布功能通过不表示全部 46 个来源已有可分析版本。</w:t>
      </w:r>
    </w:p>
    <w:p>
      <w:pPr>
        <w:pStyle w:val="Heading2"/>
        <w:keepNext/>
        <w:pageBreakBefore w:val="0"/>
      </w:pPr>
      <w:r>
        <w:t>S3 研究快照与持久查询结果</w:t>
      </w:r>
    </w:p>
    <w:p>
      <w:pPr>
        <w:keepNext w:val="0"/>
        <w:pageBreakBefore w:val="0"/>
      </w:pPr>
      <w:r>
        <w:t>项目研究快照是独立、不可变的业务对象。本切片由一个有效整库挂载创建，固定项目、挂载、release、来源快照、索引身份及有序成员清单摘要；不将挂载编号当研究快照编号，也不向数据库复制全部句子。新版本或新挂载需建立新研究快照，既有查询不自动升级。该基础切片先支持单个整库挂载；私有修订及多成员构建按下述项目索引扩展，子集筛选另行实现。</w:t>
      </w:r>
    </w:p>
    <w:p>
      <w:pPr>
        <w:keepNext w:val="0"/>
        <w:pageBreakBefore w:val="0"/>
      </w:pPr>
      <w:r>
        <w:t>后台首先从固定私有对象版本读取索引包，核对长度与 SHA256，并按 manifest 的明确成员清单逐文件校验、安全解包。缓存位于 Linux 私有持久卷，index-worker 可写，API 只读；以完整包摘要定位，并原子发布 ready 标记。首次准备及显式恢复核验完整字节，普通查询和分页复用已核验缓存，不为每页重下或重新散列大包。预算包含下载 tar 和展开文件的同时占用；容量不足明确拒绝，不引入自动淘汰体系。缓存缺失或损坏时 GET 返回 503，显式 prepare 在锁内只恢复对应固定对象，不改快照、查询或结果身份。</w:t>
      </w:r>
    </w:p>
    <w:p>
      <w:pPr>
        <w:keepNext w:val="0"/>
        <w:pageBreakBefore w:val="0"/>
      </w:pPr>
      <w:r>
        <w:t>FIRST_PAGE 任务实际读取最多 50 条加一条探测，发布有限首屏并保持三个总数为 null；随后单独的 FULL_RESULT 持久任务导出全部去重、有序跨度并计算完整命中、句段和文档数。两任务沿用同一个消费者先后执行，不宣称并行。全部跨度和摘要成功归档至固定 S3 版本、通过租约及授权复核后，才将 count_state 置为 complete。超时、取消或超限不产生伪零值或截断后的完整计数，可用首屏与完整结果状态分别呈现。</w:t>
      </w:r>
    </w:p>
    <w:p>
      <w:pPr>
        <w:keepNext w:val="0"/>
        <w:pageBreakBefore w:val="0"/>
      </w:pPr>
      <w:r>
        <w:t>完整结果使用版本化的 32 字节定宽记录：句子序号、句内起止码点、全局起止 token；字符命中的 token 字段为空标记。结果文件上限 512 MiB，CQP 全量 dump 临时文件上限 1 GiB，执行上限 120 秒；输出按文件流读取，不把全部 dump 收进 Python 内存。字符组合在单句生成过程中检查取消与期限，中间跨度超过 250000 条即明确 QUERY_RESULT_TOO_LARGE，不静默截断。子进程超时或取消必须终止并回收。现有来源把每个导入句子作为一个文档，统计单位明确为 imported_sentence_record，不冒充原出版文档。</w:t>
      </w:r>
    </w:p>
    <w:p>
      <w:pPr>
        <w:keepNext w:val="0"/>
        <w:pageBreakBefore w:val="0"/>
      </w:pPr>
      <w:r>
        <w:t>API 仅按固定结果文件序号读取有限跨度并映射原文，不执行 CWB、不重新匹配、不创建缓存。业务 hit_ref 绑定结果集与稳定命中序号；引用包含真实来源句子 ID、由原文摘要固定的 revision_id、完整 canonical 修订的 Unicode 码点半开区间和实际句段内 token 区间，字符 token 坐标为 null。context_codepoints 取 0 至 200、默认 40，按原文码点扩展，不能把该参数写作词数或忽略 context_tokens。evidence_id 保持 null，直到实际创建证据对象。游标绑定固定结果、快照、查询、排序和页大小；游标不授予访问权。</w:t>
      </w:r>
    </w:p>
    <w:p>
      <w:pPr>
        <w:keepNext w:val="0"/>
        <w:pageBreakBefore w:val="0"/>
      </w:pPr>
      <w:r>
        <w:t>当前运行子集为句内字符 literal／sequence／有界 gap／any_of，以及 token 的 form eq／sequence／有界 gap／any_of；保留重叠命中和 normalization=none。POS、lemma、正则、条件过滤、段落范围和任意 CQP 文本明确拒绝。每次提交、领取、心跳、发布、回放、翻页、上下文和恢复都复查当前成员、挂载及来源核准；撤权后不得继续返回已缓存正文或计数。Pi 暂只提供元数据适配，空材料范围不扩大为查询授权，search／context 不越过材料与 model_egress 限制；生产工具开放另验。</w:t>
      </w:r>
    </w:p>
    <w:p>
      <w:pPr>
        <w:pStyle w:val="Heading2"/>
        <w:keepNext/>
        <w:pageBreakBefore w:val="0"/>
      </w:pPr>
      <w:r>
        <w:t>S3 私有 TXT 与项目单索引</w:t>
      </w:r>
    </w:p>
    <w:p>
      <w:pPr>
        <w:keepNext w:val="0"/>
        <w:pageBreakBefore w:val="0"/>
      </w:pPr>
      <w:r>
        <w:t>私有导入以已校验上传的固定对象版本为输入，由后台任务产生不可变 material_revision；解析成功与研究快照可查询是不同状态。MaterialView 的 READY 表示已有可选择的解析修订，只有研究快照 READY 才表示固定索引已准备好。语言显式选择 cmn 或 eng，不自动猜测。utf8-txt/v1 使用严格 UTF-8，只移除文件开头的一个 BOM；CRLF、CR、LF、空白、组合字符及大小写原样保留，不做 NFC、trim 或静默截取。manifest 固定原件与 canonical 摘要、解析 recipe、文档／修订 ID，以及 BOM 的源字节和源码点前缀；canonical 码点可据此前缀及 UTF-8 长度追溯原件。</w:t>
      </w:r>
    </w:p>
    <w:p>
      <w:pPr>
        <w:keepNext w:val="0"/>
        <w:pageBreakBefore w:val="0"/>
      </w:pPr>
      <w:r>
        <w:t>规则分段识别换行、中英文终止标点及其闭引号，保护 Mr.、Mrs.、Ms.、Dr.、Prof.、e.g.、i.e.、字母 initial 和小数的常见形式。它是固定规则句段，不宣称语言学分句金标。空白附着相邻内容，不制造无词项空段；有序句段完整连续覆盖 canonical。非法 UTF-8、NUL、纯空白、超过 100000000 字节的原件或超过 100000 码点的单段均整件失败，原件保留，不产生部分成功修订。解析执行上限 300 秒并检查取消及工作区字节预算。</w:t>
      </w:r>
    </w:p>
    <w:p>
      <w:pPr>
        <w:keepNext w:val="0"/>
        <w:pageBreakBefore w:val="0"/>
      </w:pPr>
      <w:r>
        <w:t>纯私有、共享＋私有或多个来源挂载采用 project-surface-index/v1，流式构建一个字符与 CWB 词形索引；单一来源整库仍复用既有 source-index/v1。输入固定实际修订和来源索引身份，同一 actual revision 只纳入一次，同文不同文档不能按文字合并；同时选择同一私有文档的两个不同修订明确拒绝。内部稳定顺序由来源命名空间／身份及私有文档／修订决定，与用户选取顺序区分记录；一个文档的句段连续保存。完整成员与元数据落文件，manifest 保存摘要及计数，身份纳入固定快照、处理 recipe、词层与引擎版本。</w:t>
      </w:r>
    </w:p>
    <w:p>
      <w:pPr>
        <w:keepNext w:val="0"/>
        <w:pageBreakBefore w:val="0"/>
      </w:pPr>
      <w:r>
        <w:t>字符 posting、mmap 原文与固定宽度坐标复用既有存储；CWB 的文档边界覆盖文件全部句段。中文继续采用固定 jieba 且 HMM=False，英文采用固定 Treebank 跨度；仅支持原文 form。文档总数区分 source_records 和 private_files：每个来源导入句记录保持原单位，一个私有 TXT 的多个句段只计一个文件。查询的命中、句段与文档数独立计算，并返回两类命中文档分项。</w:t>
      </w:r>
    </w:p>
    <w:p>
      <w:pPr>
        <w:keepNext w:val="0"/>
        <w:pageBreakBefore w:val="0"/>
      </w:pPr>
      <w:r>
        <w:t>命中固定 document_id、revision_id、segment_id 和 origin_kind。start_cp／end_cp 指向完整 canonical 修订；context_start_cp 是所返回句段在该修订中的起点，页面据此定位高亮。来源单句修订的起点仍为 0，旧结果兼容；私有命中的 source_sentence_id、source_url 为 null，不生成虚构 Tatoeba 链接。词项命中保留真实句段内及全局 token 半开区间，字符命中 token 字段为空。结果跨度文件内部仍用句段局部坐标，API 投影时通过固定元数据转换。</w:t>
      </w:r>
    </w:p>
    <w:p>
      <w:pPr>
        <w:keepNext w:val="0"/>
        <w:pageBreakBefore w:val="0"/>
      </w:pPr>
      <w:r>
        <w:t>当前引擎已通过严格解析、真实 CWB 私有／混合构建及既有全量包读取兼容核验；后台版本归档、持续授权、快照发布以及实际 HTTP／浏览器链路已通过本批受限验收。导入复用现有 Job／outbox 与受限 Pi 元数据调用：新建独占导入任务可随该 Pi 运行取消，复用的任务不被误取消；成功后台结果仍需 imports.get 将固定修订读入调用账本，不能仅凭任务终态完成会话。研究快照复用已有字节预算、租约、取消和固定对象校验规则；不得把材料解析就绪解释为研究快照已索引或来源许可批准。真实 D12 核准、Pi 材料范围、模型外发及正式并发性能门槛不变。</w:t>
      </w:r>
    </w:p>
    <w:p>
      <w:pPr>
        <w:pStyle w:val="Heading2"/>
        <w:keepNext/>
        <w:pageBreakBefore w:val="0"/>
      </w:pPr>
      <w:r>
        <w:t>S3 固定证据 笔记与成果生成</w:t>
      </w:r>
    </w:p>
    <w:p>
      <w:pPr>
        <w:keepNext w:val="0"/>
        <w:pageBreakBefore w:val="0"/>
      </w:pPr>
      <w:r>
        <w:t>本切片以已完成持久结果为研究成果输入，显式保存证据才产生 evidence 身份；不得把 hit_ref 或临时页号伪装为已保存证据。证据绑定真实 result_set_id、原 0-based ordinal、固定查询及快照，通过原索引重新定位原文。笔记保存不可变修订及固定证据／查询引用，draft 与人工接受的 accepted 状态分开；零命中方法笔记可以只引用完整查询，不强制附加命中证据。</w:t>
      </w:r>
    </w:p>
    <w:p>
      <w:pPr>
        <w:keepNext w:val="0"/>
        <w:pageBreakBefore w:val="0"/>
      </w:pPr>
      <w:r>
        <w:t>项目 owner／editor 可保存证据、创建或编辑笔记，viewer 可读有权访问的记录并申请导出。更新使用 expected_revision；历史修订不覆写，编辑后的新修订重新为 draft。采纳必须由当前有效登录会话的真人操作，记录接受者及时间，不能由 Pi 执行凭据代替。即使后续编辑移除显示引用，既有证据与查询的授权依赖仍保留；访问、导出和下载均重新检查全部固定输入，撤权不因已保存笔记或文件而失效。</w:t>
      </w:r>
    </w:p>
    <w:p>
      <w:pPr>
        <w:keepNext w:val="0"/>
        <w:pageBreakBefore w:val="0"/>
      </w:pPr>
      <w:r>
        <w:t>查询导出选择 1 至 16 个不同的已完成 query_run_id，按请求顺序读取各自完整持久跨度；不重新匹配、不限当前页、不把跨查询重复命中去重。row_number 在每个查询内从 1 开始，hit_ref.ordinal 保留原 0-based 语义。methods 保存各查询 AST、完整计数与单位、固定快照／输入版本／处理 recipe，以及当前导出核准和许可凭据；总 row_count 仅表示导出行数之和。私有文件名、上传和修订身份单独映射，不冒充上游作者。</w:t>
      </w:r>
    </w:p>
    <w:p>
      <w:pPr>
        <w:keepNext w:val="0"/>
        <w:pageBreakBefore w:val="0"/>
      </w:pPr>
      <w:r>
        <w:t>JSON 单文件保存 methods 与全部 rows，精确保留正文、空值、Unicode 和换行。CSV 实际交付 application/zip 成果包，内含 results.csv 与 methods.json；不是直接 .csv 下载。CSV 使用 UTF-8、无 BOM、CRLF 记录分隔和双引号转义，全部非空文本额外前置一个 ASCII 单引号，数字保持数字；方法记录 text-prefix/v1，可移除恰好一个前缀恢复文本。CSV 空列不能区分 null 与空字符串，精确区分使用 JSON。嵌套引用采用同样前缀的 JSON 文本；不承诺所有表格软件或二次另存后仍保留防护。</w:t>
      </w:r>
    </w:p>
    <w:p>
      <w:pPr>
        <w:keepNext w:val="0"/>
        <w:pageBreakBefore w:val="0"/>
      </w:pPr>
      <w:r>
        <w:t>query 行包含查询与结果身份、固定文档／修订／句段、origin、原文全文码点、真实 token 坐标、KWIC、来源句 ID／URL／owner／license 与出处摘要。owner 表示实际上游归属人，可能未知，不保证是原作者。旧来源索引按固定成员文件单调读取署名，混合索引复用其元数据；私有来源 URL、owner 与公共 license 均为空，不制造 Tatoeba 链接。笔记导出一行固定修订，包含正文、draft／accepted 和结构化证据及查询引用，不静默升级为已接受成果。</w:t>
      </w:r>
    </w:p>
    <w:p>
      <w:pPr>
        <w:keepNext w:val="0"/>
        <w:pageBreakBefore w:val="0"/>
      </w:pPr>
      <w:r>
        <w:t>纯生成模块不持有数据库或对象存储凭据、不自行批准许可。后端必须先核对当前项目、所有固定输入及独立 export 决定，并在发布和下载时重验；仅全文可分析不等于可导出。renderer 顺序核对每个查询实际行数与方法清单，包含零结果查询；完整跨度校验后才生成。全局 600 秒期限覆盖多查询读取和 SHA 验证，默认成品与本次临时工作区各限 512 MiB；方法对象上限 1 MiB、单行 JSON 上限 2 MiB，超出明确失败而非截断。写入和 ZIP 收尾均检查字节预算及取消。失败删除本次 partial，不发布截断文件；成功返回实际文件长度和 SHA256，持久发布由后台账本负责。</w:t>
      </w:r>
    </w:p>
    <w:p>
      <w:pPr>
        <w:keepNext w:val="0"/>
        <w:pageBreakBefore w:val="0"/>
      </w:pPr>
      <w:r>
        <w:t>本批纯生成与既有索引读取验证、8 项真实数据库／对象存储／CWB 业务集成及运行 HTTP 闭环已通过，具体页面验收范围见验证记录。导出复用 jobs／attempt／outbox 账本，发布前复核当前授权和租约，失败清理本次固定对象；未知 PUT 不提前释放预留，撤权后不可读的已存产物仍计入项目总字节。既有完整复现包、图表、多媒体、XLSX 与模型外发仍按后续范围实施。</w:t>
      </w:r>
    </w:p>
    <w:p>
      <w:pPr>
        <w:pStyle w:val="Heading1"/>
        <w:pageBreakBefore/>
      </w:pPr>
      <w:r>
        <w:t>同步状态与发布一致性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CHECKING -&gt; NO_CHANGE</w:t>
      </w:r>
      <w:r>
        <w:rPr>
          <w:rFonts w:ascii="Consolas" w:hAnsi="Consolas" w:eastAsia="宋体"/>
          <w:sz w:val="21"/>
        </w:rPr>
        <w:br/>
        <w:t>CHECKING -&gt; ACQUIRING -&gt; VERIFYING -&gt; PARSING</w:t>
      </w:r>
      <w:r>
        <w:rPr>
          <w:rFonts w:ascii="Consolas" w:hAnsi="Consolas" w:eastAsia="宋体"/>
          <w:sz w:val="21"/>
        </w:rPr>
        <w:br/>
        <w:t xml:space="preserve">  -&gt; VALIDATING -&gt; INDEXING -&gt; READY</w:t>
      </w:r>
      <w:r>
        <w:rPr>
          <w:rFonts w:ascii="Consolas" w:hAnsi="Consolas" w:eastAsia="宋体"/>
          <w:sz w:val="21"/>
        </w:rPr>
        <w:br/>
        <w:t>Any active stage -&gt; FAILED / CANCELLED</w:t>
      </w:r>
      <w:r>
        <w:rPr>
          <w:rFonts w:ascii="Consolas" w:hAnsi="Consolas" w:eastAsia="宋体"/>
          <w:sz w:val="21"/>
        </w:rPr>
        <w:br/>
        <w:t>Policy mismatch -&gt; WAITING_REVIEW</w:t>
      </w:r>
      <w:r>
        <w:rPr>
          <w:rFonts w:ascii="Consolas" w:hAnsi="Consolas" w:eastAsia="宋体"/>
          <w:sz w:val="21"/>
        </w:rPr>
        <w:br/>
        <w:t>Published source may later become RESTRICTED</w:t>
      </w:r>
    </w:p>
    <w:p>
      <w:r>
        <w:rPr>
          <w:b w:val="0"/>
        </w:rPr>
        <w:t>调度器每次检查创建运行记录；同一目标版本仅一个有效租约。重试沿用逻辑运行，执行尝试单独记录。处理阶段使用 manifest_hash + adapter_version + recipe_digest 去重。worker 发布时同时校验 lease fencing token、取消标记、策略版本与对象完整性。</w:t>
      </w:r>
    </w:p>
    <w:p>
      <w:r>
        <w:rPr>
          <w:b w:val="0"/>
        </w:rPr>
        <w:t>原始对象和索引先写唯一 staging 路径并完成校验，再用数据库事务将 release、snapshot 与默认指针同时发布；数据库指针只能引用完整对象。事务失败产生的孤立对象由保留期后清理，不会暴露为可分析版本。新版本只改变来源默认指针，既有 project_source_mount 不自动跟随。</w:t>
      </w:r>
    </w:p>
    <w:p>
      <w:r>
        <w:rPr>
          <w:b w:val="0"/>
        </w:rPr>
        <w:t>记录 discovered_cursor、download_checkpoint 和 committed_cursor。只有原子发布成功才推进 committed_cursor；API 时间窗重叠读取并按稳定 ID 去重。部分下载或过滤后的列表不能用于推断删除；完整清单比对或官方撤回事件才生成 tombstone。</w:t>
      </w:r>
    </w:p>
    <w:p>
      <w:r>
        <w:rPr>
          <w:b w:val="0"/>
        </w:rPr>
        <w:t>普通内容更新或常规移除生成新版本；若上游要求撤回、许可终止或涉及隐私，则更新访问策略、作废缓存与未交付导出、停止相关在途任务。旧快照保留可允许的摘要与运行记录，但不继续返回被撤回正文。统计结果能否继续展示单独执行策略，不默认允许。</w:t>
      </w:r>
    </w:p>
    <w:p>
      <w:pPr>
        <w:pStyle w:val="Heading2"/>
      </w:pPr>
      <w:r>
        <w:t>质量与发布门槛</w:t>
      </w:r>
    </w:p>
    <w:p>
      <w:r>
        <w:rPr>
          <w:b w:val="0"/>
        </w:rPr>
        <w:t>必需文件、校验和、主键、语言、空记录、乱码、重复、句对端点、CoNLL-U 结构和元数据缺失均有报告。关键文件损坏、关系断链或权利字段缺失不得 READY；允许的脏记录隔离必须形成显式排除清单及实际计数。质量阈值与采样清单在 S0 固定，不用 AI 自动“修正”原文补齐。</w:t>
      </w:r>
    </w:p>
    <w:p>
      <w:pPr>
        <w:pStyle w:val="Heading1"/>
        <w:pageBreakBefore/>
      </w:pPr>
      <w:r>
        <w:t>同步接口与运维契约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2324"/>
        <w:gridCol w:w="4133"/>
      </w:tblGrid>
      <w:tr>
        <w:trPr>
          <w:cantSplit/>
          <w:tblHeader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接口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权限与返回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行为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GET /sources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可见目录；200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返回条目、能力、状态、实际已发布版本与规模；未接入字段不得伪装为零。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GET /sources/{id}/releases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按来源授权；200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版本、许可、质量与索引状态；仅授权元数据可见。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POST /admin/connectors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来源管理员；201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创建允许列表中的适配器配置；不得提交任意目标 URL 进行抓取。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POST /admin/connectors/{id}/sync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来源管理员；202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Idempotency-Key；目标版本或 check_latest；返回 sync_run_id 与 job_id。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GET /sync-runs/{id}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管理员或获准查看者；200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阶段、可恢复状态、检查时间、发布版本、错误与计数。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POST /projects/{p}/source-mounts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项目编辑；201 或 202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固定 source_snapshot_id 与筛选；创建挂载，异步发布项目快照。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POST /mounts/{id}/upgrade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项目编辑；202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显式指定新版本并预览变化；新快照不覆盖旧快照。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POST /admin/sources/{id}/restrict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来源管理员；202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策略修订、缓存失效与访问撤回任务；审计理由。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同步与索引使用独立队列和磁盘配额；每来源设置并发、请求间隔、重试上限与总字节限制。遵守 Retry-After，指数退避并加抖动；不通过切换身份绕过限流。下载器校验 DNS/IP、重定向目标和 HTTPS；机构私网连接使用明确部署配置，不能开放用户任意网络探测。</w:t>
      </w:r>
    </w:p>
    <w:p>
      <w:r>
        <w:rPr>
          <w:b w:val="0"/>
        </w:rPr>
        <w:t>监测 last_check、last_success、源版本延迟、排队与阶段时长、字节数、解析失败数、记录增删改、质量漂移、校验失败和许可状态。连续失败触发运维事件；不能把“最近检查成功”显示为“最近数据更新”。UI 对未知进度返回未知，不虚构百分比。</w:t>
      </w:r>
    </w:p>
    <w:p>
      <w:pPr>
        <w:pStyle w:val="Heading1"/>
        <w:pageBreakBefore/>
      </w:pPr>
      <w:r>
        <w:t>中文字符查询与统一统计语义</w:t>
      </w:r>
    </w:p>
    <w:p>
      <w:r>
        <w:rPr>
          <w:b w:val="0"/>
        </w:rPr>
        <w:t>对标 CCL 的字距检索必须同时支持 character 与 token 单位。字符路径在选定修订的规范化正文上建立版本化位置倒排；词位路径使用 CWB/CQP。字串命中不能依赖某个分词结果碰巧切成同样的词。两条路径返回同一 canonical_text 码点坐标，保留规范化到原文的映射。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{"dsl_version":"corpus-query/v1",</w:t>
      </w:r>
      <w:r>
        <w:rPr>
          <w:rFonts w:ascii="Consolas" w:hAnsi="Consolas" w:eastAsia="宋体"/>
          <w:sz w:val="21"/>
        </w:rPr>
        <w:br/>
        <w:t xml:space="preserve"> "unit":"character", "within":"sentence",</w:t>
      </w:r>
      <w:r>
        <w:rPr>
          <w:rFonts w:ascii="Consolas" w:hAnsi="Consolas" w:eastAsia="宋体"/>
          <w:sz w:val="21"/>
        </w:rPr>
        <w:br/>
        <w:t xml:space="preserve"> "pattern":{"type":"sequence","items":[</w:t>
      </w:r>
      <w:r>
        <w:rPr>
          <w:rFonts w:ascii="Consolas" w:hAnsi="Consolas" w:eastAsia="宋体"/>
          <w:sz w:val="21"/>
        </w:rPr>
        <w:br/>
        <w:t xml:space="preserve">   {"type":"literal","value":"把"},</w:t>
      </w:r>
      <w:r>
        <w:rPr>
          <w:rFonts w:ascii="Consolas" w:hAnsi="Consolas" w:eastAsia="宋体"/>
          <w:sz w:val="21"/>
        </w:rPr>
        <w:br/>
        <w:t xml:space="preserve">   {"type":"gap","min":0,"max":8},</w:t>
      </w:r>
      <w:r>
        <w:rPr>
          <w:rFonts w:ascii="Consolas" w:hAnsi="Consolas" w:eastAsia="宋体"/>
          <w:sz w:val="21"/>
        </w:rPr>
        <w:br/>
        <w:t xml:space="preserve">   {"type":"literal","value":"给"}]},</w:t>
      </w:r>
      <w:r>
        <w:rPr>
          <w:rFonts w:ascii="Consolas" w:hAnsi="Consolas" w:eastAsia="宋体"/>
          <w:sz w:val="21"/>
        </w:rPr>
        <w:br/>
        <w:t xml:space="preserve"> "normalization":"none", "overlap":"all"}</w:t>
      </w:r>
    </w:p>
    <w:p>
      <w:r>
        <w:rPr>
          <w:b w:val="0"/>
        </w:rPr>
        <w:t>示例 gap 指两个匹配之间的 Unicode 码点数，不含两端；token 模式则是间隔词位数，是否含标点由 token recipe 固定。AND/NOT 默认同句：A 为主查询锚点，B 只过滤 A 所在句；两个 A 和三个 B 时 A AND B 为 2 命中、1 句，B AND A 为 3 命中。界面明确主查询；OR 按修订和跨度并集，纯 NOT 拒绝。二次过滤可选同段，显示窗口不改变范围。受限正则采用无回溯风险子集及超时、长度上限，不支持反向引用等未验收语法。</w:t>
      </w:r>
    </w:p>
    <w:p>
      <w:r>
        <w:rPr>
          <w:b w:val="0"/>
        </w:rPr>
        <w:t>阶段 A 形式查询编译为受限 AST，不接受任意 CQP 命令。字符位置索引由流式构建的排序词典和压缩位置表实现候选交集，再按原正文校验字串、间距与边界；S0 在重复、标点、简繁、emoji、跨词边界和重叠命中上验证。不能满足正确性或容量目标则调整引擎后再交付，不退化为语义召回。</w:t>
      </w:r>
    </w:p>
    <w:p>
      <w:r>
        <w:rPr>
          <w:b w:val="0"/>
        </w:rPr>
        <w:t>返回 total_hits、matched_segments、matched_documents 及 count_state；未完成总数为 null，命中按修订和跨度去重。双语分别返回两侧唯一句数、关系数和展示行数；一句中文关联三句英文时为 1、3、3，单语词频不随展开行翻倍。缺少 POS/lemma 时返回 FIELD_UNAVAILABLE，不偷偷改为词形搜索。UD 保留原始 token 层，不能用百科分词器覆盖。</w:t>
      </w:r>
    </w:p>
    <w:p>
      <w:pPr>
        <w:pStyle w:val="Heading2"/>
      </w:pPr>
      <w:r>
        <w:t>首版分析的固定方法</w:t>
      </w:r>
    </w:p>
    <w:p>
      <w:r>
        <w:rPr>
          <w:b w:val="0"/>
        </w:rPr>
        <w:t>字频和词频使用不同分母；2 至 4 元词组默认不跨句；共现按固定左右窗口统计并提供 logDice。两组关键词提供 log likelihood 与 log ratio，零计数处理及平滑参数写入方法版本；小样本不输出未经支持的显著性结论。所有计数在完整选定范围完成，分页仅影响展示。</w:t>
      </w:r>
    </w:p>
    <w:p>
      <w:r>
        <w:rPr>
          <w:b w:val="0"/>
        </w:rPr>
        <w:t>历时比较使用文本年代而非同步时间；年份未知单列，标准化频率除以该年有效字符或词位数。不同来源先分层，合并必须明确去重及统计单位。图表的每个点保存 filter_spec，可复用条件检索例句。具体计数规则继续遵循后文分析算法契约。</w:t>
      </w:r>
    </w:p>
    <w:p>
      <w:pPr>
        <w:pStyle w:val="Heading1"/>
        <w:pageBreakBefore/>
      </w:pPr>
      <w:r>
        <w:t>首版来源与分析验收门槛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535"/>
        <w:gridCol w:w="3679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验收组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必须通过的测试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产物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目录覆盖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产品来源全景全部入目录，分类及能力状态完整；聚合入口与子库不重复统计。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来源注册表及覆盖缺口。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真实同步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三类来源真实获取并发布，Wikimedia 同时有中英文；每类至少一次真实版本检查。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文件清单、校验和、源 ID、许可与运行报告。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更新恢复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新增/修改/删除、源同名换内容、断网、重复投递、取消、旧租约发布分别注入。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可控夹具与恢复结果；模拟更新不得冒充上游真实更新。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查询与统计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至少 200 条独立查询金标；字符/token边界、重叠、筛选、计数及每种统计独立参考。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整数一致；浮点容差及不适用输入说明。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快照与权限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新版本不改旧结果；跨项目、受限挂载、撤回、缓存、导出及 AI 均不可绕过权限。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自动测试与审计记录。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研究场景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中英译法对比；中文或英文子库频率比较；可从导出数字定位到结果及原文。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两个完整项目与方法清单。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运行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固定硬件测量查询、索引、同步峰值；备份恢复后重跑同一查询。</w:t>
            </w:r>
          </w:p>
        </w:tc>
        <w:tc>
          <w:tcPr>
            <w:tcW w:type="dxa" w:w="367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测量报告、资源上限及恢复记录。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试点建议样本量为 1 万至 5 万句对、zh/en 各 1 千至 5 千篇正文与一个核准树库。样本规模不是上游总量；正式发布须选择明确包或可复现抽样，并显示实际规模。准备阶段锁定容量预算，不能以“覆盖全部来源”推导首版必须一次处理全部互联网文本。</w:t>
      </w:r>
    </w:p>
    <w:p>
      <w:r>
        <w:rPr>
          <w:b w:val="0"/>
        </w:rPr>
        <w:t>平台对标的是能力与方法。CCL/BCC 的原库频次不作为本平台不同数据集的正确答案；单次人工演示、静态卡片或只有下载成功均不满足发布门槛。</w:t>
      </w:r>
    </w:p>
    <w:p>
      <w:pPr>
        <w:pStyle w:val="Heading1"/>
        <w:pageBreakBefore/>
      </w:pPr>
      <w:r>
        <w:t>二 技术选型与替代条件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3231"/>
        <w:gridCol w:w="5323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层次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推荐实现</w:t>
            </w:r>
          </w:p>
        </w:tc>
        <w:tc>
          <w:tcPr>
            <w:tcW w:type="dxa" w:w="53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选择理由与约束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网页前端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React + TypeScript + Vite</w:t>
            </w:r>
          </w:p>
        </w:tc>
        <w:tc>
          <w:tcPr>
            <w:tcW w:type="dxa" w:w="53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内部研究工作台无需首版服务端渲染；通过 OpenAPI 生成类型客户端。[T01]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交互与图表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路由 + 请求缓存 + 虚拟列表；SVG 图表</w:t>
            </w:r>
          </w:p>
        </w:tc>
        <w:tc>
          <w:tcPr>
            <w:tcW w:type="dxa" w:w="53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页面状态与服务器数据分开；KWIC 和长表分页。具体 UI 库在首个页面原型后锁定。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业务后端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FastAPI + Pydantic；SQLAlchemy + Alembic</w:t>
            </w:r>
          </w:p>
        </w:tc>
        <w:tc>
          <w:tcPr>
            <w:tcW w:type="dxa" w:w="53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Python 统一连接文本处理、统计及模型；数据库迁移单独运行。[T02]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关系与向量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PostgreSQL + pgvector</w:t>
            </w:r>
          </w:p>
        </w:tc>
        <w:tc>
          <w:tcPr>
            <w:tcW w:type="dxa" w:w="53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研究对象、权限、任务是事务数据；语义向量单独版本化，不能替代精确语料索引。[T03][T06]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精确检索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CWB 与 CQP Linux 工作进程</w:t>
            </w:r>
          </w:p>
        </w:tc>
        <w:tc>
          <w:tcPr>
            <w:tcW w:type="dxa" w:w="53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复用成熟词位及属性索引；由内部查询 AST 编译，用户不能执行任意 CQP 命令。[T04][T05]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大文件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兼容 S3 的对象存储</w:t>
            </w:r>
          </w:p>
        </w:tc>
        <w:tc>
          <w:tcPr>
            <w:tcW w:type="dxa" w:w="53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保存原件、正文、Parquet、索引包和成果；私有桶。具体供应商由部署环境选择。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Agent 宿主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Node.js + TypeScript + Pi SDK</w:t>
            </w:r>
          </w:p>
        </w:tc>
        <w:tc>
          <w:tcPr>
            <w:tcW w:type="dxa" w:w="53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SDK 嵌入；沿用 Pi 模型层、会话与工具扩展，业务状态由 FastAPI 管理。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后台执行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Celery + RabbitMQ；PostgreSQL 任务账本</w:t>
            </w:r>
          </w:p>
        </w:tc>
        <w:tc>
          <w:tcPr>
            <w:tcW w:type="dxa" w:w="53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队列承载投递，数据库承载状态与结果；按至少一次投递设计幂等。[T07]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NLP 与模型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Stanza 起步；版本化模型适配器</w:t>
            </w:r>
          </w:p>
        </w:tc>
        <w:tc>
          <w:tcPr>
            <w:tcW w:type="dxa" w:w="53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中英文优先，基于金标选管线；预标注与人工确认分层。[T09]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运行环境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Docker Compose；反向代理 HTTPS</w:t>
            </w:r>
          </w:p>
        </w:tc>
        <w:tc>
          <w:tcPr>
            <w:tcW w:type="dxa" w:w="53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首版单机或少量主机；达到明确扩容条件后再引入 Kubernetes。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依赖版本在开发起步时通过兼容性样例验证，锁入前端与 Node 锁文件、Python 锁文件及镜像 digest；禁止生产使用浮动 latest。这里确定技术路线，不把未经联合测试的版本号写成已验证组合。</w:t>
      </w:r>
    </w:p>
    <w:p>
      <w:r>
        <w:rPr>
          <w:b w:val="0"/>
        </w:rPr>
        <w:t>CWB 若在真实语料的属性、许可或性能验证中不达标，先冻结 QueryEngine 的契约，再评估替代索引；不直接退化为数据库 LIKE 查询。pgvector 首版采用过滤后精确距离计算，小规模确认正确后才启用近似索引。[T06]</w:t>
      </w:r>
    </w:p>
    <w:p>
      <w:pPr>
        <w:pStyle w:val="Heading1"/>
        <w:pageBreakBefore/>
      </w:pPr>
      <w:r>
        <w:t>三 运行结构与模块职责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Browser --HTTPS--&gt; Reverse proxy</w:t>
      </w:r>
      <w:r>
        <w:rPr>
          <w:rFonts w:ascii="Consolas" w:hAnsi="Consolas" w:eastAsia="宋体"/>
          <w:sz w:val="21"/>
        </w:rPr>
        <w:br/>
        <w:t>Reverse proxy --static--&gt; React assets</w:t>
      </w:r>
      <w:r>
        <w:rPr>
          <w:rFonts w:ascii="Consolas" w:hAnsi="Consolas" w:eastAsia="宋体"/>
          <w:sz w:val="21"/>
        </w:rPr>
        <w:br/>
        <w:t>Reverse proxy --/api/v1--&gt; FastAPI</w:t>
      </w:r>
      <w:r>
        <w:rPr>
          <w:rFonts w:ascii="Consolas" w:hAnsi="Consolas" w:eastAsia="宋体"/>
          <w:sz w:val="21"/>
        </w:rPr>
        <w:br/>
        <w:t>FastAPI --transaction--&gt; PostgreSQL (job + outbox)</w:t>
      </w:r>
      <w:r>
        <w:rPr>
          <w:rFonts w:ascii="Consolas" w:hAnsi="Consolas" w:eastAsia="宋体"/>
          <w:sz w:val="21"/>
        </w:rPr>
        <w:br/>
        <w:t>Dispatcher --reads--&gt; PostgreSQL outbox</w:t>
      </w:r>
      <w:r>
        <w:rPr>
          <w:rFonts w:ascii="Consolas" w:hAnsi="Consolas" w:eastAsia="宋体"/>
          <w:sz w:val="21"/>
        </w:rPr>
        <w:br/>
        <w:t>Dispatcher --publishes--&gt; RabbitMQ --&gt; Celery workers</w:t>
      </w:r>
      <w:r>
        <w:rPr>
          <w:rFonts w:ascii="Consolas" w:hAnsi="Consolas" w:eastAsia="宋体"/>
          <w:sz w:val="21"/>
        </w:rPr>
        <w:br/>
        <w:t>Workers --facts and job state--&gt; PostgreSQL</w:t>
      </w:r>
      <w:r>
        <w:rPr>
          <w:rFonts w:ascii="Consolas" w:hAnsi="Consolas" w:eastAsia="宋体"/>
          <w:sz w:val="21"/>
        </w:rPr>
        <w:br/>
        <w:t>Workers --files and results--&gt; Object storage</w:t>
      </w:r>
      <w:r>
        <w:rPr>
          <w:rFonts w:ascii="Consolas" w:hAnsi="Consolas" w:eastAsia="宋体"/>
          <w:sz w:val="21"/>
        </w:rPr>
        <w:br/>
        <w:t>Query worker --exact search--&gt; CWB + character index</w:t>
      </w:r>
      <w:r>
        <w:rPr>
          <w:rFonts w:ascii="Consolas" w:hAnsi="Consolas" w:eastAsia="宋体"/>
          <w:sz w:val="21"/>
        </w:rPr>
        <w:br/>
        <w:t>Node/Pi --claim runs / tools / events--&gt; FastAPI</w:t>
      </w:r>
      <w:r>
        <w:rPr>
          <w:rFonts w:ascii="Consolas" w:hAnsi="Consolas" w:eastAsia="宋体"/>
          <w:sz w:val="21"/>
        </w:rPr>
        <w:br/>
        <w:t>Node/Pi --model requests--&gt; configured providers</w:t>
      </w:r>
      <w:r>
        <w:rPr>
          <w:rFonts w:ascii="Consolas" w:hAnsi="Consolas" w:eastAsia="宋体"/>
          <w:sz w:val="21"/>
        </w:rPr>
        <w:br/>
        <w:t>FastAPI --SSE--&gt; Browser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458"/>
        <w:gridCol w:w="4757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Module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对外 Interface</w:t>
            </w:r>
          </w:p>
        </w:tc>
        <w:tc>
          <w:tcPr>
            <w:tcW w:type="dxa" w:w="4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内部职责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ProjectPolicy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authorize(actor, action, resource)</w:t>
            </w:r>
          </w:p>
        </w:tc>
        <w:tc>
          <w:tcPr>
            <w:tcW w:type="dxa" w:w="4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身份、项目角色、资源限制、授权撤销；所有调用统一执行。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SourceRegistry / Sync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discover / sync / publish_release</w:t>
            </w:r>
          </w:p>
        </w:tc>
        <w:tc>
          <w:tcPr>
            <w:tcW w:type="dxa" w:w="4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来源与许可、连接器、增量检查、清单和来源发布；阶段 A 实现。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Corpus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import_batch / publish_snapshot</w:t>
            </w:r>
          </w:p>
        </w:tc>
        <w:tc>
          <w:tcPr>
            <w:tcW w:type="dxa" w:w="4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原件、修订、处理清单、快照和质量报告；隐藏格式转换细节。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QueryEngine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execute(query_spec, snapshot)</w:t>
            </w:r>
          </w:p>
        </w:tc>
        <w:tc>
          <w:tcPr>
            <w:tcW w:type="dxa" w:w="4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校验、编译、索引加载、精确命中、分页、抽样与统计范围。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Analysis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run(analysis_spec, input_ref)</w:t>
            </w:r>
          </w:p>
        </w:tc>
        <w:tc>
          <w:tcPr>
            <w:tcW w:type="dxa" w:w="4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频率、关键词、搭配、分布及图表数据；固定算法版本。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Annotation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commit(change_set, expected_revision)</w:t>
            </w:r>
          </w:p>
        </w:tc>
        <w:tc>
          <w:tcPr>
            <w:tcW w:type="dxa" w:w="4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标注层、裁决、对齐与乐观锁；维护人工修改不变量。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Execution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submit / cancel / resume / get</w:t>
            </w:r>
          </w:p>
        </w:tc>
        <w:tc>
          <w:tcPr>
            <w:tcW w:type="dxa" w:w="4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投递、租约、幂等、检查点、进度、原子发布和故障恢复。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ResearchAI / Pi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claim_run / tool / events / settle</w:t>
            </w:r>
          </w:p>
        </w:tc>
        <w:tc>
          <w:tcPr>
            <w:tcW w:type="dxa" w:w="4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Node 执行 Pi；FastAPI 管运行、权限、幂等和发布；不直接写业务库。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EvidenceExport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resolve / package / export</w:t>
            </w:r>
          </w:p>
        </w:tc>
        <w:tc>
          <w:tcPr>
            <w:tcW w:type="dxa" w:w="4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例句定位、结果引用、研究记录及可复现包。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Module 表示封装行为的模块，Interface 包含参数、前置条件、错误与一致性保证。HTTP 控制器、队列任务及 AI 工具只是调用入口，不各自重写清洗、计数或权限逻辑。用文件存储与对象存储两种 Adapter 验证存储接缝，其他可替换点只在出现实际差异时抽象。</w:t>
      </w:r>
    </w:p>
    <w:p>
      <w:pPr>
        <w:pStyle w:val="Heading1"/>
        <w:pageBreakBefore/>
      </w:pPr>
      <w:r>
        <w:t>四 页面与用户操作流程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345"/>
        <w:gridCol w:w="3509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页面路径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主要操作</w:t>
            </w:r>
          </w:p>
        </w:tc>
        <w:tc>
          <w:tcPr>
            <w:tcW w:type="dxa" w:w="35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持久状态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/login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登录</w:t>
            </w:r>
          </w:p>
        </w:tc>
        <w:tc>
          <w:tcPr>
            <w:tcW w:type="dxa" w:w="35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服务端账号会话。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/sources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来源发现、状态与能力筛选</w:t>
            </w:r>
          </w:p>
        </w:tc>
        <w:tc>
          <w:tcPr>
            <w:tcW w:type="dxa" w:w="35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来源登记、授权条件和上游版本。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/projects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创建、查找、归档研究项目</w:t>
            </w:r>
          </w:p>
        </w:tc>
        <w:tc>
          <w:tcPr>
            <w:tcW w:type="dxa" w:w="35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项目、成员与最近访问。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/projects/:p/materials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挂载、上传、清洗、快照</w:t>
            </w:r>
          </w:p>
        </w:tc>
        <w:tc>
          <w:tcPr>
            <w:tcW w:type="dxa" w:w="35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材料修订与快照清单。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/projects/:p/search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查询、KWIC、原文</w:t>
            </w:r>
          </w:p>
        </w:tc>
        <w:tc>
          <w:tcPr>
            <w:tcW w:type="dxa" w:w="35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查询、结果集与排序。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/projects/:p/analysis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词频、关键词、搭配与比较</w:t>
            </w:r>
          </w:p>
        </w:tc>
        <w:tc>
          <w:tcPr>
            <w:tcW w:type="dxa" w:w="35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分析配置和结果表。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/projects/:p/parallel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双向查询、关系修订</w:t>
            </w:r>
          </w:p>
        </w:tc>
        <w:tc>
          <w:tcPr>
            <w:tcW w:type="dxa" w:w="35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项目覆盖层与修订号。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/projects/:p/notebooks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证据、笔记、导出</w:t>
            </w:r>
          </w:p>
        </w:tc>
        <w:tc>
          <w:tcPr>
            <w:tcW w:type="dxa" w:w="35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笔记修订与成果包。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/projects/:p/tasks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查看进度、重试、取消</w:t>
            </w:r>
          </w:p>
        </w:tc>
        <w:tc>
          <w:tcPr>
            <w:tcW w:type="dxa" w:w="35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后台任务与结果。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/projects/:p/settings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项目与成员设置</w:t>
            </w:r>
          </w:p>
        </w:tc>
        <w:tc>
          <w:tcPr>
            <w:tcW w:type="dxa" w:w="35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项目角色和配置。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/admin/sources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来源、同步、版本发布</w:t>
            </w:r>
          </w:p>
        </w:tc>
        <w:tc>
          <w:tcPr>
            <w:tcW w:type="dxa" w:w="35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连接器与同步审计。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/projects/:p/assistant</w:t>
            </w:r>
          </w:p>
        </w:tc>
        <w:tc>
          <w:tcPr>
            <w:tcW w:type="dxa" w:w="3345"/>
          </w:tcPr>
          <w:p>
            <w:r>
              <w:rPr>
                <w:sz w:val="21"/>
              </w:rPr>
              <w:t>研究助手默认工作台与全部已上线业务工具</w:t>
            </w:r>
          </w:p>
        </w:tc>
        <w:tc>
          <w:tcPr>
            <w:tcW w:type="dxa" w:w="3509"/>
          </w:tcPr>
          <w:p>
            <w:r>
              <w:rPr>
                <w:sz w:val="21"/>
              </w:rPr>
              <w:t>会话、运行、范围、证据与正式结果。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标注与媒体页面在后续阶段增加，首版不提供占位入口。</w:t>
      </w:r>
    </w:p>
    <w:p>
      <w:pPr>
        <w:pStyle w:val="Heading2"/>
      </w:pPr>
      <w:r>
        <w:t>首个端到端场景</w:t>
      </w:r>
    </w:p>
    <w:p>
      <w:r>
        <w:rPr>
          <w:b w:val="0"/>
        </w:rPr>
        <w:t>管理员配置 Tatoeba 中英句对同步，服务端发现版本、下载、校验、清洗并发布可检索来源版本。S3 学生挂载该版本并导入私有 TXT，形成混合快照，完成 KWIC、双语跳转、Pi 真实工具、笔记与 CSV/JSON 导出。S4 补 CSV/TSV/JSONL；统计与完整成果按 S5/S6 交付。再次同步生成新来源版本，旧项目结果保持不变。Wikimedia 和 UD 按同一流程完成各自适配。</w:t>
      </w:r>
    </w:p>
    <w:p>
      <w:pPr>
        <w:pStyle w:val="Heading2"/>
      </w:pPr>
      <w:r>
        <w:t>前端必须呈现的状态</w:t>
      </w:r>
    </w:p>
    <w:p>
      <w:r>
        <w:rPr>
          <w:b w:val="0"/>
        </w:rPr>
        <w:t>上传中、解析中、等待复核、建索引中和可分析分别显示；失败文档可以单独重试。查询同时显示命中口径、总数是否完成、当前快照和结果是否抽样。界面不能把前 100 条当作全库结果，也不能在重新分词后自动把旧结果改成新结果。</w:t>
      </w:r>
    </w:p>
    <w:p>
      <w:r>
        <w:rPr>
          <w:b w:val="0"/>
        </w:rPr>
        <w:t>会话创建时固定 scope_kind、项目和 input_scope。改变项目、快照或对齐修订时，旧 run 不变；需继续的已授权步骤保存为 continuation_intent，在旧 run 结束后新建净化会话。只传新目标引用、步骤、参数及授权引用，不传旧正文或摘要。网页保持步骤衔接，后端仍分属不同会话。</w:t>
      </w:r>
    </w:p>
    <w:p>
      <w:pPr>
        <w:pStyle w:val="Heading1"/>
        <w:pageBreakBefore/>
      </w:pPr>
      <w:r>
        <w:t>五 账号权限与数据隔离</w:t>
      </w:r>
    </w:p>
    <w:p>
      <w:pPr>
        <w:pStyle w:val="Heading2"/>
      </w:pPr>
      <w:r>
        <w:t>身份与会话</w:t>
      </w:r>
    </w:p>
    <w:p>
      <w:r>
        <w:rPr>
          <w:b w:val="0"/>
        </w:rPr>
        <w:t>首版支持邮箱账号和 Argon2id 密码哈希；部署方可关闭开放注册。使用服务端随机会话，Cookie 设置 HttpOnly、Secure、SameSite=Lax，写请求校验 CSRF Token 与 Origin。会话只存摘要，退出及管理员停用可立即撤销。高校统一登录通过 OIDC 授权码流程与 PKCE 后续接入，不在浏览器保存模型密钥。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4025"/>
        <w:gridCol w:w="4360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项目角色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允许操作</w:t>
            </w:r>
          </w:p>
        </w:tc>
        <w:tc>
          <w:tcPr>
            <w:tcW w:type="dxa" w:w="43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默认限制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Owner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成员、策略、语料、研究与导出管理</w:t>
            </w:r>
          </w:p>
        </w:tc>
        <w:tc>
          <w:tcPr>
            <w:tcW w:type="dxa" w:w="43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受源材料不可导出等限制约束。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Editor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导入、清洗、建库、分析、标注、笔记</w:t>
            </w:r>
          </w:p>
        </w:tc>
        <w:tc>
          <w:tcPr>
            <w:tcW w:type="dxa" w:w="43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不能变更成员与外发策略。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Annotator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查看分配材料、提交自己的标注</w:t>
            </w:r>
          </w:p>
        </w:tc>
        <w:tc>
          <w:tcPr>
            <w:tcW w:type="dxa" w:w="43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不能下载全库或修改他人确认层。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Reviewer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查看授权结果、批注、裁决</w:t>
            </w:r>
          </w:p>
        </w:tc>
        <w:tc>
          <w:tcPr>
            <w:tcW w:type="dxa" w:w="43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是否允许查看原文由资源权限决定。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Viewer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查看、检索和分析获准材料；可保存相应执行账本。</w:t>
            </w:r>
          </w:p>
        </w:tc>
        <w:tc>
          <w:tcPr>
            <w:tcW w:type="dxa" w:w="43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不能修改材料或共享对象；导出与模型外发分别授权。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权限检查位置</w:t>
      </w:r>
    </w:p>
    <w:p>
      <w:r>
        <w:rPr>
          <w:b w:val="0"/>
        </w:rPr>
        <w:t>所有项目领域对象携带 workspace_id 与 project_id。平台共享来源版本使用独立 catalog_scope，不伪造 project_id；项目通过受控挂载引用共享快照，具体桥接约束见同步数据模型。HTTP 读取、工作进程开始、工具调用、成果发布及下载时重新校验权限。后台任务使用发起人的受限执行身份；服务账号不能因运行任务而获得任意项目权限。项目内关联必须同项目；共享来源引用只能经过已授权的 project_source_mount，不能直接绕过项目策略读取共享对象。</w:t>
      </w:r>
    </w:p>
    <w:p>
      <w:r>
        <w:rPr>
          <w:b w:val="0"/>
        </w:rPr>
        <w:t>PostgreSQL 对核心业务表启用 RLS 作为第二层隔离。应用账户不能拥有表，也不能有 BYPASSRLS；必要表使用 FORCE ROW LEVEL SECURITY。事务内通过 SET LOCAL 设置已鉴权的上下文，连接归还前不遗留用户状态。RLS 不能保护对象存储、CWB 或模型请求，这些仍由 ProjectPolicy 校验。[T03]</w:t>
      </w:r>
    </w:p>
    <w:p>
      <w:pPr>
        <w:keepNext/>
        <w:pageBreakBefore w:val="0"/>
      </w:pPr>
      <w:r>
        <w:t>S1 使用独立 corpus_owner 执行迁移，corpus_app 处理用户请求，corpus_worker 运行受信任的任务和 outbox 投递器。运行角色均非超级用户、非表所有者且无 BYPASSRLS；worker 需要跨项目读取执行账本，但不能修改账号或项目成员。每次 HTTP 请求检查当前账号及项目权限，worker 领取、心跳和最终发布重新核对原发起人的有效状态与 owner/editor 角色；平台管理员不自动取得私有项目权限。</w:t>
      </w:r>
    </w:p>
    <w:p>
      <w:pPr>
        <w:keepNext/>
        <w:pageBreakBefore w:val="0"/>
      </w:pPr>
      <w:r>
        <w:t>写操作统一按 actor、project 顺序取得事务 advisory 锁；停用账号取得同 actor 锁，修改成员取得同 project 锁。最终结果发布在同一事务取得这些锁、重新检查权限和租约，再写结果及终态，避免已撤权任务随后发布。等待锁后的业务行重新读取，不能用 ORM 缓存中的旧状态判断。</w:t>
      </w:r>
    </w:p>
    <w:p>
      <w:pPr>
        <w:pStyle w:val="Heading2"/>
      </w:pPr>
      <w:r>
        <w:t>授权撤销后的研究记录</w:t>
      </w:r>
    </w:p>
    <w:p>
      <w:r>
        <w:rPr>
          <w:b w:val="0"/>
        </w:rPr>
        <w:t>保留运行 ID、算法与不可读状态；不继续返回已撤销材料的原文、KWIC、引用摘录及可反推的统计结果。多来源分析要求所有输入仍可访问，否则需在新范围上重算。下载由鉴权代理执行；大型媒体的短效签名链接应有明确有效期，不能承诺发出链接后即时失效。</w:t>
      </w:r>
    </w:p>
    <w:p>
      <w:pPr>
        <w:pStyle w:val="Heading1"/>
        <w:pageBreakBefore/>
      </w:pPr>
      <w:r>
        <w:t>六 数据模型与不可变事实</w:t>
      </w:r>
    </w:p>
    <w:p>
      <w:r>
        <w:rPr>
          <w:b w:val="0"/>
        </w:rPr>
        <w:t>数据库保存需要关联、鉴权和事务更新的记录；对象存储保存大内容。主键统一 UUID，时间统一 UTC timestamptz，文本统一 UTF-8。下表是核心字段契约；审计字段 created_at、created_by 适用于业务表；项目表强制项目外键，共享来源表采用 catalog_scope 和受控挂载。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4082"/>
        <w:gridCol w:w="3566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表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核心字段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约束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workspaces / projects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workspace_id, name, status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项目名允许重复；权限不按名称识别。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project_members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project_id, user_id, role, version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唯一 project_id + user_id。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assets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object_key, sha256, bytes, mime, source_policy_id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原始二进制不可变；对象键不采用用户路径。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documents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asset_id, current_revision_id, metadata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可编辑目录信息；不承载原始正文。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document_revisions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document_id, parent_id, text_key, text_hash, pipeline_run_id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正文修订不可变；语言与结构清单固定。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segments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revision_id, ordinal, start_cp, end_cp, kind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偏移指向该修订正文；区间左闭右开。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pipeline_runs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input_hash, recipe_json, model_digests, output_manifest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清洗、分词、标注各自有版本与质量报告。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corpus_snapshots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corpus_id, manifest_hash, manifest_key, state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仅 READY 可分析；清单发布后不允许修改。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snapshot_items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snapshot_id, item_id, private_revision_id 或 mount_item_id, token_layer_id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恰好一种成员引用；固定来源、token 层和元数据副本。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index_builds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snapshot_id, engine_version, index_key, manifest_hash, state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同一索引键只发布一次；数据可重建。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原件按项目范围去重，禁止通过跨项目哈希查询泄露文件是否存在。内容相同不代表来源相同，source_records 保留每次获取方式和授权信息；共享来源内与私有项目内分别去重，不建立可被普通用户查询的跨租户文件存在性接口。元数据修改不改写已发布快照；通过新快照影响后续分析。</w:t>
      </w:r>
    </w:p>
    <w:p>
      <w:pPr>
        <w:pStyle w:val="Heading1"/>
        <w:pageBreakBefore/>
      </w:pPr>
      <w:r>
        <w:t>七 标注研究与运行数据模型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4082"/>
        <w:gridCol w:w="3566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表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核心字段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关系与规则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annotation_schemas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version, labels, relations, constraints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方案发布后不可变；改标签生成新版本。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annotation_layers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revision_id, schema_id, owner_id, kind, head_version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manual、model、adjudicated 分层。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annotation_commits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id, layer_id, parent_id, changeset, revision_no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追加写；唯一 layer_id + revision_no。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source_alignment_edges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source_release_id, edge_id, source_segment_id, target_segment_id, provenance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共享来源边属于来源发布版本，不带 project_id；发布后不可改写。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alignment_overlays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project_id, snapshot_id, source_release_refs?, revision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项目覆盖层追加修订；纯私有材料无需来源挂载；分析固定 revision。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query_runs / result_sets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snapshot_id, canonical_spec, engine_version, result_key, completeness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结果记录绑定查询与稳定顺序。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analysis_runs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input_ref, method_version, params, denominator, result_key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输入可为快照或结果集；保存实际范围。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evidence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revision_id, span, quote_hash, run_id, row_key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证据引用原文或结果行；每次访问鉴权。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notebook_revisions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note_id, parent_id, content, evidence_ids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笔记修订引用证据，不只存链接文本。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jobs / job_attempts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actor_id, kind, state, lease_token, checkpoint, deadline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一个逻辑作业有多个执行尝试。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outbox / job_events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event_id, job_id, sequence, payload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事务消息与恢复事件；按序列号去重。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agent_sessions / runs / tool_invocations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session_id, input_scope, lease, invocation_id, job_id, result_ref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Pi 上下文归档；业务账本、调用与事件由 FastAPI 管理。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export_manifests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snapshot_ids, run_ids, hashes, format, policy_digest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导出时重新鉴权；记录缺失或禁止内容。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人名、说话人真实身份等敏感映射独立表保存，默认不进入分析正文或模型上下文。annotation_spans 等高频读取投影可从提交历史重建；正文、人工提交历史、原件与关键结果是恢复时优先保护的事实数据。</w:t>
      </w:r>
    </w:p>
    <w:p>
      <w:pPr>
        <w:pStyle w:val="Heading1"/>
        <w:pageBreakBefore/>
      </w:pPr>
      <w:r>
        <w:t>八 数据库约束与事务示例</w:t>
      </w:r>
    </w:p>
    <w:p>
      <w:r>
        <w:rPr>
          <w:b w:val="0"/>
        </w:rPr>
        <w:t>下面展示私有或共享快照成员与幂等键的 SQL 形态。正式迁移还需项目复合外键、挂载来源归属、token 层所属修订验证及 RLS；跨多个挂载指向同一源修订时，清单构建阶段按实际修订去重。片段不是完整初始化脚本。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CREATE TABLE snapshot_items (</w:t>
      </w:r>
      <w:r>
        <w:rPr>
          <w:rFonts w:ascii="Consolas" w:hAnsi="Consolas" w:eastAsia="宋体"/>
          <w:sz w:val="21"/>
        </w:rPr>
        <w:br/>
        <w:t xml:space="preserve">  project_id uuid NOT NULL,</w:t>
      </w:r>
      <w:r>
        <w:rPr>
          <w:rFonts w:ascii="Consolas" w:hAnsi="Consolas" w:eastAsia="宋体"/>
          <w:sz w:val="21"/>
        </w:rPr>
        <w:br/>
        <w:t xml:space="preserve">  snapshot_id uuid NOT NULL,</w:t>
      </w:r>
      <w:r>
        <w:rPr>
          <w:rFonts w:ascii="Consolas" w:hAnsi="Consolas" w:eastAsia="宋体"/>
          <w:sz w:val="21"/>
        </w:rPr>
        <w:br/>
        <w:t xml:space="preserve">  item_id uuid NOT NULL,</w:t>
      </w:r>
      <w:r>
        <w:rPr>
          <w:rFonts w:ascii="Consolas" w:hAnsi="Consolas" w:eastAsia="宋体"/>
          <w:sz w:val="21"/>
        </w:rPr>
        <w:br/>
        <w:t xml:space="preserve">  private_revision_id uuid,</w:t>
      </w:r>
      <w:r>
        <w:rPr>
          <w:rFonts w:ascii="Consolas" w:hAnsi="Consolas" w:eastAsia="宋体"/>
          <w:sz w:val="21"/>
        </w:rPr>
        <w:br/>
        <w:t xml:space="preserve">  mount_item_id uuid,</w:t>
      </w:r>
      <w:r>
        <w:rPr>
          <w:rFonts w:ascii="Consolas" w:hAnsi="Consolas" w:eastAsia="宋体"/>
          <w:sz w:val="21"/>
        </w:rPr>
        <w:br/>
        <w:t xml:space="preserve">  token_layer_id uuid NOT NULL,</w:t>
      </w:r>
      <w:r>
        <w:rPr>
          <w:rFonts w:ascii="Consolas" w:hAnsi="Consolas" w:eastAsia="宋体"/>
          <w:sz w:val="21"/>
        </w:rPr>
        <w:br/>
        <w:t xml:space="preserve">  metadata_hash text NOT NULL,</w:t>
      </w:r>
      <w:r>
        <w:rPr>
          <w:rFonts w:ascii="Consolas" w:hAnsi="Consolas" w:eastAsia="宋体"/>
          <w:sz w:val="21"/>
        </w:rPr>
        <w:br/>
        <w:t xml:space="preserve">  CHECK ((private_revision_id IS NOT NULL) &lt;&gt;</w:t>
      </w:r>
      <w:r>
        <w:rPr>
          <w:rFonts w:ascii="Consolas" w:hAnsi="Consolas" w:eastAsia="宋体"/>
          <w:sz w:val="21"/>
        </w:rPr>
        <w:br/>
        <w:t xml:space="preserve">         (mount_item_id IS NOT NULL)),</w:t>
      </w:r>
      <w:r>
        <w:rPr>
          <w:rFonts w:ascii="Consolas" w:hAnsi="Consolas" w:eastAsia="宋体"/>
          <w:sz w:val="21"/>
        </w:rPr>
        <w:br/>
        <w:t xml:space="preserve">  PRIMARY KEY (snapshot_id, item_id),</w:t>
      </w:r>
      <w:r>
        <w:rPr>
          <w:rFonts w:ascii="Consolas" w:hAnsi="Consolas" w:eastAsia="宋体"/>
          <w:sz w:val="21"/>
        </w:rPr>
        <w:br/>
        <w:t xml:space="preserve">  UNIQUE (snapshot_id, private_revision_id),</w:t>
      </w:r>
      <w:r>
        <w:rPr>
          <w:rFonts w:ascii="Consolas" w:hAnsi="Consolas" w:eastAsia="宋体"/>
          <w:sz w:val="21"/>
        </w:rPr>
        <w:br/>
        <w:t xml:space="preserve">  UNIQUE (snapshot_id, mount_item_id)</w:t>
      </w:r>
      <w:r>
        <w:rPr>
          <w:rFonts w:ascii="Consolas" w:hAnsi="Consolas" w:eastAsia="宋体"/>
          <w:sz w:val="21"/>
        </w:rPr>
        <w:br/>
        <w:t>);</w:t>
      </w:r>
      <w:r>
        <w:rPr>
          <w:rFonts w:ascii="Consolas" w:hAnsi="Consolas" w:eastAsia="宋体"/>
          <w:sz w:val="21"/>
        </w:rPr>
        <w:br/>
      </w:r>
      <w:r>
        <w:rPr>
          <w:rFonts w:ascii="Consolas" w:hAnsi="Consolas" w:eastAsia="宋体"/>
          <w:sz w:val="21"/>
        </w:rPr>
        <w:br/>
        <w:t>CREATE TABLE idempotency_records (</w:t>
      </w:r>
      <w:r>
        <w:rPr>
          <w:rFonts w:ascii="Consolas" w:hAnsi="Consolas" w:eastAsia="宋体"/>
          <w:sz w:val="21"/>
        </w:rPr>
        <w:br/>
        <w:t xml:space="preserve">  project_id uuid NOT NULL,</w:t>
      </w:r>
      <w:r>
        <w:rPr>
          <w:rFonts w:ascii="Consolas" w:hAnsi="Consolas" w:eastAsia="宋体"/>
          <w:sz w:val="21"/>
        </w:rPr>
        <w:br/>
        <w:t xml:space="preserve">  actor_id uuid NOT NULL,</w:t>
      </w:r>
      <w:r>
        <w:rPr>
          <w:rFonts w:ascii="Consolas" w:hAnsi="Consolas" w:eastAsia="宋体"/>
          <w:sz w:val="21"/>
        </w:rPr>
        <w:br/>
        <w:t xml:space="preserve">  operation text NOT NULL,</w:t>
      </w:r>
      <w:r>
        <w:rPr>
          <w:rFonts w:ascii="Consolas" w:hAnsi="Consolas" w:eastAsia="宋体"/>
          <w:sz w:val="21"/>
        </w:rPr>
        <w:br/>
        <w:t xml:space="preserve">  key text NOT NULL,</w:t>
      </w:r>
      <w:r>
        <w:rPr>
          <w:rFonts w:ascii="Consolas" w:hAnsi="Consolas" w:eastAsia="宋体"/>
          <w:sz w:val="21"/>
        </w:rPr>
        <w:br/>
        <w:t xml:space="preserve">  request_hash text NOT NULL,</w:t>
      </w:r>
      <w:r>
        <w:rPr>
          <w:rFonts w:ascii="Consolas" w:hAnsi="Consolas" w:eastAsia="宋体"/>
          <w:sz w:val="21"/>
        </w:rPr>
        <w:br/>
        <w:t xml:space="preserve">  job_id uuid NOT NULL,</w:t>
      </w:r>
      <w:r>
        <w:rPr>
          <w:rFonts w:ascii="Consolas" w:hAnsi="Consolas" w:eastAsia="宋体"/>
          <w:sz w:val="21"/>
        </w:rPr>
        <w:br/>
        <w:t xml:space="preserve">  PRIMARY KEY (project_id, actor_id, operation, key)</w:t>
      </w:r>
      <w:r>
        <w:rPr>
          <w:rFonts w:ascii="Consolas" w:hAnsi="Consolas" w:eastAsia="宋体"/>
          <w:sz w:val="21"/>
        </w:rPr>
        <w:br/>
        <w:t>);</w:t>
      </w:r>
      <w:r>
        <w:rPr>
          <w:rFonts w:ascii="Consolas" w:hAnsi="Consolas" w:eastAsia="宋体"/>
          <w:sz w:val="21"/>
        </w:rPr>
        <w:br/>
      </w:r>
      <w:r>
        <w:rPr>
          <w:rFonts w:ascii="Consolas" w:hAnsi="Consolas" w:eastAsia="宋体"/>
          <w:sz w:val="21"/>
        </w:rPr>
        <w:br/>
        <w:t>CREATE INDEX jobs_ready</w:t>
      </w:r>
      <w:r>
        <w:rPr>
          <w:rFonts w:ascii="Consolas" w:hAnsi="Consolas" w:eastAsia="宋体"/>
          <w:sz w:val="21"/>
        </w:rPr>
        <w:br/>
        <w:t xml:space="preserve">  ON jobs (queue_name, available_at)</w:t>
      </w:r>
      <w:r>
        <w:rPr>
          <w:rFonts w:ascii="Consolas" w:hAnsi="Consolas" w:eastAsia="宋体"/>
          <w:sz w:val="21"/>
        </w:rPr>
        <w:br/>
        <w:t xml:space="preserve">  WHERE state = 'QUEUED';</w:t>
      </w:r>
    </w:p>
    <w:p>
      <w:pPr>
        <w:pStyle w:val="Heading2"/>
      </w:pPr>
      <w:r>
        <w:t>必须由事务维护的不变量</w:t>
      </w:r>
    </w:p>
    <w:p>
      <w:r>
        <w:t>同一事务插入作业、幂等动作与 outbox 事件，再提交。S1 幂等作用域为 project、actor、operation、Idempotency-Key；服务端分配 action_id 并保存请求摘要。相同作用域、键和参数返回原响应与原作业，异参返回 409 IDEMPOTENCY_CONFLICT。完整上传会话只关联一个校验作业，换键也不重复创建。手动调用不要求 Pi run_id。幂等记录至少保留到作业与结果被清理；读取或复用旧响应前仍检查当前权限。</w:t>
      </w:r>
    </w:p>
    <w:p>
      <w:r>
        <w:rPr>
          <w:b w:val="0"/>
        </w:rPr>
        <w:t>snapshot_items 对私有修订使用项目复合外键；共享成员通过 mount_item_id 外键引用已锁定的来源修订，二者必须恰好有一个有效。发布快照时锁定草稿，固定成员与元数据版本；索引校验完成后单次事务切换为 READY。运行记录只能引用 READY 快照和已发布标注版本。</w:t>
      </w:r>
    </w:p>
    <w:p>
      <w:r>
        <w:rPr>
          <w:b w:val="0"/>
        </w:rPr>
        <w:t>人工修改以 expected_revision 提交，更新条件包括当前修订号；影响行数为零返回 409 EDIT_CONFLICT，并返回最新版本供合并。绝不通过最后写入者胜出静默覆盖。数据库迁移使用 expand、backfill、contract 三步，收缩操作另一个发布窗口执行。</w:t>
      </w:r>
    </w:p>
    <w:p>
      <w:pPr>
        <w:pStyle w:val="Heading1"/>
        <w:pageBreakBefore/>
      </w:pPr>
      <w:r>
        <w:t>九 正文坐标与语言处理</w:t>
      </w:r>
    </w:p>
    <w:p>
      <w:pPr>
        <w:pStyle w:val="Heading2"/>
      </w:pPr>
      <w:r>
        <w:t>统一定位规则</w:t>
      </w:r>
    </w:p>
    <w:p>
      <w:r>
        <w:rPr>
          <w:b w:val="0"/>
        </w:rPr>
        <w:t>每个 document_revision 的 canonical_text 是唯一定位基准。字符偏移按 Unicode 码点计数，采用左闭右开区间；不能使用 UTF-8 字节数或 JavaScript UTF-16 下标替代。浏览器维护码点与 UTF-16 的转换表，选择区域后转换再提交。组合字符和 emoji 以字素边界校验，存储仍用码点。</w:t>
      </w:r>
    </w:p>
    <w:p>
      <w:r>
        <w:rPr>
          <w:b w:val="0"/>
        </w:rPr>
        <w:t>PDF 保存页号、字符到页坐标的映射和映射置信度；OCR 保存文本区块与图像框。清洗记录原文区间与新正文区间的映射，允许一对多、多对一和无法精确定位。无法精确定位时展示来源页或段，不伪造字符级定位。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025"/>
        <w:gridCol w:w="4246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数据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表示</w:t>
            </w:r>
          </w:p>
        </w:tc>
        <w:tc>
          <w:tcPr>
            <w:tcW w:type="dxa" w:w="42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token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token_id, segment_id, start_cp, end_cp, form</w:t>
            </w:r>
          </w:p>
        </w:tc>
        <w:tc>
          <w:tcPr>
            <w:tcW w:type="dxa" w:w="42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顺序固定，定位回正文；标点是否入统计单独配置。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词位属性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lemma, upos, xpos, feats</w:t>
            </w:r>
          </w:p>
        </w:tc>
        <w:tc>
          <w:tcPr>
            <w:tcW w:type="dxa" w:w="42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缺失值明确标为缺失，不能自动等于词形。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依存关系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sentence_id, token_id, head_id, deprel</w:t>
            </w:r>
          </w:p>
        </w:tc>
        <w:tc>
          <w:tcPr>
            <w:tcW w:type="dxa" w:w="42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不等同普通相邻窗口；根节点和空节点单独处理。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时间锚点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media_id, start_ms, end_ms, channel</w:t>
            </w:r>
          </w:p>
        </w:tc>
        <w:tc>
          <w:tcPr>
            <w:tcW w:type="dxa" w:w="42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整数毫秒，原始精度同时记录；不和文本偏移混用。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向量片段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revision_id, span, model_digest, dimensions</w:t>
            </w:r>
          </w:p>
        </w:tc>
        <w:tc>
          <w:tcPr>
            <w:tcW w:type="dxa" w:w="424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切块与嵌入分别版本化；全文修订后不复用旧偏移。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中英文与其他语言</w:t>
      </w:r>
    </w:p>
    <w:p>
      <w:r>
        <w:rPr>
          <w:b w:val="0"/>
        </w:rPr>
        <w:t>首期支持 UTF-8 中文与英文，发布明确的分词规则和中英文测试集；复合词、缩写、标点、大小写和数字都写入 recipe。首期可以使用导入的 lemma 与 POS，自动管线在专业分析阶段完善。Stanza 作为多语言管线起点，但每个语言与模型需独立验收。[T09]</w:t>
      </w:r>
    </w:p>
    <w:p>
      <w:r>
        <w:rPr>
          <w:b w:val="0"/>
        </w:rPr>
        <w:t>NFC 等规范化生成新修订并保留映射，不原地改写正文。分词改变会生成新的 token_layer_id 与索引；旧标注不按新词序自动迁移。人工迁移经过差异预览与确认，无法映射的跨度进入待复核列表。</w:t>
      </w:r>
    </w:p>
    <w:p>
      <w:pPr>
        <w:pStyle w:val="Heading1"/>
        <w:pageBreakBefore/>
      </w:pPr>
      <w:r>
        <w:t>十 上传与建库流水线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UPLOAD -&gt; VERIFY -&gt; EXTRACT -&gt; CLEAN_DRAFT</w:t>
      </w:r>
      <w:r>
        <w:rPr>
          <w:rFonts w:ascii="Consolas" w:hAnsi="Consolas" w:eastAsia="宋体"/>
          <w:sz w:val="21"/>
        </w:rPr>
        <w:br/>
        <w:t xml:space="preserve">       -&gt; REVIEW -&gt; TOKENIZE -&gt; BUILD_INDEX</w:t>
      </w:r>
      <w:r>
        <w:rPr>
          <w:rFonts w:ascii="Consolas" w:hAnsi="Consolas" w:eastAsia="宋体"/>
          <w:sz w:val="21"/>
        </w:rPr>
        <w:br/>
        <w:t xml:space="preserve">       -&gt; VALIDATE -&gt; PUBLISH_READY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195"/>
        <w:gridCol w:w="4076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步骤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执行内容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失败与恢复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申请上传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t>校验项目额度，创建 upload_id，S1 返回同源受限 PUT 地址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上传会话有期限；只可访问自己的对象键。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t>传输与完成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t>S1 固定对象版本并创建异步校验任务；真实读取大小、SHA256 和 UTF-8 文本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t>ETag 不当作 SHA256；重复完成幂等；结构解析在后续导入阶段。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隔离解析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允许格式列表；限制解压体积、页数、耗时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无网络低权限容器；失败文件隔离，其他文件继续。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提取清洗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记录解析器、规则、编码、原文映射与重复候选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按文档检查点恢复；正文过少或乱码率高则待复核。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人工检查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用户选择保留、排除、修改规则、脱敏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批次报告保存决定，不能默认隐藏失败材料。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构建索引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固定快照清单，生成词位文件和索引包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staging 区构建；未完成索引永远不可查询。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校验发布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核对 token 数、文档数、摘要和抽样定位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通过后写发布指针，旧索引继续服务历史运行。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首期用户导入为 UTF-8 TXT、CSV、TSV、JSONL；来源连接器同步支持各自所需 XML 和 CoNLL-U。通用 DOCX、PDF、HTML、OCR、TEI、TMX、XLIFF 与媒体在后续阶段扩展。每个导入器声明可读、可写、可无损往返三个不同能力，不支持字段写入 loss_report。</w:t>
      </w:r>
    </w:p>
    <w:p>
      <w:pPr>
        <w:pStyle w:val="Heading2"/>
      </w:pPr>
      <w:r>
        <w:t>输入限制与网络导入</w:t>
      </w:r>
    </w:p>
    <w:p>
      <w:r>
        <w:rPr>
          <w:b w:val="0"/>
        </w:rPr>
        <w:t>文件名仅作展示，拒绝路径穿越、超限压缩包、宏执行与 XML 外部实体。预览 HTML 必须清洗并隔离，不在主站域执行。远程 URL 导入经出口代理验证协议、解析 IP 与每次重定向，阻断内网、元数据地址和 DNS 重绑定。[T08]</w:t>
      </w:r>
    </w:p>
    <w:p>
      <w:r>
        <w:t>S1 单文件默认上限为 100,000,000 字节，项目上传字节准入默认为 1,000,000,000 字节，均可由部署参数调整。申请会话时在项目锁内汇总预留和已存储字节，避免并发超额。尚未使用的 CREATED 会话过期可释放预留；已存储、失败或取消对象保守占用额度，自动保留期清理尚待实现。限制是资源保护参数，不代表已验收吞吐能力。后续批量及媒体额度另行实现。</w:t>
      </w:r>
    </w:p>
    <w:p>
      <w:pPr>
        <w:pStyle w:val="Heading2"/>
        <w:keepNext/>
        <w:pageBreakBefore w:val="0"/>
      </w:pPr>
      <w:r>
        <w:t>S1 私有单文件校验</w:t>
      </w:r>
    </w:p>
    <w:p>
      <w:pPr>
        <w:keepNext w:val="0"/>
        <w:pageBreakBefore w:val="0"/>
      </w:pPr>
      <w:r>
        <w:t>本轮真实流程为登录、创建或进入项目、申请上传会话、浏览器传输、complete 创建持久任务、读取或取消任务、取得已校验暂存材料。SUCCEEDED 的结果明确为 VALIDATED，只证明原件完整性及基本文本条件；不生成 READY 材料、正文修订、解析结果或索引。TXT、CSV、TSV、JSON 和 JSONL 的声明类型可接受，但 CSV/JSON 的结构有效性尚未在本切片验收。</w:t>
      </w:r>
    </w:p>
    <w:p>
      <w:pPr>
        <w:keepNext w:val="0"/>
        <w:pageBreakBefore w:val="0"/>
      </w:pPr>
      <w:r>
        <w:t>POST /projects/{p}/uploads 固定文件名、大小、声明类型和 SHA256，返回 upload_id、action_id、同源 PUT 地址与 30 分钟期限。对象键由服务器随机生成，客户端不能指定。PUT /uploads/{id}/content 仅创建者且仍有项目写权限可用；Content-Length 必须符合会话，实际流每块检查大小，接收限时 120 秒。超过 1 MiB 的临时内容转入仓库 tmp 下的有界临时文件，传输结束或失败关闭删除。</w:t>
      </w:r>
    </w:p>
    <w:p>
      <w:pPr>
        <w:keepNext w:val="0"/>
        <w:pageBreakBefore w:val="0"/>
      </w:pPr>
      <w:r>
        <w:t>私有桶必须启用版本控制。成熟 S3 客户端以 IfNoneMatch=* 创建对象，保存响应 VersionId 和 ETag；同一会话一旦开始传输就不允许再 PUT 覆盖，失败需新建会话。未取得有效 VersionId 不标为上传完成。后续校验始终按版本和 ETag 读取，数据库只发布该固定版本的引用，避免最新对象被替换时混淆校验结果。[T14]</w:t>
      </w:r>
    </w:p>
    <w:p>
      <w:pPr>
        <w:keepNext w:val="0"/>
        <w:pageBreakBefore w:val="0"/>
      </w:pPr>
      <w:r>
        <w:t>POST /uploads/{id}/complete 不执行同步全文校验，幂等提交后返回 202、action_id 和 job_id。真实 worker 逐块读取固定对象，检查总大小、SHA256、UTF-8 编码和 NUL 字符；读取错误保存可人工重试的失败，大小、摘要或文本错误明确失败且无结果。GET /jobs/{id} 与按 sequence 分页的 JSON 事件接口读取持久账本，刷新页面可恢复；本切片尚未交付 SSE 订阅。</w:t>
      </w:r>
    </w:p>
    <w:p>
      <w:pPr>
        <w:keepNext w:val="0"/>
        <w:pageBreakBefore w:val="0"/>
      </w:pPr>
      <w:r>
        <w:t>本轮真实 PostgreSQL、MinIO 和 RabbitMQ/Celery 的 10 项集成检查通过，另有 3 项单元测试及 5 个子用例；主审独立执行常驻服务的 6 组 HTTP 检查通过。证据见 tests/integration/results/2026-10-16-upload-pipeline.json。验证包括幂等、跨项目与只读拒绝、对象版本、真实摘要错误、投递失败恢复、取消、撤权发布拒绝、租约过期及有限重试；不替代生产部署、解析或索引验收。</w:t>
      </w:r>
    </w:p>
    <w:p>
      <w:pPr>
        <w:pStyle w:val="Heading1"/>
        <w:pageBreakBefore/>
      </w:pPr>
      <w:r>
        <w:t>十一 精确索引与版本发布</w:t>
      </w:r>
    </w:p>
    <w:p>
      <w:pPr>
        <w:pStyle w:val="Heading2"/>
      </w:pPr>
      <w:r>
        <w:t>CWB 索引设计</w:t>
      </w:r>
    </w:p>
    <w:p>
      <w:r>
        <w:rPr>
          <w:b w:val="0"/>
        </w:rPr>
        <w:t>以快照为索引发布单位，将固定顺序的文档展开为词位流。p 属性存 form、folded_form、lemma、upos 等，s 属性保存文档、句子和段落边界。cpos 到 token_id、revision_id 与字符区间的映射另存压缩列式文件；生成器同时产出计数摘要。[T04][T05]</w:t>
      </w:r>
    </w:p>
    <w:p>
      <w:r>
        <w:rPr>
          <w:b w:val="0"/>
        </w:rPr>
        <w:t>新来源版本完整建索引，首版不做在线增量合并。整库挂载在正文、token 层、顺序与处理配置一致时复用来源索引；子集或混合快照按配额另建。索引键含引擎、字符或 token 单位、规范化、recipe、有序修订及 token 层摘要，不能只比较原件哈希。元数据清单另行固定；READY 前不替换默认快照。</w:t>
      </w:r>
    </w:p>
    <w:p>
      <w:pPr>
        <w:pStyle w:val="Heading2"/>
      </w:pPr>
      <w:r>
        <w:t>查询进程隔离</w:t>
      </w:r>
    </w:p>
    <w:p>
      <w:r>
        <w:rPr>
          <w:b w:val="0"/>
        </w:rPr>
        <w:t>CQP 在受限工作进程中运行，仅挂载指定快照索引和可写临时目录，无外网、无数据库管理凭证。服务端生成 registry 标识与参数，禁止拼接 shell。AST 编译器仅输出允许的检索表达式，拒绝系统命令、宏定义、任意文件读写和重定向。</w:t>
      </w:r>
    </w:p>
    <w:p>
      <w:r>
        <w:rPr>
          <w:b w:val="0"/>
        </w:rPr>
        <w:t>每个工作进程同一时间只执行一个查询，不复用带有上次用户结果或活动语料状态的会话。超时终止子进程并清理临时文件。请求包含语法复杂度、最大结果体积与最大执行时限；受限结束必须返回 incomplete，不将部分计数写为总数。</w:t>
      </w:r>
    </w:p>
    <w:p>
      <w:pPr>
        <w:pStyle w:val="Heading2"/>
      </w:pPr>
      <w:r>
        <w:t>索引与对象一致性</w:t>
      </w:r>
    </w:p>
    <w:p>
      <w:r>
        <w:rPr>
          <w:b w:val="0"/>
        </w:rPr>
        <w:t>对象存储中的不可变索引包是发布物，查询主机使用有容量上限的 SSD 缓存。下载后按 manifest 校验，完成原子目录切换后使用。数据库只引用已验证包；失败包可重建。对象上传成功但事务未提交形成孤儿，由延迟清理任务回收。</w:t>
      </w:r>
    </w:p>
    <w:p>
      <w:pPr>
        <w:pStyle w:val="Heading2"/>
      </w:pPr>
      <w:r>
        <w:t>容量策略</w:t>
      </w:r>
    </w:p>
    <w:p>
      <w:r>
        <w:rPr>
          <w:b w:val="0"/>
        </w:rPr>
        <w:t>海量 token 不逐条写入 PostgreSQL 主业务表。正文结构与可编辑标注进库，token 属性和大结果进入 Parquet 等列式文件与 CWB 索引。以 1000 万 token 样本测量索引、映射、向量与多版本磁盘放大，再计算高校部署容量；不得按原始文本体积直接估算总盘。</w:t>
      </w:r>
    </w:p>
    <w:p>
      <w:pPr>
        <w:pStyle w:val="Heading1"/>
        <w:pageBreakBefore/>
      </w:pPr>
      <w:r>
        <w:t>十二 查询语言与结果契约</w:t>
      </w:r>
    </w:p>
    <w:p>
      <w:pPr>
        <w:pStyle w:val="Heading2"/>
      </w:pPr>
      <w:r>
        <w:t>受支持的查询子集</w:t>
      </w:r>
    </w:p>
    <w:p>
      <w:r>
        <w:rPr>
          <w:b w:val="0"/>
        </w:rPr>
        <w:t>普通检索编译成内部 AST。首版完整目标包括词形精确值、词位序列、允许属性的等值和正则、有限间隔、句内约束及快照元数据过滤；当前 S3 可执行子集见“研究快照与持久查询结果”，以下带 filters 的示例保留为后续目标。语法标识为 corpus-query/v1，不宣称完全兼容 CQL 或 CQP。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{</w:t>
      </w:r>
      <w:r>
        <w:rPr>
          <w:rFonts w:ascii="Consolas" w:hAnsi="Consolas" w:eastAsia="宋体"/>
          <w:sz w:val="21"/>
        </w:rPr>
        <w:br/>
        <w:t xml:space="preserve">  "dsl_version": "corpus-query/v1", "unit": "token",</w:t>
      </w:r>
      <w:r>
        <w:rPr>
          <w:rFonts w:ascii="Consolas" w:hAnsi="Consolas" w:eastAsia="宋体"/>
          <w:sz w:val="21"/>
        </w:rPr>
        <w:br/>
        <w:t xml:space="preserve">  "pattern": {</w:t>
      </w:r>
      <w:r>
        <w:rPr>
          <w:rFonts w:ascii="Consolas" w:hAnsi="Consolas" w:eastAsia="宋体"/>
          <w:sz w:val="21"/>
        </w:rPr>
        <w:br/>
        <w:t xml:space="preserve">    "type": "sequence",</w:t>
      </w:r>
      <w:r>
        <w:rPr>
          <w:rFonts w:ascii="Consolas" w:hAnsi="Consolas" w:eastAsia="宋体"/>
          <w:sz w:val="21"/>
        </w:rPr>
        <w:br/>
        <w:t xml:space="preserve">    "items": [</w:t>
      </w:r>
      <w:r>
        <w:rPr>
          <w:rFonts w:ascii="Consolas" w:hAnsi="Consolas" w:eastAsia="宋体"/>
          <w:sz w:val="21"/>
        </w:rPr>
        <w:br/>
        <w:t xml:space="preserve">      {"type": "term", "attr": "form",</w:t>
      </w:r>
      <w:r>
        <w:rPr>
          <w:rFonts w:ascii="Consolas" w:hAnsi="Consolas" w:eastAsia="宋体"/>
          <w:sz w:val="21"/>
        </w:rPr>
        <w:br/>
        <w:t xml:space="preserve">       "op": "eq", "value": "climate"},</w:t>
      </w:r>
      <w:r>
        <w:rPr>
          <w:rFonts w:ascii="Consolas" w:hAnsi="Consolas" w:eastAsia="宋体"/>
          <w:sz w:val="21"/>
        </w:rPr>
        <w:br/>
        <w:t xml:space="preserve">      {"type": "term", "attr": "form",</w:t>
      </w:r>
      <w:r>
        <w:rPr>
          <w:rFonts w:ascii="Consolas" w:hAnsi="Consolas" w:eastAsia="宋体"/>
          <w:sz w:val="21"/>
        </w:rPr>
        <w:br/>
        <w:t xml:space="preserve">       "op": "eq", "value": "change"}</w:t>
      </w:r>
      <w:r>
        <w:rPr>
          <w:rFonts w:ascii="Consolas" w:hAnsi="Consolas" w:eastAsia="宋体"/>
          <w:sz w:val="21"/>
        </w:rPr>
        <w:br/>
        <w:t xml:space="preserve">    ]</w:t>
      </w:r>
      <w:r>
        <w:rPr>
          <w:rFonts w:ascii="Consolas" w:hAnsi="Consolas" w:eastAsia="宋体"/>
          <w:sz w:val="21"/>
        </w:rPr>
        <w:br/>
        <w:t xml:space="preserve">  },</w:t>
      </w:r>
      <w:r>
        <w:rPr>
          <w:rFonts w:ascii="Consolas" w:hAnsi="Consolas" w:eastAsia="宋体"/>
          <w:sz w:val="21"/>
        </w:rPr>
        <w:br/>
        <w:t xml:space="preserve">  "within": "sentence",</w:t>
      </w:r>
      <w:r>
        <w:rPr>
          <w:rFonts w:ascii="Consolas" w:hAnsi="Consolas" w:eastAsia="宋体"/>
          <w:sz w:val="21"/>
        </w:rPr>
        <w:br/>
        <w:t xml:space="preserve">  "overlap": "all",</w:t>
      </w:r>
      <w:r>
        <w:rPr>
          <w:rFonts w:ascii="Consolas" w:hAnsi="Consolas" w:eastAsia="宋体"/>
          <w:sz w:val="21"/>
        </w:rPr>
        <w:br/>
        <w:t xml:space="preserve">  "filters": {"genre": ["academic"]},</w:t>
      </w:r>
      <w:r>
        <w:rPr>
          <w:rFonts w:ascii="Consolas" w:hAnsi="Consolas" w:eastAsia="宋体"/>
          <w:sz w:val="21"/>
        </w:rPr>
        <w:br/>
        <w:t xml:space="preserve">  "sort": ["document_ordinal", "start", "end"]</w:t>
      </w:r>
      <w:r>
        <w:rPr>
          <w:rFonts w:ascii="Consolas" w:hAnsi="Consolas" w:eastAsia="宋体"/>
          <w:sz w:val="21"/>
        </w:rPr>
        <w:br/>
        <w:t>}</w:t>
      </w:r>
    </w:p>
    <w:p>
      <w:r>
        <w:rPr>
          <w:b w:val="0"/>
        </w:rPr>
        <w:t>词形 eq 编译为字面值匹配，不能直接继承 CQP 属性值默认正则的语义。[T05] 首期查询仅允许可确定去重语义的模式；相同文档内相同起止跨度只算一次，不同重叠跨度分别计数。实现必须用金标验证引擎匹配策略，不能依赖引擎默认行为。</w:t>
      </w:r>
    </w:p>
    <w:p>
      <w:pPr>
        <w:pStyle w:val="Heading2"/>
      </w:pPr>
      <w:r>
        <w:t>完整性与分页</w:t>
      </w:r>
    </w:p>
    <w:p>
      <w:r>
        <w:rPr>
          <w:b w:val="0"/>
        </w:rPr>
        <w:t>result_set 保存命中跨度、稳定序号、input_manifest 和 completeness。total_hits 在完整执行前为 null，count_state 为 pending；complete 后才返回整数。本切片使用参数摘要绑定的校验游标，固定结果集、查询摘要、快照 manifest、排序、页大小和 attempt；不是密钥签名，也不授予权限，每页仍独立鉴权。不匹配返回 422 INVALID_CURSOR。当前结果不自动到期，后续保留策略及 410 RESULT_EXPIRED 另行实现。</w:t>
      </w:r>
    </w:p>
    <w:p>
      <w:r>
        <w:rPr>
          <w:b w:val="0"/>
        </w:rPr>
        <w:t>全量大结果异步生成。抽样以已完成结果集为输入，保存 seed、算法与抽中 hit_id，默认 reservoir/v1 或固定哈希排序抽样；样本频率不能冒充全库频率。研究笔记引用的结果进入保留策略，临时缓存过期不应破坏已归档证据。</w:t>
      </w:r>
    </w:p>
    <w:p>
      <w:pPr>
        <w:pStyle w:val="Heading1"/>
        <w:pageBreakBefore/>
      </w:pPr>
      <w:r>
        <w:t>十三 统计口径与可验证计算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139"/>
        <w:gridCol w:w="407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计算契约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必须展示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词频与文档频率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词位计数；文档频率对 revision_id 去重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有效 token 总数、文档总数、排除规则。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标准化频率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每百万词 = 词频除以有效 token 数再乘 1000000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零分母返回 null 和原因；不返回 0。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关键词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目标与参照的二乘二计数；G 检验或预设方法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原始频数、效应量、检验方法与校正。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窗口搭配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固定左右窗口与句边界；按位置对统计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窗口机会数、节点与搭配项边际计数。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语法搭配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按已选依存关系抽取有方向词对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管线版本、关系定义、缺失分析比例。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词汇丰富度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TTR 与固定窗口 MATTR 分开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窗口大小、步长、短文本处理规则。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分布与趋势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按文档或元数据组汇总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组样本量、时间粒度与缺失值处理。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统计实现的固定规则</w:t>
      </w:r>
    </w:p>
    <w:p>
      <w:r>
        <w:rPr>
          <w:b w:val="0"/>
        </w:rPr>
        <w:t>所有计数使用整数。词频默认排除标点但保留数字，大小写合并、词形归并与停用词作为显式开关；“过滤输出行”与“改变统计分母”必须是两个参数。输入快照使用相同分词规则时才允许默认比较；不同规则提示并要求选择统一处理方案。</w:t>
      </w:r>
    </w:p>
    <w:p>
      <w:r>
        <w:rPr>
          <w:b w:val="0"/>
        </w:rPr>
        <w:t>关键词 G 检验使用未平滑的二乘二表，零观察量的项贡献定义为零；空语料拒绝计算。A 阶段将 G 值用于探索排序，不自动发布显著性判断。log ratio 定义为两组标准化频率比的 log2；仅在任一目标词计数为零时，对四格各加 0.5 并重算两组分母，记录 smoothing=haldane-anscombe/0.5。B 再扩展推断检验、BH 校正及精确方法。</w:t>
      </w:r>
    </w:p>
    <w:p>
      <w:r>
        <w:rPr>
          <w:b w:val="0"/>
        </w:rPr>
        <w:t>搭配 v1 将全部合法有向位置对定义为样本空间：f_xy 是节点 x 到词 y 的位置对数，f_x 和 f_y 是同一空间的边际频数。A 的 window-pair/logDice-v1 = 14 + log2(2*f_xy/(f_x+f_y))，仅对 f_xy&gt;0 输出。该方法明确采用位置对边际，与采用词项出现频数的实现不直接对分；界面和导出保留方法名及公式。B 的 MI、t-score 也必须声明样本空间。[T12]</w:t>
      </w:r>
    </w:p>
    <w:p>
      <w:r>
        <w:rPr>
          <w:b w:val="0"/>
        </w:rPr>
        <w:t>每个算法交付可手算的小样本、独立参考实现和异常测试。与外部工具对比先对齐分词、窗口、边界、平滑和过滤条件；不承诺不同口径下数值相等。图表仅使用已完成结果表，不由 AI 生成数字。</w:t>
      </w:r>
    </w:p>
    <w:p>
      <w:pPr>
        <w:pStyle w:val="Heading1"/>
        <w:pageBreakBefore/>
      </w:pPr>
      <w:r>
        <w:t>十四 标注与双语协作</w:t>
      </w:r>
    </w:p>
    <w:p>
      <w:pPr>
        <w:pStyle w:val="Heading2"/>
      </w:pPr>
      <w:r>
        <w:t>人工标注提交</w:t>
      </w:r>
    </w:p>
    <w:p>
      <w:r>
        <w:rPr>
          <w:b w:val="0"/>
        </w:rPr>
        <w:t>人工编辑在浏览器形成 change_set，包含创建、删除、改标签与关系变更。服务端校验文本修订、跨度、方案版本和 expected_revision，在单一事务内生成 annotation_commit 并更新读模型。撤销也是新提交，不删除历史。自动预标注存模型层，确认时复制为人工提交并保留 provenance。</w:t>
      </w:r>
    </w:p>
    <w:p>
      <w:r>
        <w:rPr>
          <w:b w:val="0"/>
        </w:rPr>
        <w:t>多人先采用文档或标注任务分配加乐观锁，首期不实现实时协同光标或 CRDT。标注员看不到他人未完成标签，提交后进入复核；一致性统计按任务共享的同一文本和同一方案计算。类别、跨度和关系标注分别选匹配规则，不能用一个一致率覆盖全部类型。</w:t>
      </w:r>
    </w:p>
    <w:p>
      <w:pPr>
        <w:pStyle w:val="Heading2"/>
      </w:pPr>
      <w:r>
        <w:t>平行语料模型</w:t>
      </w:r>
    </w:p>
    <w:p>
      <w:r>
        <w:rPr>
          <w:b w:val="0"/>
        </w:rPr>
        <w:t>共享 source_alignment_edges 固定来源版本及句段。项目 alignment_overlays 以 project_id、snapshot_id 为范围根；source_release_refs 和共享基础关系可选，纯私有材料不要求挂载。项目提交追加修订，分析固定 overlay revision。首版支持自动一对一候选与修订，复杂关系只读；端点都必须属于固定材料范围。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422"/>
        <w:gridCol w:w="3793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操作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规则</w:t>
            </w:r>
          </w:p>
        </w:tc>
        <w:tc>
          <w:tcPr>
            <w:tcW w:type="dxa" w:w="379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版本结果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自动对齐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 生成一对一句级候选；保存方法、参数、匹配分数与未配对结果。</w:t>
            </w:r>
          </w:p>
        </w:tc>
        <w:tc>
          <w:tcPr>
            <w:tcW w:type="dxa" w:w="379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写入 candidate_set；不覆盖 confirmed。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项目关系修订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首版一对一；新增记录端点，替换或拒绝引用基础边</w:t>
            </w:r>
          </w:p>
        </w:tc>
        <w:tc>
          <w:tcPr>
            <w:tcW w:type="dxa" w:w="379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项目覆盖层新修订；后续扩展拆分合并。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确认或拒绝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记录候选或边 ID；人工确认关联用户核对的消息或事件。</w:t>
            </w:r>
          </w:p>
        </w:tc>
        <w:tc>
          <w:tcPr>
            <w:tcW w:type="dxa" w:w="379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human_confirmed 或 rejected；自动候选为 proposed。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重跑模型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只更新建议层或生成新建议版本</w:t>
            </w:r>
          </w:p>
        </w:tc>
        <w:tc>
          <w:tcPr>
            <w:tcW w:type="dxa" w:w="379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人工确认结果不被覆盖。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导出 TMX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明确段落拼接、空对齐、标注丢失规则</w:t>
            </w:r>
          </w:p>
        </w:tc>
        <w:tc>
          <w:tcPr>
            <w:tcW w:type="dxa" w:w="379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保存 loss_report 与原始关联 ID。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来源升级后生成迁移候选，确认不自动继承。甲项目修改不改变乙或旧运行。双语返回两侧唯一句数、matched_edges 和 display_rows；一个中文句连三个英文句时为 1、3、3，单语词频按唯一材料计数。导出保存边 ID、覆盖层版本与 counting_unit。</w:t>
      </w:r>
    </w:p>
    <w:p>
      <w:pPr>
        <w:pStyle w:val="Heading2"/>
      </w:pPr>
      <w:r>
        <w:t>首版自动对齐任务</w:t>
      </w:r>
    </w:p>
    <w:p>
      <w:pPr/>
      <w:r>
        <w:t>alignment.start 输入固定 snapshot_id、两侧句段范围、语言和 recipe_version，返回 accepted 与 job_id。Celery 使用部署许可内的版本化算法生成 candidate_set_id、稳定 candidate_id、端点、匹配分数、复查原因及未配对清单。方法验证覆盖私有 TXT 与共享材料，复杂对应只报告、不强制凑对。</w:t>
      </w:r>
    </w:p>
    <w:p>
      <w:pPr/>
      <w:r>
        <w:t>alignment_runs 和 alignment_candidate_sets 保存输入、方法及候选结果。候选先在独立候选修订中审阅、修改或舍弃，再以 add 纳入覆盖层；已有边才使用 replace、reject、confirm。alignment.layers.create 绑定项目快照，commits 校验版本、引用及端点并返回 overlay_revision、changed_edges 和 scope_effect。未核对候选保持 proposed，明确核对才记 human_confirmed。</w:t>
      </w:r>
    </w:p>
    <w:p>
      <w:pPr>
        <w:pStyle w:val="Heading1"/>
        <w:pageBreakBefore/>
      </w:pPr>
      <w:r>
        <w:t>十五 多模态与格式互通</w:t>
      </w:r>
    </w:p>
    <w:p>
      <w:pPr>
        <w:pStyle w:val="Heading2"/>
      </w:pPr>
      <w:r>
        <w:t>媒体管线</w:t>
      </w:r>
    </w:p>
    <w:p>
      <w:r>
        <w:rPr>
          <w:b w:val="0"/>
        </w:rPr>
        <w:t>原媒体作为不可变 asset；另生成浏览器播放代理、波形与缩略图，保留转码参数和原始时间映射。ASR、说话人分离、词级时间戳和人工转写各自成层。转写修改不能悄悄改变媒体时间，低置信度片段进入复核列表。</w:t>
      </w:r>
    </w:p>
    <w:p>
      <w:r>
        <w:rPr>
          <w:b w:val="0"/>
        </w:rPr>
        <w:t>时间轴读取按区间分页，浏览器仅加载可见区间；播放器与选择区间通过同一 media_id 和毫秒坐标同步。多轨媒体保存 channel，时间拉伸、裁切和拼接必须有源时间映射。媒体作业与文字检索隔离队列，GPU 不成为基础建库的必要条件。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912"/>
        <w:gridCol w:w="3963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格式或能力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内部映射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验证方式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ELAN EAF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tier、父子关系、受控词表、时间锚点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导入导出后对齐结构与时间；不支持项报告。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Praat TextGrid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interval tier、point tier 与精度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空区间、重叠规则、首尾时间和编码样本。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CoNLL-U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词位、词形、属性、依存关系及 MISC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保留多词 token、空节点与原行映射。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TEI XML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文档结构、标注、命名空间及原片段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按明确支持 profile 验证，未知扩展留存。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TMX 与 XLIFF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双语单元、语言、内联标记与状态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标签配对、语言代码、空对齐和重排。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声学分析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媒体范围、参数、工具与测量结果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原音频可重放；采样率和预处理记录完整。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插件执行约束</w:t>
      </w:r>
    </w:p>
    <w:p>
      <w:r>
        <w:rPr>
          <w:b w:val="0"/>
        </w:rPr>
        <w:t>格式适配器声明 schema_version、输入 MIME、输出 profile 和能力等级。外部 Praat、OCR 或 ASR 进程通过固定命令模板与资源限制执行，不把用户文字插入命令行代码。模型文件、可执行程序和数据集分别登记许可证与校验值。</w:t>
      </w:r>
    </w:p>
    <w:p>
      <w:r>
        <w:rPr>
          <w:b w:val="0"/>
        </w:rPr>
        <w:t>浏览器支持的播放格式与服务器支持的输入格式不同，解析成功不等于可播放。上传完成后返回兼容性状态，转码失败保留原件与失败原因，不生成不可播放的成功记录。</w:t>
      </w:r>
    </w:p>
    <w:p>
      <w:pPr>
        <w:pStyle w:val="Heading1"/>
        <w:pageBreakBefore/>
      </w:pPr>
      <w:r>
        <w:t>十六 后台任务与故障恢复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QUEUED -&gt; RUNNING -&gt; SUCCEEDED</w:t>
      </w:r>
      <w:r>
        <w:rPr>
          <w:rFonts w:ascii="Consolas" w:hAnsi="Consolas" w:eastAsia="宋体"/>
          <w:sz w:val="21"/>
        </w:rPr>
        <w:br/>
        <w:t>RUNNING -&gt; WAITING_REVIEW -&gt; QUEUED</w:t>
      </w:r>
      <w:r>
        <w:rPr>
          <w:rFonts w:ascii="Consolas" w:hAnsi="Consolas" w:eastAsia="宋体"/>
          <w:sz w:val="21"/>
        </w:rPr>
        <w:br/>
        <w:t>RUNNING -&gt; RETRY_WAIT -&gt; QUEUED</w:t>
      </w:r>
      <w:r>
        <w:rPr>
          <w:rFonts w:ascii="Consolas" w:hAnsi="Consolas" w:eastAsia="宋体"/>
          <w:sz w:val="21"/>
        </w:rPr>
        <w:br/>
        <w:t>RUNNING -&gt; FAILED</w:t>
      </w:r>
      <w:r>
        <w:rPr>
          <w:rFonts w:ascii="Consolas" w:hAnsi="Consolas" w:eastAsia="宋体"/>
          <w:sz w:val="21"/>
        </w:rPr>
        <w:br/>
        <w:t>Any nonterminal state -&gt; CANCEL_REQUESTED -&gt; CANCELLED</w:t>
      </w:r>
    </w:p>
    <w:p>
      <w:pPr>
        <w:pStyle w:val="Heading2"/>
      </w:pPr>
      <w:r>
        <w:t>投递与占有</w:t>
      </w:r>
    </w:p>
    <w:p>
      <w:r>
        <w:rPr>
          <w:b w:val="0"/>
        </w:rPr>
        <w:t>事务 outbox 扫描器将 job_id 投递到持久队列，消息确认后记投递状态；重复投递正常存在。工作进程通过数据库条件更新领取租约，生成递增 fencing_token。心跳建议每 15 秒一次，租约 90 秒；超时后重排前先检查已有结果。Celery 的 late acknowledgement 不能单独提供业务上的恰好一次。[T07]</w:t>
      </w:r>
    </w:p>
    <w:p>
      <w:pPr>
        <w:keepNext w:val="0"/>
        <w:pageBreakBefore w:val="0"/>
      </w:pPr>
      <w:r>
        <w:t>S1 上传校验使用 QUEUED、RUNNING、SUCCEEDED、FAILED、CANCELLED。每个逻辑 job 保存独立 attempts 和单调事件；outbox 按 job/attempt 去重，发布写入与确认等待各限 5 秒，确认后才记已投递。broker 不可达保留待投递记录，间隔 5 秒且每次执行尝试最多 20 次失败，随后明确 DELIVERY_FAILED，不无限重试。</w:t>
      </w:r>
    </w:p>
    <w:p>
      <w:pPr>
        <w:keepNext w:val="0"/>
        <w:pageBreakBefore w:val="0"/>
      </w:pPr>
      <w:r>
        <w:t>worker 领取生成递增 lease_epoch 和随机 token，租约 90 秒，流式校验每 15 秒续租。重复消息不能重复领取或发布；取消事务立即清除租约并提交 CANCELLED，旧进程只能停止读取或被最终发布检查拒绝。租约过期明确失败，允许的人工 retry 沿用逻辑 job 并新增 attempt，最多 3 次，保留旧失败记录；摘要等不可修复错误需重新上传。发起人或项目负责人操作时仍须具有写权限。</w:t>
      </w:r>
    </w:p>
    <w:p>
      <w:pPr>
        <w:pStyle w:val="Heading2"/>
      </w:pPr>
      <w:r>
        <w:t>检查点与结果发布</w:t>
      </w:r>
    </w:p>
    <w:p>
      <w:r>
        <w:rPr>
          <w:b w:val="0"/>
        </w:rPr>
        <w:t>作业分为可恢复阶段，每阶段记录输入摘要、工具版本与输出校验值。工作进程写 staging 对象，完成后上传不可变结果；数据库事务校验当前 fencing_token、取消标记和授权，再发布 result_ref 与成功状态。旧租约进程即使晚返回，也不能发布结果。</w:t>
      </w:r>
    </w:p>
    <w:p>
      <w:r>
        <w:rPr>
          <w:b w:val="0"/>
        </w:rPr>
        <w:t>数据库与对象存储没有跨系统事务，因此通过不可变对象、发布指针和孤儿清理解决中间状态。消费者只读取已发布引用。取消先记录请求，在安全检查点退出；不支持中断的外部程序达到超时后终止，未发布结果隔离清理。</w:t>
      </w:r>
    </w:p>
    <w:p>
      <w:pPr>
        <w:pStyle w:val="Heading2"/>
      </w:pPr>
      <w:r>
        <w:t>重试与公平性</w:t>
      </w:r>
    </w:p>
    <w:p>
      <w:r>
        <w:rPr>
          <w:b w:val="0"/>
        </w:rPr>
        <w:t>网络超时、短期限流和暂时资源不足使用带随机抖动的指数退避，默认最多 3 次；文件损坏、参数不合法和权限撤销不重试。AI 外部调用若超时但结果未知，不自动重复执行有副作用的操作，记录 UNKNOWN 并进入核查。</w:t>
      </w:r>
    </w:p>
    <w:p>
      <w:r>
        <w:rPr>
          <w:b w:val="0"/>
        </w:rPr>
        <w:t>Celery 按业务任务类型分 sync、ingest、query、analysis、NLP、media、export 队列，不运行 Agent 循环。Node/Pi 通过内部 API 领取运行；首版按实际负载配置工作进程。首版设置每项目并发上限与全局限额，优先保障交互查询。任务额度只用于资源调度，不涉及收费。队列崩溃可依据数据库未完成账本重新投递；浏览器连接不承担任务存活责任。</w:t>
      </w:r>
    </w:p>
    <w:p>
      <w:pPr>
        <w:pStyle w:val="Heading1"/>
        <w:pageBreakBefore/>
      </w:pPr>
      <w:r>
        <w:t>十七 Pi 执行与来源约束</w:t>
      </w:r>
    </w:p>
    <w:p>
      <w:pPr>
        <w:pStyle w:val="Heading2"/>
      </w:pPr>
      <w:r>
        <w:t>宿主与工具边界</w:t>
      </w:r>
    </w:p>
    <w:p>
      <w:r>
        <w:rPr>
          <w:b w:val="0"/>
        </w:rPr>
        <w:t>采用 @earendil-works/pi-coding-agent SDK 嵌入 Node.js/TypeScript 服务，沿用 Pi 模型层、SessionManager、工具和 Skills。S0 锁定 SDK 与 Node 版本；不引入第二套 Agent 框架。Pi 选择和组织业务动作，Celery 执行同步、清洗、索引、对齐、分析及导出。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Browser -&gt; FastAPI -&gt; persisted Agent run</w:t>
      </w:r>
      <w:r>
        <w:rPr>
          <w:rFonts w:ascii="Consolas" w:hAnsi="Consolas" w:eastAsia="宋体"/>
          <w:sz w:val="21"/>
        </w:rPr>
        <w:br/>
        <w:t>Node/Pi -&gt; claim run -&gt; model loop</w:t>
      </w:r>
      <w:r>
        <w:rPr>
          <w:rFonts w:ascii="Consolas" w:hAnsi="Consolas" w:eastAsia="宋体"/>
          <w:sz w:val="21"/>
        </w:rPr>
        <w:br/>
        <w:t xml:space="preserve">  -&gt; FastAPI tools -&gt; business result / Celery job</w:t>
      </w:r>
      <w:r>
        <w:rPr>
          <w:rFonts w:ascii="Consolas" w:hAnsi="Consolas" w:eastAsia="宋体"/>
          <w:sz w:val="21"/>
        </w:rPr>
        <w:br/>
        <w:t xml:space="preserve">  -&gt; evidence validation -&gt; session archive</w:t>
      </w:r>
      <w:r>
        <w:rPr>
          <w:rFonts w:ascii="Consolas" w:hAnsi="Consolas" w:eastAsia="宋体"/>
          <w:sz w:val="21"/>
        </w:rPr>
        <w:br/>
        <w:t>FastAPI -&gt; publish result -&gt; SSE -&gt; Browser</w:t>
      </w:r>
    </w:p>
    <w:p>
      <w:r>
        <w:rPr>
          <w:b w:val="0"/>
        </w:rPr>
        <w:t>浏览器和 Pi 共用 FastAPI 业务服务。执行凭据由服务端绑定 actor、account/platform/project 作用域、会话、运行、工具及外发范围；模型不能改写身份。平台同步只向相应管理员开放，管理员不因此取得私人项目读取权。原文中的指令属于资料，不影响宿主权限。</w:t>
      </w:r>
    </w:p>
    <w:p>
      <w:pPr>
        <w:pStyle w:val="Heading2"/>
        <w:keepNext/>
        <w:pageBreakBefore w:val="0"/>
      </w:pPr>
      <w:r>
        <w:t>S1 运行身份与调用账本</w:t>
      </w:r>
    </w:p>
    <w:p>
      <w:pPr>
        <w:keepNext w:val="0"/>
        <w:pageBreakBefore w:val="0"/>
      </w:pPr>
      <w:r>
        <w:t>本轮 S1 已实现受限执行身份与运行账本基础，尚不开放生产研究工具。会话固定 account、platform 或 project 范围；当前只接受空材料引用，任何 snapshot、material revision、result ref 或 alignment overlay 均明确拒绝。平台工具要求当前管理员，project 工具检查当前成员角色，管理员不获得私人项目特权。</w:t>
      </w:r>
    </w:p>
    <w:p>
      <w:pPr>
        <w:keepNext w:val="0"/>
        <w:pageBreakBefore w:val="0"/>
      </w:pPr>
      <w:r>
        <w:t>新增 agent_sessions、agent_runs、agent_credentials、agent_invocations 与 agent_events 表，均启用 FORCE RLS。数据库约束与 session/run 锁保证同一会话只有一个活动运行；每次领取递增 epoch。受信宿主用独立密钥领取，服务端生成随机执行 token，仅存摘要，绑定 actor、session、run、scope、工具及期限。租约 60 秒，宿主 15 秒续租，凭据 300 秒；本 S1 切片当时未提供续期或常驻宿主，后续 K09 实现见下节。</w:t>
      </w:r>
    </w:p>
    <w:p>
      <w:pPr>
        <w:keepNext w:val="0"/>
        <w:pageBreakBefore w:val="0"/>
      </w:pPr>
      <w:r>
        <w:t>固定工具分派复用手动业务 handler，在严格校验 actor 的 bound_transaction 中共享同一 PostgreSQL 事务；不跨线程共享 Session。服务端分配 invocation_id/action_id，SDK toolCallId 只作关联；已有业务 action 时使用同一标识。相同登记键和参数返回旧结果，防止已提交写入在响应丢失后重做；savepoint 保存失败调用并回滚业务错误。模型不能指定身份或任意 HTTP 目标，上传结果不含传输地址。</w:t>
      </w:r>
    </w:p>
    <w:p>
      <w:pPr>
        <w:keepNext w:val="0"/>
        <w:pageBreakBefore w:val="0"/>
      </w:pPr>
      <w:r>
        <w:t>执行前与提交前均检查当前权限、epoch、取消和期限；慢调用跨过期会回滚全部业务写入。取消在同一事务中处理独占上传作业并使本人运行失效；降为 viewer 后仍可停止本人运行，子作业无权取消时记录明确结果，不阻断运行取消。材料权限撤回仍阻止后续工具及 worker 发布。</w:t>
      </w:r>
    </w:p>
    <w:p>
      <w:pPr>
        <w:keepNext w:val="0"/>
        <w:pageBreakBefore w:val="0"/>
      </w:pPr>
      <w:r>
        <w:t>真实 PostgreSQL 的 10 项测试通过，其中单写由两个独立进程和连接竞争验证，覆盖响应丢失重放、SQL 错误恢复、撤权、双作业取消和事务身份清理。主审另以真实 Pi SDK 1.3.0、两次固定模型请求、HTTP 和 PostgreSQL 验证账号读取与 6 个持久事件；永久证据见 tests/api/results/2026-10-16-agent-runtime.json。固定模型未使用付费或外部模型，不能推定真实模型质量。</w:t>
      </w:r>
    </w:p>
    <w:p>
      <w:pPr>
        <w:keepNext w:val="0"/>
        <w:pageBreakBefore w:val="0"/>
      </w:pPr>
      <w:r>
        <w:t>上一身份账本切片在缺检查点时进入 WAITING_REVIEW／CHECKPOINT_NOT_IMPLEMENTED，该历史验证保留。当前新增私有不可变检查点、完整上下文对账与条件成功发布，具体实现和受限范围见下节；公开 available_tools 继续为空。</w:t>
      </w:r>
    </w:p>
    <w:p>
      <w:pPr>
        <w:pStyle w:val="Heading2"/>
        <w:keepNext/>
        <w:pageBreakBefore w:val="0"/>
      </w:pPr>
      <w:r>
        <w:t>S1 私有检查点与完整会话接续</w:t>
      </w:r>
    </w:p>
    <w:p>
      <w:pPr>
        <w:keepNext w:val="0"/>
        <w:pageBreakBefore w:val="0"/>
      </w:pPr>
      <w:r>
        <w:t>新增 agent_checkpoints 和 session 最新检查点、run 基线及最终检查点引用。检查点绑定 actor、session、run、租约 epoch、SDK 会话 ID、末节点、运行清单、调用与项目依赖；复合外键和 FORCE RLS 隔离归属，检查点行只允许创建和读取。模型不选择对象键，不取得存储凭据或执行 token。</w:t>
      </w:r>
    </w:p>
    <w:p>
      <w:pPr>
        <w:keepNext w:val="0"/>
        <w:pageBreakBefore w:val="0"/>
      </w:pPr>
      <w:r>
        <w:t>当前接收最多 8 MiB 的 UTF-8 Pi v3 JSONL，HTTP 信封另限 16 MiB。只支持固定 SDK 1.3.0、固定本地模型与受审资源配置下的线性、未压缩会话；分支、压缩及其他节点类型明确拒绝，不丢弃节点后伪装完整上下文。首归档 SDK 会话 ID 必须与业务 session 一致，续接必须逐条保留固定基线且实际追加内容。</w:t>
      </w:r>
    </w:p>
    <w:p>
      <w:pPr>
        <w:keepNext w:val="0"/>
        <w:pageBreakBefore w:val="0"/>
      </w:pPr>
      <w:r>
        <w:t>归档逐个核对 toolCallId、工具名、参数摘要、invocation_id、结构化结果和模型可见文本；当前运行已提交的调用不得遗漏，也不能引入其他 session 或未发布运行的结果。已记录的普通工具失败可由模型处理，但未知调用和未解决的工具调用阻止完整检查点。历史项目引用由实际业务结果导出，读取归档、模型请求前检查及发布时重新验证权限。</w:t>
      </w:r>
    </w:p>
    <w:p>
      <w:pPr>
        <w:keepNext w:val="0"/>
        <w:pageBreakBefore w:val="0"/>
      </w:pPr>
      <w:r>
        <w:t>对象先以服务端随机键和 IfNoneMatch=* 写入私有版本桶，再按固定 VersionId、ETag、实际字节数及 SHA256 回读校验。只有当前租约、授权、取消状态、基线和 settled 边界仍有效时，才在 PostgreSQL 事务中条件切换指针并发布 SUCCEEDED。对象成功而数据库未提交只留下未发布对象，不形成可恢复指针；自动保留期清理尚未交付。重复成功请求返回原检查点，不创建第二成果。</w:t>
      </w:r>
    </w:p>
    <w:p>
      <w:pPr>
        <w:keepNext w:val="0"/>
        <w:pageBreakBefore w:val="0"/>
      </w:pPr>
      <w:r>
        <w:t>新运行固定最新已发布检查点。Node 校验运行清单、字节摘要和节点身份，将归档复制到 session／run／epoch 隔离目录，再用受支持的 SessionManager.open 打开工作副本；原下载归档不交给可写会话。prompt 完成、事件提交与调用对账结束后，从实际持久文件生成下一检查点，不将 message_end 或仅内存消息视为落盘完成。</w:t>
      </w:r>
    </w:p>
    <w:p>
      <w:pPr>
        <w:keepNext w:val="0"/>
        <w:pageBreakBefore w:val="0"/>
      </w:pPr>
      <w:r>
        <w:t>必要 accepted 作业仍须按原 job_id 核查真实终态，成功结果还须被 jobs.get 读取并进入当前 SDK 上下文；作业未完、失败或取消时不发布运行成功。agent_end 不能替代 agent_settled；迟到归档和终态提交不能越过取消、撤权或旧租约。本 S1 检查点切片当时只验证已完成检查点的后续运行接续；后续 K09 补充可靠 WAITING_JOB 接续。任意运行中崩溃没有可靠上下文时仍进入 WAITING_REVIEW。</w:t>
      </w:r>
    </w:p>
    <w:p>
      <w:pPr>
        <w:keepNext w:val="0"/>
        <w:pageBreakBefore w:val="0"/>
      </w:pPr>
      <w:r>
        <w:t>本轮 9 项真实 PostgreSQL／私有对象存储测试及 2 项格式测试全部通过；运行服务上的两个独立 Node 进程均发布成功，第二次继承实际项目结果且没有重放工具。永久证据见 tests/api/results/2026-10-16-agent-checkpoints.json。仍使用固定模型且不访问外部模型，保持空材料范围；不以归档通过推定真实模型质量、模型外发许可、分支恢复、常驻宿主或生产研究工具已验收。</w:t>
      </w:r>
    </w:p>
    <w:p>
      <w:pPr>
        <w:pStyle w:val="Heading2"/>
        <w:keepNext/>
        <w:pageBreakBefore w:val="0"/>
      </w:pPr>
      <w:r>
        <w:t>K09 常驻宿主与可靠等待接续</w:t>
      </w:r>
    </w:p>
    <w:p>
      <w:pPr>
        <w:keepNext w:val="0"/>
        <w:pageBreakBefore w:val="0"/>
      </w:pPr>
      <w:r>
        <w:t>本切片继续复用 Pi SDK 1.3.0、既有调用账本和私有线性检查点，新增持久用户消息及常驻 Node 单并发宿主。提交运行必须携带 message、request_key 和固定 scope_digest；首段只提交该持久消息，恢复段只提交服务端生成的 continuation_message，不重复原始写入意图。运行清单升级为 corpus-k09-linear-v1，不兼容的旧清单明确拒绝，不静默改写历史归档。</w:t>
      </w:r>
    </w:p>
    <w:p>
      <w:pPr>
        <w:keepNext w:val="0"/>
        <w:pageBreakBefore w:val="0"/>
      </w:pPr>
      <w:r>
        <w:t>前一运行基础切片默认 AGENT_RUNTIME_MODE 为 unconfigured，API 不接受新运行，宿主存活探针可返回 200，但就绪为 503，且不领取任务。该切片仅显式 fixture 配置允许固定本地模型；Node 还要求 AGENT_ENABLE_LOCAL_FIXTURE=true。常驻 fixture 对普通消息只返回测试答复，不推断或执行写入；真实上传验收场景通过受信测试进程输入，且必须与持久消息中的测试意图和 upload_id 完全一致。该 fixture 宿主不取得数据库、对象存储或外部模型密钥，内部 HTTP 只额外允许明确配置的 http://api:8000。</w:t>
      </w:r>
    </w:p>
    <w:p>
      <w:pPr>
        <w:keepNext w:val="0"/>
        <w:pageBreakBefore w:val="0"/>
      </w:pPr>
      <w:r>
        <w:t>宿主顺序领取一个运行，默认每 2 秒轮询；租约 60 秒、每 15 秒心跳。执行凭据有效期 300 秒，每 120 秒申请续期，续期不能越过当前 900 秒活动段；等待总期限固定为 24 小时，恢复创建新的活动段并提升 epoch。SIGTERM／SIGINT 停止领取并中止 SDK；SDK aborted、失权、取消、过期或未知调用都不能发布成功。事件使用稳定 event_id，传输失败仅作有限同键重试；不自动重启业务作业。</w:t>
      </w:r>
    </w:p>
    <w:p>
      <w:pPr>
        <w:keepNext w:val="0"/>
        <w:pageBreakBefore w:val="0"/>
      </w:pPr>
      <w:r>
        <w:t>accepted 工具结果只表示原业务任务已受理。宿主等待实际 agent_settled 和持久会话文件完成，核对调用账本后上传完整私有检查点，再 suspend 为 WAITING_JOB。服务端从已记账调用推导必要 job 及报告工具，释放运行租约并保存 resume_checkpoint；会话 latest 仍指向上次成功结果。即使业务任务已快速结束，未读入 SDK 上下文也不能直接宣告成功。</w:t>
      </w:r>
    </w:p>
    <w:p>
      <w:pPr>
        <w:keepNext w:val="0"/>
        <w:pageBreakBefore w:val="0"/>
      </w:pPr>
      <w:r>
        <w:t>原业务任务终态后，新进程领取同一 run，取得更高 epoch 和新执行凭据；原凭据不可继续写入。宿主校验并复制 resume_checkpoint 到本次独立目录，再用 SessionManager.open 恢复，原归档不写。恢复只调用服务端指定的报告工具读取原 job，确认结果进入上下文后才允许 settle；失败或取消的业务任务进入明确 JOB_NOT_SUCCEEDED 待核查，不误报归档损坏，也不重做原写入。最终成功才切换 latest。常驻宿主完成或失败后删除本次本地工作副本，私有对象归档由服务端保管。</w:t>
      </w:r>
    </w:p>
    <w:p>
      <w:pPr>
        <w:keepNext w:val="0"/>
        <w:pageBreakBefore w:val="0"/>
      </w:pPr>
      <w:r>
        <w:t>本批迁移 0014 已应用，运行基础、检查点和等待专项共 29 项通过，其中 27 项使用真实数据库／私有存储，2 项为格式测试。默认 Node 24.15.0 宿主已实际验证存活与未配置就绪状态；两个独立进程跨 WAITING_JOB 的真实上传校验接续和本地 fixture 工作台核心交互已通过。可靠 settled 边界之外的任意崩溃恢复、分支／压缩、真实 provider、材料 scope 及模型外发尚未验收，production_available 保持 false。</w:t>
      </w:r>
    </w:p>
    <w:p>
      <w:pPr>
        <w:pStyle w:val="Heading2"/>
        <w:keepNext/>
        <w:pageBreakBefore w:val="0"/>
      </w:pPr>
      <w:r>
        <w:t>K09 兼容模型协议接入</w:t>
      </w:r>
    </w:p>
    <w:p>
      <w:pPr>
        <w:keepNext w:val="0"/>
        <w:pageBreakBefore w:val="0"/>
      </w:pPr>
      <w:r>
        <w:t>模型配置由服务器维护，运行模式区分 unconfigured、fixture 和 openai-compatible。兼容模式直接复用 Pi 1.3.0 的 openai-completions 或 openai-responses 内置适配器，不另写流式协议解析器；文本及工具调用使用同一个 segment、调用账本、settled、检查点和 WAITING_JOB 生命周期。真实服务尚未提供地址、模型与协议，本批仅对本机合成 HTTP SSE 服务执行验证，不据此宣称真实模型服务、质量或材料外发已通过。</w:t>
      </w:r>
    </w:p>
    <w:p>
      <w:pPr>
        <w:keepNext w:val="0"/>
        <w:pageBreakBefore w:val="0"/>
      </w:pPr>
      <w:r>
        <w:t>固定配置包含协议、服务地址、模型、上下文窗口、输出上限、请求期限及本机 HTTP 开关。默认上下文 8192、输出 1024、请求 60000 毫秒；这只是本地保守配置，不代表服务商实际容量。紧凑 JSON 数组的 SHA256 固定 config_id，运行清单同时绑定 model_api 与配置摘要。变更后新运行与恢复必须精确匹配，不把 fixture 历史归档改成真实模型档；历史仍按当前权限读取，旧会话不能直接用新配置执行，返回 AGENT_CONFIG_CHANGED。</w:t>
      </w:r>
    </w:p>
    <w:p>
      <w:pPr>
        <w:keepNext w:val="0"/>
        <w:pageBreakBefore w:val="0"/>
      </w:pPr>
      <w:r>
        <w:t>服务地址仅允许 HTTPS；显式测试开关才允许 localhost、127.0.0.1 或 [::1] 的 HTTP。拒绝用户信息、查询参数、片段、反斜杠与空白；实际模型请求只能访问配置的固定协议端点，拒绝重定向。API 只读取无密钥配置，模型密钥只由 Node 从进程环境读取并置入内存凭据；部署宿主令牌、业务执行凭据不发送给模型。缺模型密钥的宿主明确不就绪且不领取，API can_submit 仅表示配置允许受理，不能证明宿主存活。</w:t>
      </w:r>
    </w:p>
    <w:p>
      <w:pPr>
        <w:keepNext w:val="0"/>
        <w:pageBreakBefore w:val="0"/>
      </w:pPr>
      <w:r>
        <w:t>显式注册固定模型和受限业务工具，关闭隐式资源扫描、通用文件与命令工具、compaction、cache warming 和模型自动重试。每次模型请求前重新心跳检查权限与租约，每活动段最多 16 次模型请求。Chat Completions 显式使用 max_tokens，Responses 使用内置 store=false；总请求期限同时约束响应流。SDK 仍负责文本、工具参数分片与协议终态处理。</w:t>
      </w:r>
    </w:p>
    <w:p>
      <w:pPr>
        <w:keepNext w:val="0"/>
        <w:pageBreakBefore w:val="0"/>
      </w:pPr>
      <w:r>
        <w:t>401／403、429、超时、传输失败及非法响应映射为固定 MODEL_AUTH_FAILED、MODEL_RATE_LIMITED、MODEL_TIMEOUT、MODEL_REQUEST_FAILED、MODEL_RESPONSE_INVALID，不保存上游原始错误、响应头或密钥。非成功响应体在进入 SDK 前丢弃，流事件复制后才交给会话，SDK 诊断日志关闭；错误、断流及 aborted 不能归档为成功。尚无本运行调用且无恢复档时明确 FAILED 并释放会话；已有调用或恢复档则 WAITING_REVIEW，保留账本且不重放业务写入。</w:t>
      </w:r>
    </w:p>
    <w:p>
      <w:pPr>
        <w:keepNext w:val="0"/>
        <w:pageBreakBefore w:val="0"/>
      </w:pPr>
      <w:r>
        <w:t>两协议各以真实 SDK 网络请求、本机合成 SSE、两个独立 Node 进程和真实后台上传任务贯通 WAITING_JOB 接续；Node 72 项通过，HTTP 每协议 7 类 10 条响应通过，原 job／action 未重复。完整记录及分轮失败见验证文档。真实 provider 仍待用户配置，非空材料范围、来源模型外发与研究质量继续单独验收；production_ready 保持 false。</w:t>
      </w:r>
    </w:p>
    <w:p>
      <w:pPr>
        <w:pStyle w:val="Heading2"/>
      </w:pPr>
      <w:r>
        <w:t>资源与证据</w:t>
      </w:r>
    </w:p>
    <w:p>
      <w:r>
        <w:rPr>
          <w:b w:val="0"/>
        </w:rPr>
        <w:t>显式配置模型、凭据、会话目录和资源加载器，只装入审核的提示词、Skills 与研究工具；不扫描服务器用户目录或上传材料中的 .pi 配置。首版不开放通用 bash、文件编辑、任意脚本与第三方扩展安装。</w:t>
      </w:r>
    </w:p>
    <w:p>
      <w:r>
        <w:rPr>
          <w:b w:val="0"/>
        </w:rPr>
        <w:t>工具覆盖全部已上线业务动作，包括账号项目、来源治理和同步、挂载、导入清洗、快照、查询、分析、双语候选与修订、笔记、成员策略、任务及导出。按角色、资源范围和上线状态筛选，但每次调用仍由 FastAPI 鉴权。后续 F 功能与工具同批交付。数字来自真实结果，语义发现不能替代计数；完整映射见《研究助手业务能力与工具契约》。</w:t>
      </w:r>
    </w:p>
    <w:p>
      <w:pPr>
        <w:pStyle w:val="Heading2"/>
      </w:pPr>
      <w:r>
        <w:t>共享业务能力注册表</w:t>
      </w:r>
    </w:p>
    <w:p>
      <w:pPr/>
      <w:r>
        <w:t>contracts 中维护静态注册表：capability_id、feature_ids、module_id、tool_name、schema_version、availability、handler、operation_kind、input_schema、output_schema、permission、scope_kind、version_inputs、scope_effect、authorization_policy、execution、idempotency、result_view 和 common_errors。FastAPI 拥有业务规则，Node 使用生成客户端调用；构建时校验已上线业务动作覆盖。</w:t>
      </w:r>
    </w:p>
    <w:p>
      <w:pPr/>
      <w:r>
        <w:t>scope_kind 分 account、platform、project；输入范围可以为空以支持创建项目，但不得读取未绑定材料。平台操作使用净化的平台会话；管理员进入私人项目仍须独立授权。工具按动作独立注册，禁止万能 HTTP、SQL 或 shell 工具。文件选择与下载由前端 action request 完成，只把业务引用交还宿主。</w:t>
      </w:r>
    </w:p>
    <w:p>
      <w:pPr/>
      <w:r>
        <w:t>模型调用前按当前身份和来源策略筛选工具，实际调用、任务执行及结果发布仍重新校验权限。每个工具返回正式结果类型和 result_view，主工作台与手动页面通过同一引用显示，不能把模型描述当作任务成功。</w:t>
      </w:r>
    </w:p>
    <w:p>
      <w:pPr/>
      <w:r>
        <w:t>授权按业务影响区分：只读成员可在获准材料上创建查询和分析运行，其账本写入不等于修改材料；导出与模型外发仍单独授权。项目备份的创建、检查和恢复属于业务工具；首次恢复可从 account 作用域发起备份上传。整机运维、密钥和数据库管理不向模型开放。</w:t>
      </w:r>
    </w:p>
    <w:p>
      <w:pPr/>
      <w:r>
        <w:t>完整注册字段、工具族、错误和接续流程以同目录 assistant-capabilities.md 及《研究助手业务能力与工具契约》为准。该契约是各模块新增业务动作的同批交付检查表。</w:t>
      </w:r>
    </w:p>
    <w:p>
      <w:pPr>
        <w:pStyle w:val="Heading2"/>
      </w:pPr>
      <w:r>
        <w:t>权限变化</w:t>
      </w:r>
    </w:p>
    <w:p>
      <w:r>
        <w:rPr>
          <w:b w:val="0"/>
        </w:rPr>
        <w:t>每次模型请求前核对项目、来源及 model_egress 策略，记录证据依赖。撤回时暂停受影响会话，旧正文、工具结果及摘要不得继续外发；首版从仍授权的材料引用创建新会话。已经外发的内容不能承诺远程收回。</w:t>
      </w:r>
    </w:p>
    <w:p>
      <w:r>
        <w:rPr>
          <w:b w:val="0"/>
        </w:rPr>
        <w:t>已授权且目标明确的可逆操作直接执行；保存查询、笔记草稿、候选关系和导出不额外审批。删除、共享、撤回或扩大外发范围核对具体目标与既有授权，缺少授权时再请求确认。人工确认必须关联用户明确核对的内容或修订 ID；模型自行判断只能记 proposed。</w:t>
      </w:r>
    </w:p>
    <w:p>
      <w:pPr>
        <w:pStyle w:val="Heading1"/>
        <w:pageBreakBefore/>
      </w:pPr>
      <w:r>
        <w:t>Pi 会话状态与业务任务</w:t>
      </w:r>
    </w:p>
    <w:p>
      <w:pPr>
        <w:pStyle w:val="Heading2"/>
      </w:pPr>
      <w:r>
        <w:t>状态归属</w:t>
      </w:r>
    </w:p>
    <w:p>
      <w:r>
        <w:rPr>
          <w:b w:val="0"/>
        </w:rPr>
        <w:t>Pi SessionManager 是模型上下文与分支的权威；私有对象存储保存完整会话归档，PostgreSQL 保存指针与摘要。界面消息是投影，不能重拼另一套上下文。业务运行、权限、工具调用、任务和成果由 FastAPI 维护。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78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对象</w:t>
            </w:r>
          </w:p>
        </w:tc>
        <w:tc>
          <w:tcPr>
            <w:tcW w:type="dxa" w:w="74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最小契约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agent_sessions</w:t>
            </w:r>
          </w:p>
        </w:tc>
        <w:tc>
          <w:tcPr>
            <w:tcW w:type="dxa" w:w="74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创建时固定 account/platform/project 作用域、所有者与 input_scope；Pi 版本、资源清单、归档、active_run 和 lease_epoch。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agent_runs</w:t>
            </w:r>
          </w:p>
        </w:tc>
        <w:tc>
          <w:tcPr>
            <w:tcW w:type="dxa" w:w="74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固定范围、策略版本、attempt、租约、模型配置、预算、状态和最终结果引用。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tool_invocations</w:t>
            </w:r>
          </w:p>
        </w:tc>
        <w:tc>
          <w:tcPr>
            <w:tcW w:type="dxa" w:w="74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稳定 invocation_id、工具及 schema、参数摘要、scope_digest、job_id 或 result_ref；写入另绑定 action_id。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agent_events / run_jobs</w:t>
            </w:r>
          </w:p>
        </w:tc>
        <w:tc>
          <w:tcPr>
            <w:tcW w:type="dxa" w:w="74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单调事件序号与幂等事件 ID；记录子任务归属及取消策略。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session_evidence_refs</w:t>
            </w:r>
          </w:p>
        </w:tc>
        <w:tc>
          <w:tcPr>
            <w:tcW w:type="dxa" w:w="747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记录消息、工具结果和摘要依赖，供权限变化时定位受影响会话。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单写与恢复</w:t>
      </w:r>
    </w:p>
    <w:p>
      <w:r>
        <w:rPr>
          <w:b w:val="0"/>
        </w:rPr>
        <w:t>同一会话只有一个活动运行和租约。普通忙碌请求返回 409 SESSION_BUSY；明确的 follow-up 队列在当前运行结束后消费，不混作 steer。Node 通过内部长轮询领取，心跳与提交校验 attempt 和 lease；首版不让 Node 消费 Celery 协议。</w:t>
      </w:r>
    </w:p>
    <w:p>
      <w:r>
        <w:rPr>
          <w:b w:val="0"/>
        </w:rPr>
        <w:t>项目、材料成员、快照或覆盖层身份改变时新建会话；旧 run 范围不变，不符返回 409 SESSION_SCOPE_CHANGED。同一范围产生 query/analysis/evidence/note result_ref 不改变 scope_digest。产生新范围的工具只回 ID、状态、计数及 scope_effect；旧 run 结束后按 continuation_intent 和 next_session_id 重新鉴权接续，不复制旧正文或摘要，排队消息不自动迁移。</w:t>
      </w:r>
    </w:p>
    <w:p>
      <w:r>
        <w:rPr>
          <w:b w:val="0"/>
        </w:rPr>
        <w:t>会话归档先写不可变对象，再条件切换指针。重启从完整检查点恢复并查询已有工具结果；没有可靠上下文则等待核对，不重放写入。同调用重试沿用 invocation_id，笔记或导出沿用 action_id；同 ID 不同参数返回冲突。</w:t>
      </w:r>
    </w:p>
    <w:p>
      <w:pPr>
        <w:pStyle w:val="Heading2"/>
      </w:pPr>
      <w:r>
        <w:t>等待完成与取消</w:t>
      </w:r>
    </w:p>
    <w:p>
      <w:r>
        <w:rPr>
          <w:b w:val="0"/>
        </w:rPr>
        <w:t>长任务返回 accepted 和 job_id；必要结果未完成时进入 WAITING_JOB，恢复后查询同一任务。Pi 的 agent_end 不等于业务完成；settled 后核对必要结果、引用、取消状态及会话归档，FastAPI 才发布成功。</w:t>
      </w:r>
    </w:p>
    <w:p>
      <w:r>
        <w:rPr>
          <w:b w:val="0"/>
        </w:rPr>
        <w:t>取消先写账本并拒绝新工具，再通知 Pi abort；取消专属可中断任务，复用任务仅解除等待。已发布成果保留，迟到输出不能将取消改成成功。关闭网页只断开订阅。完整字段和接口见同目录《业务架构与开发计划》的 Pi 运行部分。</w:t>
      </w:r>
    </w:p>
    <w:p>
      <w:pPr>
        <w:pStyle w:val="Heading1"/>
        <w:pageBreakBefore/>
      </w:pPr>
      <w:r>
        <w:t>十八 AI 工具契约与降级</w:t>
      </w:r>
    </w:p>
    <w:p>
      <w:r>
        <w:rPr>
          <w:b w:val="0"/>
        </w:rPr>
        <w:t>注册表将每项业务动作显式映射至 command/query 和 Pi 工具。输入输出使用共享 Pydantic/OpenAPI schema，模型不传 actor 或任意路由。服务端登记 invocation_id，写操作关联 action_id；结果为 succeeded、accepted、failed 或 unknown，包含 scope_ref、version_refs、result_ref/job_id 及 result_view。accepted 等待原任务，unknown 查询原调用，不盲目重发。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{</w:t>
        <w:br/>
        <w:t xml:space="preserve">  "tool": "corpus.search", "schema_version": "1",</w:t>
        <w:br/>
        <w:t xml:space="preserve">  "args": {</w:t>
        <w:br/>
        <w:t xml:space="preserve">    "snapshot_id": "&lt;snapshot-uuid&gt;",</w:t>
        <w:br/>
        <w:t xml:space="preserve">    "query": {</w:t>
        <w:br/>
        <w:t xml:space="preserve">      "dsl_version": "corpus-query/v1", "unit": "token",</w:t>
        <w:br/>
        <w:t xml:space="preserve">      "pattern": {"type": "term", "attr": "form",</w:t>
        <w:br/>
        <w:t xml:space="preserve">                  "op": "eq", "value": "climate"},</w:t>
        <w:br/>
        <w:t xml:space="preserve">      "within": "sentence", "overlap": "all"</w:t>
        <w:br/>
        <w:t xml:space="preserve">    }</w:t>
        <w:br/>
        <w:t xml:space="preserve">  }</w:t>
        <w:br/>
        <w:t>}</w:t>
        <w:br/>
        <w:t>{</w:t>
        <w:br/>
        <w:t xml:space="preserve">  "invocation_id": "&lt;invocation-uuid&gt;", "status": "succeeded",</w:t>
        <w:br/>
        <w:t xml:space="preserve">  "scope_ref": {"kind": "project", "project_id": "&lt;project-uuid&gt;"},</w:t>
        <w:br/>
        <w:t xml:space="preserve">  "version_refs": {"snapshot_id": "&lt;snapshot-uuid&gt;"},</w:t>
        <w:br/>
        <w:t xml:space="preserve">  "result_ref": "&lt;result-set-uuid&gt;",</w:t>
        <w:br/>
        <w:t xml:space="preserve">  "result_view": {"page": "search", "result_ref": "&lt;result-set-uuid&gt;"},</w:t>
        <w:br/>
        <w:t xml:space="preserve">  "completeness": "complete", "evidence_refs": ["&lt;evidence-uuid&gt;"]</w:t>
        <w:br/>
        <w:t>}</w:t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7364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情况</w:t>
            </w:r>
          </w:p>
        </w:tc>
        <w:tc>
          <w:tcPr>
            <w:tcW w:type="dxa" w:w="73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系统处理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模型不可用或限流</w:t>
            </w:r>
          </w:p>
        </w:tc>
        <w:tc>
          <w:tcPr>
            <w:tcW w:type="dxa" w:w="73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手动工具继续可用；保存草稿与失败步骤，用户可选择重试或校内模型。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上下文超限</w:t>
            </w:r>
          </w:p>
        </w:tc>
        <w:tc>
          <w:tcPr>
            <w:tcW w:type="dxa" w:w="73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按范围检索与分段摘要；返回实际覆盖清单，不声称读完全部文件。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引用校验失败</w:t>
            </w:r>
          </w:p>
        </w:tc>
        <w:tc>
          <w:tcPr>
            <w:tcW w:type="dxa" w:w="73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阻止该引用发布；重新定位或明确无法支持，不补造页码和例句。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外发被项目策略禁止</w:t>
            </w:r>
          </w:p>
        </w:tc>
        <w:tc>
          <w:tcPr>
            <w:tcW w:type="dxa" w:w="73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转到允许的本地模型，或停用该步骤；不能自动降低保密级别。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输出不是合法结构</w:t>
            </w:r>
          </w:p>
        </w:tc>
        <w:tc>
          <w:tcPr>
            <w:tcW w:type="dxa" w:w="73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有限次数修复后失败；不把未经校验的输出当作工具参数执行。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每个运行记录最大步骤数、最长时间、输入与输出 token 配额。提示模板只作版本化配置，不存密钥。新增模型通过离线任务集验证查询正确率、引用支持率和中文术语表现，再逐步开放。</w:t>
      </w:r>
    </w:p>
    <w:p>
      <w:pPr>
        <w:pStyle w:val="Heading1"/>
        <w:pageBreakBefore/>
      </w:pPr>
      <w:r>
        <w:t>十九 HTTP 接口与通用规则</w:t>
      </w:r>
    </w:p>
    <w:p>
      <w:r>
        <w:rPr>
          <w:b w:val="0"/>
        </w:rPr>
        <w:t>接口根路径 /api/v1。服务器输出 OpenAPI 并生成 TypeScript 客户端；领域类型与 HTTP 传输模型分开。以下路径均在鉴权后执行，p 表示项目 UUID。长任务返回 202 和 job_id；小型读取返回 200，创建记录返回 201。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25"/>
        <w:gridCol w:w="2381"/>
        <w:gridCol w:w="3566"/>
      </w:tblGrid>
      <w:tr>
        <w:trPr>
          <w:cantSplit/>
          <w:tblHeader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r>
              <w:rPr>
                <w:b/>
              </w:rPr>
              <w:t>方法与路径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r>
              <w:rPr>
                <w:b/>
              </w:rPr>
              <w:t>关键约束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POST /projects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创建个人或课题组项目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服务器确定工作区与创建人。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POST /projects/{p}/uploads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申请上传会话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大小、类型、文件摘要与项目限额。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POST /uploads/{id}/complete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完成上传并创建持久校验作业，202 返回 job_id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支持 Idempotency-Key。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POST /projects/{p}/imports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提交 UTF-8 TXT 解析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upload_id、cmn／eng；原件必须已校验，返回 202 与 import_id。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GET /projects/{p}/imports/{id}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读取解析任务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返回真实进度、错误或不可变修订。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GET /projects/{p}/materials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读取私有材料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当前项目授权内的材料与修订元数据。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GET /projects/{p}/materials/{id}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读取材料修订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保留固定修订；不向 Pi 投影正文。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POST /projects/{p}/snapshots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固定成员并提交准备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mount_ids 与 material_revision_ids 合计 1 至 16 项；recipe 服务端固定。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GET /projects/{p}/snapshots/{id}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读取状态和材料摘要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只返回有权查看的固定范围。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POST /projects/{p}/queries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创建查询运行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snapshot_id + corpus-query/v1。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GET /projects/{p}/result-sets/{id}/hits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读取 KWIC 分页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cursor、page_size；再次检查权限。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POST /projects/{p}/analyses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提交统计分析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input_ref、method、params。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POST /layers/{id}/commits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提交人工标注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If-Match 或 expected_revision。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GET /agent/runtime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读取宿主可用性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区分 mode、production_ready、fixture_enabled、can_submit；配置无效与未配置分别说明，受理不代表宿主存活。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POST /agent/sessions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创建 Pi 会话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固定所有者和 account／platform／project scope；当前材料范围为空。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GET /agent/sessions</w:t>
              <w:br/>
              <w:t>GET /agent/sessions/{id}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会话列表与详情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仅当前有权读取的会话。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POST /agent/sessions/{id}/runs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提交研究请求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request_key、message、scope_digest；范围改变返回 409 SESSION_SCOPE_CHANGED。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GET /agent/sessions/{id}/runs</w:t>
              <w:br/>
              <w:t>GET /agent/sessions/{id}/messages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运行及持久消息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页面刷新重新读取服务端事实。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GET /agent/runs/{id}</w:t>
              <w:br/>
              <w:t>GET /agent/runs/{id}/events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运行状态与 JSON 事件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有界游标轮询，当前不是 SSE。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POST /agent/runs/{id}/cancel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取消本人运行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立即 fencing；业务任务按既有独占／复用规则处理。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POST /projects/{p}/evidence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保存固定命中证据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result_set_id 与原 0-based ordinal；owner／editor，幂等。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GET /projects/{p}/evidence</w:t>
              <w:br/>
              <w:t>GET /projects/{p}/evidence/{id}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证据列表与原文方法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当前材料授权；不存在或无权访问时隐藏记录。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POST /projects/{p}/notes</w:t>
              <w:br/>
              <w:t>PATCH /projects/{p}/notes/{id}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保存笔记修订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固定证据／query_run_ids；更新必须 expected_revision。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GET /projects/{p}/notes</w:t>
              <w:br/>
              <w:t>GET /projects/{p}/notes/{id}</w:t>
              <w:br/>
              <w:t>GET /projects/{p}/notes/{id}/revisions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当前笔记与历史修订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revision 可固定旧版；每次检查继承授权依赖。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POST /projects/{p}/notes/{id}/accept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人工采纳当前修订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有效登录会话与 expected_revision；不等于模型自动接受。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POST /projects/{p}/exports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生成完整成果包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1 至 16 个 query_run_ids 或一个固定 note_revision；独立 export 核准，202 返回 job_id。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GET /projects/{p}/exports</w:t>
              <w:br/>
              <w:t>GET /projects/{p}/exports/{id}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成果任务与固定产物摘要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当前授权内的状态、真实行数、文件大小及 SHA256。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GET /projects/{p}/exports/{id}/download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下载固定成果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再次检查全部输入和导出核准，按固定私有对象版本读取。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GET /jobs/{id}</w:t>
              <w:br/>
              <w:t>GET /jobs/{id}/events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任务状态与 SSE 事件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Last-Event-ID 可恢复事件消费。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POST /jobs/{id}/cancel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请求取消任务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>
              <w:t>幂等；成功返回请求状态。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服务端字段使用 snake_case，时间使用 ISO 8601 UTC，空值与缺失分开。错误体统一包含 code、message、request_id、field_errors 和 retryable。401 需重新登录，403 无权限，404 对不可暴露资源隐藏存在性，409 冲突，422 参数错误，429 限流，503 暂时不可用。</w:t>
      </w:r>
    </w:p>
    <w:p>
      <w:pPr>
        <w:pStyle w:val="Heading1"/>
        <w:pageBreakBefore/>
      </w:pPr>
      <w:r>
        <w:t>二十 查询请求与响应示例</w:t>
      </w:r>
    </w:p>
    <w:p>
      <w:r>
        <w:rPr>
          <w:b w:val="0"/>
        </w:rPr>
        <w:t>示例中的尖括号字段代表测试时需要替换的 UUID，不是生产允许的 ID 字符串。客户端不提供 actor_id。响应只摘录关联字段；实际响应同时包含完整 run 对象和状态能力，见 contracts/research.py。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POST /api/v1/projects/&lt;project-uuid&gt;/queries</w:t>
        <w:br/>
        <w:t>Idempotency-Key: 4e0e9f58-84ab-46d0-b9ad-d8c8eec4a87d</w:t>
        <w:br/>
        <w:t>Content-Type: application/json</w:t>
        <w:br/>
        <w:br/>
        <w:t>{</w:t>
        <w:br/>
        <w:t xml:space="preserve">  "snapshot_id": "&lt;snapshot-uuid&gt;",</w:t>
        <w:br/>
        <w:t xml:space="preserve">  "query": {</w:t>
        <w:br/>
        <w:t xml:space="preserve">    "dsl_version": "corpus-query/v1", "unit": "token",</w:t>
        <w:br/>
        <w:t xml:space="preserve">    "pattern": {"type": "term", "attr": "form",</w:t>
        <w:br/>
        <w:t xml:space="preserve">                "op": "eq", "value": "language"},</w:t>
        <w:br/>
        <w:t xml:space="preserve">    "within": "sentence", "overlap": "all",</w:t>
        <w:br/>
        <w:t xml:space="preserve">    "normalization": "none",</w:t>
        <w:br/>
        <w:t xml:space="preserve">    "sort": ["document_ordinal", "start", "end"]</w:t>
        <w:br/>
        <w:t xml:space="preserve">  },</w:t>
        <w:br/>
        <w:t xml:space="preserve">  "page_size": 50,</w:t>
        <w:br/>
        <w:t xml:space="preserve">  "context_codepoints": 40</w:t>
        <w:br/>
        <w:t>}</w:t>
        <w:br/>
        <w:br/>
        <w:t>HTTP/1.1 202 Accepted</w:t>
        <w:br/>
        <w:t>{</w:t>
        <w:br/>
        <w:t xml:space="preserve">  "action_id": "&lt;action-uuid&gt;",</w:t>
        <w:br/>
        <w:t xml:space="preserve">  "job_id": "&lt;job-uuid&gt;",</w:t>
        <w:br/>
        <w:t xml:space="preserve">  "query_run_id": "&lt;query-run-uuid&gt;",</w:t>
        <w:br/>
        <w:t xml:space="preserve">  "result_set_id": "&lt;result-set-uuid&gt;",</w:t>
        <w:br/>
        <w:t xml:space="preserve">  "state": "QUEUED"</w:t>
        <w:br/>
        <w:t>}</w:t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  <w:r>
        <w:rPr>
          <w:rFonts w:ascii="Consolas" w:hAnsi="Consolas" w:eastAsia="宋体"/>
          <w:sz w:val="21"/>
        </w:rPr>
      </w:r>
    </w:p>
    <w:p>
      <w:pPr>
        <w:pStyle w:val="Heading2"/>
      </w:pPr>
      <w:r>
        <w:t>结果页字段</w:t>
      </w:r>
    </w:p>
    <w:p>
      <w:r>
        <w:rPr>
          <w:b w:val="0"/>
        </w:rPr>
        <w:t>hits[] 包含 hit_ref（result_set_id 与 ordinal）、origin_kind、document_id、revision_id、segment_id、source_sentence_id、token_start、token_end、global_token_start、global_token_end、start_cp、end_cp、context_start_cp、left、match、right、source_url 和 evidence_id。start_cp/end_cp 为完整 canonical 修订码点，context_start_cp 为返回句段的全文起点；token_start/end 为句段内真实区间，全局 token 区间也来自固定层。字符查询的四个 token 坐标均为 null，私有材料的来源句 ID 和 URL 为 null。evidence_id 当前为 null，不伪造证据对象。外层包含 project_id、snapshot_id、result_set_id、query_run_id、next_cursor、has_more、三项计数及文档单位分项、page_state、count_state、completeness、码点上下文和排序配置。所有区间均左闭右开；完整句段通过项目结果集与命中 ordinal 的 context 接口重新鉴权读取。</w:t>
      </w:r>
    </w:p>
    <w:p>
      <w:r>
        <w:rPr>
          <w:b w:val="0"/>
        </w:rPr>
        <w:t>若计数未完成，total_hits 为 null，count_state 为 pending；若用户执行抽样，额外返回 population_result_set_id、sample_size、seed 和算法。示例检索的结果不能在后端无索引时偷偷回退到语义召回。</w:t>
      </w:r>
    </w:p>
    <w:p>
      <w:pPr>
        <w:pStyle w:val="Heading2"/>
      </w:pPr>
      <w:r>
        <w:t>事件恢复</w:t>
      </w:r>
    </w:p>
    <w:p>
      <w:r>
        <w:rPr>
          <w:b w:val="0"/>
        </w:rPr>
        <w:t>当前研究查询通过 JSON 轮询恢复持久状态。后续 SSE 事件规划包含 job_id、sequence、type、stage 与 progress；已知工作量才返回进度，未知时为 null。事件保留建议 7 天，超过窗口重新读取任务状态；模型流式 token 可短期保留，但最终输出以持久结果为准。</w:t>
      </w:r>
    </w:p>
    <w:p>
      <w:pPr>
        <w:pStyle w:val="Heading1"/>
        <w:pageBreakBefore/>
      </w:pPr>
      <w:r>
        <w:t>二十一 研究成果与复现包</w:t>
      </w:r>
    </w:p>
    <w:p>
      <w:pPr>
        <w:pStyle w:val="Heading2"/>
      </w:pPr>
      <w:r>
        <w:t>证据定位</w:t>
      </w:r>
    </w:p>
    <w:p>
      <w:r>
        <w:rPr>
          <w:b w:val="0"/>
        </w:rPr>
        <w:t>每条证据包含来源修订、正文跨度或媒体时间、原文摘要和生成它的运行引用。打开证据时先校验权限，再验证摘要；原文发生新修订仍打开旧修订。若原始资料因到期或删除不可用，显示不可用及原因，不能静默跳到相似新文本。</w:t>
      </w:r>
    </w:p>
    <w:p>
      <w:pPr>
        <w:pStyle w:val="Heading2"/>
      </w:pPr>
      <w:r>
        <w:t>导出内容</w:t>
      </w:r>
    </w:p>
    <w:p>
      <w:pPr>
        <w:keepNext w:val="0"/>
      </w:pPr>
      <w:r>
        <w:t>当前 S3 切片提供 JSON 的 methods＋rows 单文件，以及仅含 results.csv＋methods.json 的 CSV 成果 ZIP；完整固定查询或笔记导出必须通过全部输入的独立导出核准。下列目录为后续完整复现包目标，不表示当前已包含图表、运行归档、全文副本或重算环境。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research-package/</w:t>
      </w:r>
      <w:r>
        <w:rPr>
          <w:rFonts w:ascii="Consolas" w:hAnsi="Consolas" w:eastAsia="宋体"/>
          <w:sz w:val="21"/>
        </w:rPr>
        <w:br/>
        <w:t xml:space="preserve">  manifest.json</w:t>
      </w:r>
      <w:r>
        <w:rPr>
          <w:rFonts w:ascii="Consolas" w:hAnsi="Consolas" w:eastAsia="宋体"/>
          <w:sz w:val="21"/>
        </w:rPr>
        <w:br/>
        <w:t xml:space="preserve">  checksums.sha256</w:t>
      </w:r>
      <w:r>
        <w:rPr>
          <w:rFonts w:ascii="Consolas" w:hAnsi="Consolas" w:eastAsia="宋体"/>
          <w:sz w:val="21"/>
        </w:rPr>
        <w:br/>
        <w:t xml:space="preserve">  methods.json</w:t>
      </w:r>
      <w:r>
        <w:rPr>
          <w:rFonts w:ascii="Consolas" w:hAnsi="Consolas" w:eastAsia="宋体"/>
          <w:sz w:val="21"/>
        </w:rPr>
        <w:br/>
        <w:t xml:space="preserve">  queries/*.json</w:t>
      </w:r>
      <w:r>
        <w:rPr>
          <w:rFonts w:ascii="Consolas" w:hAnsi="Consolas" w:eastAsia="宋体"/>
          <w:sz w:val="21"/>
        </w:rPr>
        <w:br/>
        <w:t xml:space="preserve">  runs/*.json</w:t>
      </w:r>
      <w:r>
        <w:rPr>
          <w:rFonts w:ascii="Consolas" w:hAnsi="Consolas" w:eastAsia="宋体"/>
          <w:sz w:val="21"/>
        </w:rPr>
        <w:br/>
        <w:t xml:space="preserve">  results/*.csv</w:t>
      </w:r>
      <w:r>
        <w:rPr>
          <w:rFonts w:ascii="Consolas" w:hAnsi="Consolas" w:eastAsia="宋体"/>
          <w:sz w:val="21"/>
        </w:rPr>
        <w:br/>
        <w:t xml:space="preserve">  evidence/*.jsonl</w:t>
      </w:r>
      <w:r>
        <w:rPr>
          <w:rFonts w:ascii="Consolas" w:hAnsi="Consolas" w:eastAsia="宋体"/>
          <w:sz w:val="21"/>
        </w:rPr>
        <w:br/>
        <w:t xml:space="preserve">  figures/*.svg</w:t>
      </w:r>
      <w:r>
        <w:rPr>
          <w:rFonts w:ascii="Consolas" w:hAnsi="Consolas" w:eastAsia="宋体"/>
          <w:sz w:val="21"/>
        </w:rPr>
        <w:br/>
        <w:t xml:space="preserve">  sources/                 # only when permitted</w:t>
      </w:r>
      <w:r>
        <w:rPr>
          <w:rFonts w:ascii="Consolas" w:hAnsi="Consolas" w:eastAsia="宋体"/>
          <w:sz w:val="21"/>
        </w:rPr>
        <w:br/>
        <w:t xml:space="preserve">  README.txt               # reproduction instructions</w:t>
      </w:r>
    </w:p>
    <w:p>
      <w:r>
        <w:rPr>
          <w:b w:val="0"/>
        </w:rPr>
        <w:t>manifest 固定 schema_version、快照清单、正文及模型摘要、算法版本、容器 digest、输入和输出参数、随机种子、许可与被排除材料。CSV 明确 UTF-8 编码、分隔符和小数格式；XLSX 不填背景色、标题用宋体，并防止公式注入。图表应可导出 SVG，表格保留未四舍五入原始值和显示精度。</w:t>
      </w:r>
    </w:p>
    <w:p>
      <w:pPr>
        <w:pStyle w:val="Heading2"/>
      </w:pPr>
      <w:r>
        <w:t>三个复现等级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4025"/>
        <w:gridCol w:w="4076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等级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必须包含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结果承诺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结果复核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结果、方法、证据定位与摘要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可审查原输出；不承诺能重新计算。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同环境重算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全部允许输入、配置和固定工具环境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确定性计数相等；浮点按声明容差。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模型辅助重跑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模型与参数、原始请求及已保存输出</w:t>
            </w:r>
          </w:p>
        </w:tc>
        <w:tc>
          <w:tcPr>
            <w:tcW w:type="dxa" w:w="40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可检查过程；生成内容可能与原输出不同。</w:t>
            </w:r>
          </w:p>
        </w:tc>
      </w:tr>
    </w:tbl>
    <w:p>
      <w:pPr>
        <w:spacing w:after="0" w:line="120" w:lineRule="auto"/>
      </w:pPr>
    </w:p>
    <w:p>
      <w:r>
        <w:t>后续可按许可范围生成不含受限输入的成果包，并记录缺失输入与复现等级；当前完整命中／笔记导出不做自动脱敏或部分放行，任一固定输入未获导出许可即明确拒绝。已经下载到用户电脑的文件无法通过撤销网页权限追回；因此导出权限独立控制。笔记中的 AI 草稿、研究者编辑与最终采纳保留修订关系。</w:t>
      </w:r>
    </w:p>
    <w:p>
      <w:pPr>
        <w:pStyle w:val="Heading1"/>
        <w:pageBreakBefore/>
      </w:pPr>
      <w:r>
        <w:t>二十二 前端工程与状态管理</w:t>
      </w:r>
    </w:p>
    <w:p>
      <w:pPr>
        <w:pStyle w:val="Heading2"/>
      </w:pPr>
      <w:r>
        <w:t>数据归属</w:t>
      </w:r>
    </w:p>
    <w:p>
      <w:r>
        <w:rPr>
          <w:b w:val="0"/>
        </w:rPr>
        <w:t>服务器是项目、任务、标注和研究结果的唯一事实来源。前端请求缓存以 project_id、snapshot_id、resource_revision 和规范化参数构造键；切换用户时清空。URL 保存可分享的查询配置或已保存 query_id，不放原文、密钥和模型提示全文。</w:t>
      </w:r>
    </w:p>
    <w:p>
      <w:r>
        <w:rPr>
          <w:b w:val="0"/>
        </w:rPr>
        <w:t>视图局部状态仅保存选择区域、面板宽度、排序和未提交草稿；草稿如落浏览器存储，按用户和项目隔离、可清除，并遵守项目敏感数据策略。AI 对话、原文和结果响应设置适当缓存控制，不由 Service Worker 默认永久缓存。</w:t>
      </w:r>
    </w:p>
    <w:p>
      <w:pPr>
        <w:pStyle w:val="Heading2"/>
      </w:pPr>
      <w:r>
        <w:t>长文本与性能</w:t>
      </w:r>
    </w:p>
    <w:p>
      <w:r>
        <w:rPr>
          <w:b w:val="0"/>
        </w:rPr>
        <w:t>KWIC、文档列表和标注任务采用服务端分页与窗口渲染。长正文按段加载，虚拟化后仍通过 segment_id 维护选区，不使用当前 DOM 下标当研究坐标。前端统计只用于页面展示，正式统计必须使用后端结果。</w:t>
      </w:r>
    </w:p>
    <w:p>
      <w:r>
        <w:rPr>
          <w:b w:val="0"/>
        </w:rPr>
        <w:t>研究助手主工作台和任务中心通过 SSE 订阅更新；中断后有限退避重连，事件按序列去重。结果引用定位手动页面，并使用相同版本；scope_effect 触发新会话接续。多个标签页编辑同一层时提示版本冲突；保存失败保留草稿，不展示成功。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818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工程约束</w:t>
            </w:r>
          </w:p>
        </w:tc>
        <w:tc>
          <w:tcPr>
            <w:tcW w:type="dxa" w:w="78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实现要求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类型与契约</w:t>
            </w:r>
          </w:p>
        </w:tc>
        <w:tc>
          <w:tcPr>
            <w:tcW w:type="dxa" w:w="78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OpenAPI 生成客户端进入 CI 校验；手写 UI 类型不能重复定义后端字段含义。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可访问性</w:t>
            </w:r>
          </w:p>
        </w:tc>
        <w:tc>
          <w:tcPr>
            <w:tcW w:type="dxa" w:w="78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键盘可完成检索、翻页与基本标注；图表有数据表替代，颜色不作唯一状态提示。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错误呈现</w:t>
            </w:r>
          </w:p>
        </w:tc>
        <w:tc>
          <w:tcPr>
            <w:tcW w:type="dxa" w:w="78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区分零命中、无权限、索引未就绪、超时与服务错误。支持按 request_id 反馈。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国际化</w:t>
            </w:r>
          </w:p>
        </w:tc>
        <w:tc>
          <w:tcPr>
            <w:tcW w:type="dxa" w:w="78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中文界面优先，文献与语料保留原语言；日期按用户时区显示，底层不改写 UTC。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浏览器范围</w:t>
            </w:r>
          </w:p>
        </w:tc>
        <w:tc>
          <w:tcPr>
            <w:tcW w:type="dxa" w:w="78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先验收桌面 Chrome 与 Edge 当前稳定版本；平板阅读可用，复杂标注优先桌面。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二十三 部署与运维设计</w:t>
      </w:r>
    </w:p>
    <w:p>
      <w:pPr>
        <w:pStyle w:val="Heading2"/>
      </w:pPr>
      <w:r>
        <w:t>首版部署拓扑</w:t>
      </w:r>
    </w:p>
    <w:p>
      <w:r>
        <w:rPr>
          <w:b w:val="0"/>
        </w:rPr>
        <w:t>在 Linux 主机使用 Docker Compose 运行 reverse-proxy、web、api、agent-runtime、worker、dispatcher、PostgreSQL、RabbitMQ。对象存储可使用独立存储服务或云端 S3 兼容服务。CWB 与 NLP 模型安装在对应工作进程镜像；持久数据使用独立卷，不存容器临时层。</w:t>
      </w:r>
    </w:p>
    <w:p>
      <w:r>
        <w:rPr>
          <w:b w:val="0"/>
        </w:rPr>
        <w:t>对外只开放 HTTPS；数据库、队列、对象管理口和指标端点处于内网。API 与 UI 同源，媒体与成果经鉴权代理或受控短期链接下载。API 多进程不加载大型 NLP 模型，模型进程独立管理，避免每个 API worker 重复占内存。[T02]</w:t>
      </w:r>
    </w:p>
    <w:p>
      <w:pPr>
        <w:pStyle w:val="Heading2"/>
      </w:pPr>
      <w:r>
        <w:t>环境与配置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422"/>
        <w:gridCol w:w="3736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配置组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必需项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保存位置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站点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PUBLIC_ORIGIN、会话过期、注册模式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环境配置；各环境独立。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数据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数据库地址、对象桶、加密配置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密码与访问密钥由 secrets 注入。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执行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队列地址、并发、超时、磁盘限额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管理员配置；任务记录实际值。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AI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provider、endpoint、model、外发策略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模型密钥仅服务器读取。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模型与索引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模型摘要、索引缓存目录、最大空间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只读模型目录；受控可写缓存。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发布与回滚</w:t>
      </w:r>
    </w:p>
    <w:p>
      <w:r>
        <w:rPr>
          <w:b w:val="0"/>
        </w:rPr>
        <w:t>CI 构建锁定镜像，执行迁移兼容检查、契约测试和样例建库，再发布到测试环境。生产先运行可向后兼容迁移，再滚动更新 API，工作进程停止领新任务并排空。新版本运行不得覆写旧版本结果；镜像回滚不自动回滚已经收缩的数据结构。</w:t>
      </w:r>
    </w:p>
    <w:p>
      <w:r>
        <w:rPr>
          <w:b w:val="0"/>
        </w:rPr>
        <w:t>内网部署提供镜像、锁文件、模型包、校验清单和离线安装说明；首次启动不能临时联网下载模型。学校无需外网即可使用已安装的确定性工具，云端 AI 在连接不可用时显示未启用。</w:t>
      </w:r>
    </w:p>
    <w:p>
      <w:pPr>
        <w:pStyle w:val="Heading1"/>
        <w:pageBreakBefore/>
      </w:pPr>
      <w:r>
        <w:t>二十四 备份删除与可观测性</w:t>
      </w:r>
    </w:p>
    <w:p>
      <w:pPr>
        <w:pStyle w:val="Heading2"/>
      </w:pPr>
      <w:r>
        <w:t>备份和恢复</w:t>
      </w:r>
    </w:p>
    <w:p>
      <w:r>
        <w:rPr>
          <w:b w:val="0"/>
        </w:rPr>
        <w:t>事实数据采用 PostgreSQL 基础备份与 WAL 归档，结合对象版本清单形成一致恢复点。[T10] 对象存储保留原件、正文、人工提交、Pi 会话归档与成果；CWB 和向量属于可重建数据，但保存所需工具和模型。备份跨故障域保存并加密，每月至少做一次恢复演练。</w:t>
      </w:r>
    </w:p>
    <w:p>
      <w:r>
        <w:rPr>
          <w:b w:val="0"/>
        </w:rPr>
        <w:t>试点暂定 RPO 24 小时、RTO 8 小时；高校持续使用阶段目标 RPO 15 分钟、RTO 4 小时。目标依赖备份频率、WAL 归档与数据体积，必须在演练中测量后才能作为运行承诺。数据库恢复成功还需校验对象清单、租约及权限状态。</w:t>
      </w:r>
    </w:p>
    <w:p>
      <w:pPr>
        <w:pStyle w:val="Heading2"/>
      </w:pPr>
      <w:r>
        <w:t>删除生命周期</w:t>
      </w:r>
    </w:p>
    <w:p>
      <w:r>
        <w:rPr>
          <w:b w:val="0"/>
        </w:rPr>
        <w:t>项目归档、软删除和永久清除分别操作。软删除立即禁止普通访问并取消未完成任务；保留期后清除对象与派生索引。永久删除还包含向量、引用摘录、缓存、日志中的受控内容及备份生命周期。备份恢复后先应用删除清单再开放访问，避免被清除数据重新出现。</w:t>
      </w:r>
    </w:p>
    <w:p>
      <w:pPr>
        <w:pStyle w:val="Heading2"/>
      </w:pPr>
      <w:r>
        <w:t>监控与排障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4762"/>
        <w:gridCol w:w="3736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指标或记录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触发处理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接口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错误率、p50/p95、权限拒绝、request_id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超过基线报警；不记录原文和会话密钥。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任务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排队时长、重试次数、租约失效、卡住阶段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重投递或人工核查；防止无限重试。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数据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缺失对象、索引摘要错误、备份年龄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停止受影响快照，修复或重建。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资源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磁盘余量、内存、CPU、GPU、队列积压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降低并发或暂停新建库，保留查询能力。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AI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模型延迟、失败率、引用无效、配额耗尽</w:t>
            </w:r>
          </w:p>
        </w:tc>
        <w:tc>
          <w:tcPr>
            <w:tcW w:type="dxa" w:w="37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降级至手动流程或已配置的可用模型。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审计日志记录谁在何时对哪个对象执行什么操作，以及结果和关联运行 ID；原文与完整提示不进入普通应用日志。需要保存的模型请求作为受权限保护的研究记录管理，保留周期与项目策略一致。</w:t>
      </w:r>
    </w:p>
    <w:p>
      <w:pPr>
        <w:pStyle w:val="Heading1"/>
        <w:pageBreakBefore/>
      </w:pPr>
      <w:r>
        <w:t>二十五 性能预算与扩容条件</w:t>
      </w:r>
    </w:p>
    <w:p>
      <w:r>
        <w:rPr>
          <w:b w:val="0"/>
        </w:rPr>
        <w:t>以下是性能实验的起点，不是已完成压测结果。基准必须固定语料、分词规则、过滤选择率、结果规模和缓存状态，分别报告首屏延迟、完整计数耗时、索引构建时间与资源峰值。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195"/>
        <w:gridCol w:w="3963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场景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建议实验环境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验收目标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小规模试点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8 vCPU、32 GB 内存、SSD；1000 万 token，5 个并发查询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常见精确词与短语查询首屏 p95 ≤ 3 秒；高频全量计数独立报告。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高校验证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16 vCPU、64 GB 内存、SSD；1 亿 token，20 个并发查询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同类首屏 p95 ≤ 3 秒作为优化目标；冷索引加载另行标记。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普通元数据操作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上述环境，不含上传与计算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p95 ≤ 500 毫秒；后台作业提交 ≤ 1 秒。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长分析与建库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单独 CPU 队列；固定任务集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可恢复、可取消、进度真实；吞吐由实验确定。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语义搜索与 AI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记录模型、片段数、设备与 provider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模型生成延迟独立统计；不计入精确检索指标。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避免错误优化</w:t>
      </w:r>
    </w:p>
    <w:p>
      <w:r>
        <w:rPr>
          <w:b w:val="0"/>
        </w:rPr>
        <w:t>KWIC 第一页快不代表全量计数快。高频词、宽正则、低选择性元数据过滤和复杂结构查询必须进入压力集。系统可将超时查询转为异步，但不能用抽样结果冒充全量完成。数据库索引、缓存与工作进程并发根据剖析数据调整。</w:t>
      </w:r>
    </w:p>
    <w:p>
      <w:pPr>
        <w:pStyle w:val="Heading2"/>
      </w:pPr>
      <w:r>
        <w:t>扩容触发</w:t>
      </w:r>
    </w:p>
    <w:p>
      <w:r>
        <w:rPr>
          <w:b w:val="0"/>
        </w:rPr>
        <w:t>当队列等待长期超过交互目标时，先增加对应队列工作进程并限制项目并发；当数据库写入或连接压力成为瓶颈时再拆读写负载。索引缓存反复淘汰时增加 SSD 或按快照路由；模型队列单独扩 GPU。只有跨主机调度和高可用需求明确时才引入 Kubernetes。</w:t>
      </w:r>
    </w:p>
    <w:p>
      <w:r>
        <w:rPr>
          <w:b w:val="0"/>
        </w:rPr>
        <w:t>容量至少包含原件、正文多版本、token 文件、CWB、向量、结果集、媒体代理和备份。先测每种数据的单位增长，再乘实际保留版本和冗余数量；不得把无限保存所有中间结果设为默认。</w:t>
      </w:r>
    </w:p>
    <w:p>
      <w:pPr>
        <w:pStyle w:val="Heading1"/>
        <w:pageBreakBefore/>
      </w:pPr>
      <w:r>
        <w:t>二十六 测试与发布门槛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592"/>
        <w:gridCol w:w="3623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测试层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测试内容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通过条件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契约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JSON Schema、OpenAPI、错误码、分页、版本冲突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前后端契约一致；未知字段和非法枚举按规则处理。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计数金标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200 条中英文查询、重复跨度、句边界、元数据组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命中集合与整数计数全部一致。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文本定位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emoji、组合字符、全半角、OCR、清洗映射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跨度往返不漂移；不精确映射明确标记。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统计金标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小样本手算、空语料、零频、窗口边界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计数精确；浮点建议绝对 1e-8 或相对 1e-6。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权限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跨项目 ID、RLS、异步任务、撤权、导出与媒体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未经授权无法取得正文、结果或对象链接。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故障注入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断网、重复消息、进程被杀、队列和数据库重启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无重复发布；租约恢复；已确认人工数据不丢失。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AI 评估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30 个真实任务、100 条引用；全业务工具覆盖、对齐到分析、管理员同步、权限及恢复。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手动结果一致，无越权或重复提交；引用定位 100%，支持率目标 ≥ 95%。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专业能力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500 个对齐样例、多标注员、格式往返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关系和标签保留；损失字段显式报告。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端到端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上传到导出，失败重试，关闭浏览器恢复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每类用户至少 80% 独立完成核心场景。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上述样例数量与阈值是验收基线。语言专家制作独立金标，评估集与提示调优样本分开；AI 引用支持由人工判定，不能只检查链接存在。安全和跨项目隔离用例零失败，不能被平均准确率掩盖。</w:t>
      </w:r>
    </w:p>
    <w:p>
      <w:pPr>
        <w:pStyle w:val="Heading2"/>
      </w:pPr>
      <w:r>
        <w:t>持续集成</w:t>
      </w:r>
    </w:p>
    <w:p>
      <w:r>
        <w:rPr>
          <w:b w:val="0"/>
        </w:rPr>
        <w:t>每次提交执行类型检查、静态检查、领域单测和关键契约测试；合并前运行真实 PostgreSQL、对象存储与工作进程的集成测试。定期跑大规模性能、格式往返和恢复演练。关键不变量从公开 Interface 测试，避免只用 mock 验证实现调用顺序。</w:t>
      </w:r>
    </w:p>
    <w:p>
      <w:r>
        <w:rPr>
          <w:b w:val="0"/>
        </w:rPr>
        <w:t>发布候选必须通过样例项目完整重建与成果导出，并保留测试环境、语料摘要、工具版本和原始结果。尚未验收的专业能力在产品界面明确标识，不以菜单存在作为已实现。</w:t>
      </w:r>
    </w:p>
    <w:p>
      <w:pPr>
        <w:pStyle w:val="Heading1"/>
        <w:pageBreakBefore/>
      </w:pPr>
      <w:r>
        <w:t>二十七 仓库结构与开发顺序</w:t>
      </w:r>
    </w:p>
    <w:p>
      <w:pPr>
        <w:spacing w:before="80" w:after="160" w:line="252" w:lineRule="auto"/>
      </w:pPr>
      <w:r>
        <w:rPr>
          <w:rFonts w:ascii="Consolas" w:hAnsi="Consolas" w:eastAsia="宋体"/>
          <w:sz w:val="21"/>
        </w:rPr>
        <w:t>corpus-workbench/</w:t>
      </w:r>
      <w:r>
        <w:rPr>
          <w:rFonts w:ascii="Consolas" w:hAnsi="Consolas" w:eastAsia="宋体"/>
          <w:sz w:val="21"/>
        </w:rPr>
        <w:br/>
        <w:t xml:space="preserve">  apps/web/                 # React and TypeScript</w:t>
      </w:r>
      <w:r>
        <w:rPr>
          <w:rFonts w:ascii="Consolas" w:hAnsi="Consolas" w:eastAsia="宋体"/>
          <w:sz w:val="21"/>
        </w:rPr>
        <w:br/>
        <w:t xml:space="preserve">  services/api/             # FastAPI modules and migrations</w:t>
      </w:r>
      <w:r>
        <w:rPr>
          <w:rFonts w:ascii="Consolas" w:hAnsi="Consolas" w:eastAsia="宋体"/>
          <w:sz w:val="21"/>
        </w:rPr>
        <w:br/>
        <w:t xml:space="preserve">  services/agent-runtime/   # Node, Pi, tools, session recovery</w:t>
      </w:r>
      <w:r>
        <w:rPr>
          <w:rFonts w:ascii="Consolas" w:hAnsi="Consolas" w:eastAsia="宋体"/>
          <w:sz w:val="21"/>
        </w:rPr>
        <w:br/>
        <w:t xml:space="preserve">  workers/                  # Python job entry points</w:t>
      </w:r>
      <w:r>
        <w:rPr>
          <w:rFonts w:ascii="Consolas" w:hAnsi="Consolas" w:eastAsia="宋体"/>
          <w:sz w:val="21"/>
        </w:rPr>
        <w:br/>
        <w:t xml:space="preserve">  contracts/                # OpenAPI and tool schemas</w:t>
      </w:r>
      <w:r>
        <w:rPr>
          <w:rFonts w:ascii="Consolas" w:hAnsi="Consolas" w:eastAsia="宋体"/>
          <w:sz w:val="21"/>
        </w:rPr>
        <w:br/>
        <w:t xml:space="preserve">  pipelines/                # versioned NLP recipes</w:t>
      </w:r>
      <w:r>
        <w:rPr>
          <w:rFonts w:ascii="Consolas" w:hAnsi="Consolas" w:eastAsia="宋体"/>
          <w:sz w:val="21"/>
        </w:rPr>
        <w:br/>
        <w:t xml:space="preserve">  tests/golden/             # corpus and expected outputs</w:t>
      </w:r>
      <w:r>
        <w:rPr>
          <w:rFonts w:ascii="Consolas" w:hAnsi="Consolas" w:eastAsia="宋体"/>
          <w:sz w:val="21"/>
        </w:rPr>
        <w:br/>
        <w:t xml:space="preserve">  tests/integration/</w:t>
      </w:r>
      <w:r>
        <w:rPr>
          <w:rFonts w:ascii="Consolas" w:hAnsi="Consolas" w:eastAsia="宋体"/>
          <w:sz w:val="21"/>
        </w:rPr>
        <w:br/>
        <w:t xml:space="preserve">  tests/e2e/</w:t>
      </w:r>
      <w:r>
        <w:rPr>
          <w:rFonts w:ascii="Consolas" w:hAnsi="Consolas" w:eastAsia="宋体"/>
          <w:sz w:val="21"/>
        </w:rPr>
        <w:br/>
        <w:t xml:space="preserve">  deploy/                   # Compose and image definitions</w:t>
      </w:r>
      <w:r>
        <w:rPr>
          <w:rFonts w:ascii="Consolas" w:hAnsi="Consolas" w:eastAsia="宋体"/>
          <w:sz w:val="21"/>
        </w:rPr>
        <w:br/>
        <w:t xml:space="preserve">  doc/                      # design Word and source documents</w:t>
      </w:r>
    </w:p>
    <w:p>
      <w:pPr>
        <w:pStyle w:val="Heading2"/>
      </w:pPr>
      <w:r>
        <w:t>先完成可演示的纵向流程</w:t>
      </w:r>
    </w:p>
    <w:p>
      <w:r>
        <w:rPr>
          <w:b w:val="0"/>
        </w:rPr>
        <w:t>按 S0 至 S8 实施：S0 冻结注册表、查询与范围接续契约，并验证对齐算法；S1 搭建主工作台及基础读写工具；S2 至 S4 同批交付来源、导入和首条研究流程的工具；S5 补齐统计工具，S6 完成自动对齐到分析导出，S7 验证跨模块任务，S8 核验全部已上线业务覆盖。</w:t>
      </w:r>
    </w:p>
    <w:p>
      <w:r>
        <w:rPr>
          <w:b w:val="0"/>
        </w:rPr>
        <w:t>每一步都让浏览器触发真实后端并保存数据。三类外部来源接入是阶段 A 必交项；OCR、多媒体、复杂对齐、实时协作和其余第三方连接器后续扩展。先用目录占位并不能通过首版验收。</w:t>
      </w:r>
    </w:p>
    <w:p>
      <w:pPr>
        <w:pStyle w:val="Heading2"/>
      </w:pPr>
      <w:r>
        <w:t>开发启动阶段的验证任务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70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任务</w:t>
            </w:r>
          </w:p>
        </w:tc>
        <w:tc>
          <w:tcPr>
            <w:tcW w:type="dxa" w:w="77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具体产物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索引与 Pi 验证</w:t>
            </w:r>
          </w:p>
        </w:tc>
        <w:tc>
          <w:tcPr>
            <w:tcW w:type="dxa" w:w="77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固定检索基准；Pi 注册表、读写权限、单写恢复、范围接续及私有材料对齐。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版本与恢复验证</w:t>
            </w:r>
          </w:p>
        </w:tc>
        <w:tc>
          <w:tcPr>
            <w:tcW w:type="dxa" w:w="77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杀死建库进程后恢复；重复消息只发布一次；旧快照结果仍能定位。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授权验证</w:t>
            </w:r>
          </w:p>
        </w:tc>
        <w:tc>
          <w:tcPr>
            <w:tcW w:type="dxa" w:w="77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两个互不可见项目；工作进程及 AI 均无法跨项目读取。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部署验证</w:t>
            </w:r>
          </w:p>
        </w:tc>
        <w:tc>
          <w:tcPr>
            <w:tcW w:type="dxa" w:w="77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全新 Linux 主机按文档启动；备份恢复后完成相同查询。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启动阶段结束应锁定依赖版本、索引支持子集和前后端契约。若实验无法满足关键不变量，调整相关实现后再扩展页面，避免将技术风险带入整套功能。</w:t>
      </w:r>
    </w:p>
    <w:p>
      <w:pPr>
        <w:pStyle w:val="Heading1"/>
        <w:pageBreakBefore/>
      </w:pPr>
      <w:r>
        <w:t>首版开发顺序与依赖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304"/>
        <w:gridCol w:w="640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步骤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依赖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交付与验收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S0 契约与技术验证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无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领域＋后端＋AI；核验来源、查询和 Pi；定义业务能力注册表、授权及范围接续，验证私有双语自动对齐算法。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S1 基础工程与契约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S0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后端＋前端＋AI；主工作台、账号项目、目录、任务、上传与 Node/Pi；按权限筛选工具，验证只读和可逆写操作。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S2 首类真实获取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S1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后端＋数据工程；真实 Tatoeba 获取、许可与质量；同步工具同批交付。未完成索引不得 READY。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S3 首条研究流程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S2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前端＋后端＋AI；挂载、私有 TXT、混合快照、KWIC、双语查询、笔记及 CSV/JSON 导出；业务动作同批提供助手工具。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S4 来源与导入覆盖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S3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数据工程＋后端；Wikimedia、UD、表格导入、版本检查与撤回；管理员工具与权限验证。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S5 查询与统计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S3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检索＋领域＋AI；M06 至 M09 全部工具与手动结果一致；200 条金标、独立统计参考及准确计数。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S6 双语与成果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S5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前端＋后端＋AI；自动一对一候选、项目修订、固定版本分析、范围接续及全部导出工具；复算核对。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S7 完整 Pi 能力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S5 S6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AI＋前端＋后端；跨模块组合任务、研究 Skills、权限隔离、撤回、恢复及工具覆盖审查。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S8 综合验收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S4 S6 S7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测试＋全组；三类来源、两个研究案例、M01 至 M14 和已上线业务工具覆盖、权限恢复及性能验收。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S4 与 S5 可在 S3 后并行。Pi 在 S0/S1 接入，S2 至 S6 的业务模块与助手工具同批交付，S7 验证跨模块任务。准备阶段原估算 2 至 3 周，A 阶段 12 至 16 周，按领域 1、前端 2、后端 2、NLP/AI 2、测试 1 人投入；S0 实测后重估，非交付承诺。详细任务见同目录《业务架构与开发计划》的开发任务部分。</w:t>
      </w:r>
    </w:p>
    <w:p>
      <w:pPr>
        <w:pStyle w:val="Heading1"/>
        <w:pageBreakBefore/>
      </w:pPr>
      <w:r>
        <w:t>二十八 全量功能分期与依赖</w:t>
      </w:r>
    </w:p>
    <w:p>
      <w:r>
        <w:rPr>
          <w:b w:val="0"/>
        </w:rPr>
        <w:t>延续完整产品规划的 96 项功能编号。以下把功能组落实到技术模块；每组内按首版闭环、专业能力、协作多模态、规模化扩展分期，不要求同组所有功能同时交付。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2835"/>
        <w:gridCol w:w="4190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功能范围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责任 Module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阶段依赖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F001 至 F008 项目与语料设计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ProjectPolicy、Corpus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A：账号与项目；B：复杂抽样与设计模板。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F009 至 F016 同步与清洗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SourceRegistry、Sync、Corpus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A：三类连接器、目录、调度、质量报告；B/D：更多来源及 OCR。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F017 至 F024 语言与标注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Corpus、Annotation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A：词位与导入属性；B：自动标注和人工裁决。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F025 至 F032 查询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QueryEngine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A：字符、词项、有限组合、元数据、KWIC 和双向句对；B/D：完整专业语法。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F033 至 F040 统计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Analysis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A：词频、2 至 4 元词组、关键词、频率与分布；B：丰富度及更多方法。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F041 至 F048 搭配与探索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Analysis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A：窗口共现与 logDice；B：语法搭配；D：高级网络与主题。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F049 至 F056 双语与术语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Annotation、Analysis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A：双向查询、自动一对一候选及项目修订；B：复杂对齐、多译本和术语。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F057 至 F064 多模态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Corpus、Annotation、Execution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C：时间轴与 ASR；D：完整格式与声学。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F065 至 F072 AI 与 Agent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ResearchAI/Pi、Execution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A：调用全部已上线业务动作；后续功能按 B/C/D 与对应工具同批交付。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F073 至 F080 证据与成果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EvidenceExport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A：引用与基础成果包；B/D：专业格式与复现。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F081 至 F088 协作与策略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ProjectPolicy、Annotation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A：隔离与基础角色；C：任务分配、SSO、管理。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F089 至 F096 平台与扩展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Execution、Adapters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A：部署与基础监控；C/D：扩容及插件。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网页端将权限隔离、持久任务及备份提前到 A。A 增加一对一句级自动候选与版本化修订；B 扩展复杂对齐。每阶段业务能力同时交付助手工具及验证；96 项仍按长期目录分期。所有统计都依赖固定输入清单。</w:t>
      </w:r>
    </w:p>
    <w:p>
      <w:pPr>
        <w:pStyle w:val="Heading1"/>
        <w:pageBreakBefore/>
      </w:pPr>
      <w:r>
        <w:t>二十九 里程碑与交付门槛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701"/>
        <w:gridCol w:w="6004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建议周期</w:t>
            </w:r>
          </w:p>
        </w:tc>
        <w:tc>
          <w:tcPr>
            <w:tcW w:type="dxa" w:w="60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完成标志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准备与验证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2 至 3 周</w:t>
            </w:r>
          </w:p>
        </w:tc>
        <w:tc>
          <w:tcPr>
            <w:tcW w:type="dxa" w:w="60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技术风险样例通过；契约、依赖、部署与金标初版落地。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 同步与分析首版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12 至 16 周</w:t>
            </w:r>
          </w:p>
        </w:tc>
        <w:tc>
          <w:tcPr>
            <w:tcW w:type="dxa" w:w="60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M01 至 M14 全部通过；三类真实来源、更新恢复、对标基础查询和两个研究案例可实际运行。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B 专业研究能力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8 至 12 周</w:t>
            </w:r>
          </w:p>
        </w:tc>
        <w:tc>
          <w:tcPr>
            <w:tcW w:type="dxa" w:w="60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标注复核、复杂查询、关键词搭配、复杂对齐与术语具备金标验收。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C 课题组与多模态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10 至 14 周</w:t>
            </w:r>
          </w:p>
        </w:tc>
        <w:tc>
          <w:tcPr>
            <w:tcW w:type="dxa" w:w="60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任务分配、SSO、机构管理、媒体转写、时间轴与校内模型。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D 格式与规模扩展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6 至 10 周</w:t>
            </w:r>
          </w:p>
        </w:tc>
        <w:tc>
          <w:tcPr>
            <w:tcW w:type="dxa" w:w="60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更多语言、格式往返、第三方适配及大库性能达标。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以上为配备产品或领域负责人 1 人、前端 2 人、后端 2 人、NLP 或 AI 2 人、测试 1 人，并有语言专家参与的规划估算；单人开发不能沿用此排期。全阶段串行约 38 至 55 周，需根据启动实验和真实团队调整，不能据此承诺全部市场工具功能一次上线。</w:t>
      </w:r>
    </w:p>
    <w:p>
      <w:pPr>
        <w:pStyle w:val="Heading2"/>
      </w:pPr>
      <w:r>
        <w:t>必须提前解决的风险</w:t>
      </w:r>
    </w:p>
    <w:p>
      <w:r>
        <w:rPr>
          <w:b w:val="0"/>
        </w:rPr>
        <w:t>第一，查询口径和文本坐标错误会污染所有后续研究，必须先用独立金标锁定。第二，平台公共语料与项目私有材料共存，挂载鉴权、授权撤销和同步账本必须进入首个版本。第三，来源目录全覆盖与全文接入分开验收，资源连接器逐个声明托管、检索、导出和模型处理能力；目录不能替代三类真实连接器交付。</w:t>
      </w:r>
    </w:p>
    <w:p>
      <w:r>
        <w:rPr>
          <w:b w:val="0"/>
        </w:rPr>
        <w:t>第四，多语言模型与专业格式的质量不能由框架支持列表证明，要按研究场景验收。第五，大语料索引的实际内存和磁盘需要实验，不以模型宣传或单次演示估算。第六，软件、模型权重及数据的授权条件分别登记，部署前核对所选版本。</w:t>
      </w:r>
    </w:p>
    <w:p>
      <w:pPr>
        <w:pStyle w:val="Heading2"/>
      </w:pPr>
      <w:r>
        <w:t>每一阶段的交付件</w:t>
      </w:r>
    </w:p>
    <w:p>
      <w:r>
        <w:rPr>
          <w:b w:val="0"/>
        </w:rPr>
        <w:t>交付可运行版本、迁移脚本、锁定镜像、接口与工具注册表、金标及测试结果、部署说明和已实现清单。逐项核验已上线业务动作有工具及权限测试，UI 交互与运维操作独立分类。阶段演示跨模块研究任务并回查原文；通过验收后才标记完成。</w:t>
      </w:r>
    </w:p>
    <w:p>
      <w:pPr>
        <w:pStyle w:val="Heading1"/>
        <w:pageBreakBefore/>
      </w:pPr>
      <w:r>
        <w:t>三十 官方技术依据</w:t>
      </w:r>
    </w:p>
    <w:p>
      <w:r>
        <w:rPr>
          <w:b/>
        </w:rPr>
        <w:t>T01  Vite 官方指南</w:t>
      </w:r>
    </w:p>
    <w:p>
      <w:r>
        <w:rPr>
          <w:b w:val="0"/>
        </w:rPr>
        <w:t>用于网页开发与生产构建选型；具体版本由项目兼容性验证后锁定。</w:t>
      </w:r>
    </w:p>
    <w:p>
      <w:hyperlink r:id="rId9">
        <w:r>
          <w:rPr>
            <w:rFonts w:ascii="宋体" w:hAnsi="宋体" w:eastAsia="宋体" w:cs="宋体"/>
          </w:rPr>
          <w:t>打开官方文档</w:t>
        </w:r>
      </w:hyperlink>
    </w:p>
    <w:p>
      <w:r>
        <w:rPr>
          <w:b/>
        </w:rPr>
        <w:t>T02  FastAPI 部署概念</w:t>
      </w:r>
    </w:p>
    <w:p>
      <w:r>
        <w:rPr>
          <w:b w:val="0"/>
        </w:rPr>
        <w:t>HTTPS、进程、重启、内存与单次迁移执行的部署依据。</w:t>
      </w:r>
    </w:p>
    <w:p>
      <w:hyperlink r:id="rId10">
        <w:r>
          <w:rPr>
            <w:rFonts w:ascii="宋体" w:hAnsi="宋体" w:eastAsia="宋体" w:cs="宋体"/>
          </w:rPr>
          <w:t>打开官方文档</w:t>
        </w:r>
      </w:hyperlink>
    </w:p>
    <w:p>
      <w:r>
        <w:rPr>
          <w:b/>
        </w:rPr>
        <w:t>T03  PostgreSQL 行安全策略</w:t>
      </w:r>
    </w:p>
    <w:p>
      <w:r>
        <w:rPr>
          <w:b w:val="0"/>
        </w:rPr>
        <w:t>RLS、默认拒绝与表所有者等绕过条件；数据库隔离只覆盖数据库访问。</w:t>
      </w:r>
    </w:p>
    <w:p>
      <w:hyperlink r:id="rId11">
        <w:r>
          <w:rPr>
            <w:rFonts w:ascii="宋体" w:hAnsi="宋体" w:eastAsia="宋体" w:cs="宋体"/>
          </w:rPr>
          <w:t>打开官方文档</w:t>
        </w:r>
      </w:hyperlink>
    </w:p>
    <w:p>
      <w:r>
        <w:rPr>
          <w:b/>
        </w:rPr>
        <w:t>T04  IMS Open Corpus Workbench</w:t>
      </w:r>
    </w:p>
    <w:p>
      <w:r>
        <w:rPr>
          <w:b w:val="0"/>
        </w:rPr>
        <w:t>词位和结构属性索引路线的官方入口；部署版本需单独验证。</w:t>
      </w:r>
    </w:p>
    <w:p>
      <w:hyperlink r:id="rId12">
        <w:r>
          <w:rPr>
            <w:rFonts w:ascii="宋体" w:hAnsi="宋体" w:eastAsia="宋体" w:cs="宋体"/>
          </w:rPr>
          <w:t>打开官方文档</w:t>
        </w:r>
      </w:hyperlink>
    </w:p>
    <w:p>
      <w:r>
        <w:rPr>
          <w:b/>
        </w:rPr>
        <w:t>T05  CQP 词位属性查询</w:t>
      </w:r>
    </w:p>
    <w:p>
      <w:r>
        <w:rPr>
          <w:b w:val="0"/>
        </w:rPr>
        <w:t>属性值默认正则、字面值匹配及词形与标注属性查询。</w:t>
      </w:r>
    </w:p>
    <w:p>
      <w:hyperlink r:id="rId13">
        <w:r>
          <w:rPr>
            <w:rFonts w:ascii="宋体" w:hAnsi="宋体" w:eastAsia="宋体" w:cs="宋体"/>
          </w:rPr>
          <w:t>打开官方文档</w:t>
        </w:r>
      </w:hyperlink>
    </w:p>
    <w:p>
      <w:r>
        <w:rPr>
          <w:b/>
        </w:rPr>
        <w:t>T06  pgvector 官方仓库</w:t>
      </w:r>
    </w:p>
    <w:p>
      <w:r>
        <w:rPr>
          <w:b w:val="0"/>
        </w:rPr>
        <w:t>精确与近似向量查询及过滤行为；语义召回独立于精确语料计数。</w:t>
      </w:r>
    </w:p>
    <w:p>
      <w:hyperlink r:id="rId14">
        <w:r>
          <w:rPr>
            <w:rFonts w:ascii="宋体" w:hAnsi="宋体" w:eastAsia="宋体" w:cs="宋体"/>
          </w:rPr>
          <w:t>打开官方文档</w:t>
        </w:r>
      </w:hyperlink>
    </w:p>
    <w:p>
      <w:pPr>
        <w:pStyle w:val="Heading1"/>
        <w:pageBreakBefore/>
      </w:pPr>
      <w:r>
        <w:t>三十一 执行与分析依据</w:t>
      </w:r>
    </w:p>
    <w:p>
      <w:r>
        <w:rPr>
          <w:b/>
        </w:rPr>
        <w:t>T07  Celery 任务指南</w:t>
      </w:r>
    </w:p>
    <w:p>
      <w:r>
        <w:rPr>
          <w:b w:val="0"/>
        </w:rPr>
        <w:t>任务幂等、确认与重试机制；业务账本和原子发布由本系统实现。</w:t>
      </w:r>
    </w:p>
    <w:p>
      <w:hyperlink r:id="rId15">
        <w:r>
          <w:rPr>
            <w:rFonts w:ascii="宋体" w:hAnsi="宋体" w:eastAsia="宋体" w:cs="宋体"/>
          </w:rPr>
          <w:t>打开官方文档</w:t>
        </w:r>
      </w:hyperlink>
    </w:p>
    <w:p>
      <w:r>
        <w:rPr>
          <w:b/>
        </w:rPr>
        <w:t>T08  OWASP 文件上传指南</w:t>
      </w:r>
    </w:p>
    <w:p>
      <w:r>
        <w:rPr>
          <w:b w:val="0"/>
        </w:rPr>
        <w:t>允许类型、体积限制、文件名与隔离存储等上传设计依据。</w:t>
      </w:r>
    </w:p>
    <w:p>
      <w:hyperlink r:id="rId16">
        <w:r>
          <w:rPr>
            <w:rFonts w:ascii="宋体" w:hAnsi="宋体" w:eastAsia="宋体" w:cs="宋体"/>
          </w:rPr>
          <w:t>打开官方文档</w:t>
        </w:r>
      </w:hyperlink>
    </w:p>
    <w:p>
      <w:r>
        <w:rPr>
          <w:b/>
        </w:rPr>
        <w:t>T09  Stanza 官方文档</w:t>
      </w:r>
    </w:p>
    <w:p>
      <w:r>
        <w:rPr>
          <w:b w:val="0"/>
        </w:rPr>
        <w:t>多语言文本处理管线选型；每种语言模型仍需本项目数据验证。</w:t>
      </w:r>
    </w:p>
    <w:p>
      <w:hyperlink r:id="rId17">
        <w:r>
          <w:rPr>
            <w:rFonts w:ascii="宋体" w:hAnsi="宋体" w:eastAsia="宋体" w:cs="宋体"/>
          </w:rPr>
          <w:t>打开官方文档</w:t>
        </w:r>
      </w:hyperlink>
    </w:p>
    <w:p>
      <w:r>
        <w:rPr>
          <w:b/>
        </w:rPr>
        <w:t>T10  PostgreSQL 连续归档与时间点恢复</w:t>
      </w:r>
    </w:p>
    <w:p>
      <w:r>
        <w:rPr>
          <w:b w:val="0"/>
        </w:rPr>
        <w:t>基础备份与 WAL 归档恢复；对象存储一致性由成果清单补充。</w:t>
      </w:r>
    </w:p>
    <w:p>
      <w:hyperlink r:id="rId18">
        <w:r>
          <w:rPr>
            <w:rFonts w:ascii="宋体" w:hAnsi="宋体" w:eastAsia="宋体" w:cs="宋体"/>
          </w:rPr>
          <w:t>打开官方文档</w:t>
        </w:r>
      </w:hyperlink>
    </w:p>
    <w:p>
      <w:r>
        <w:rPr>
          <w:b/>
        </w:rPr>
        <w:t>T11  CQP 随机子集</w:t>
      </w:r>
    </w:p>
    <w:p>
      <w:r>
        <w:rPr>
          <w:b w:val="0"/>
        </w:rPr>
        <w:t>抽样能力参考；产品额外保存样本 ID、种子和算法版本。</w:t>
      </w:r>
    </w:p>
    <w:p>
      <w:hyperlink r:id="rId19">
        <w:r>
          <w:rPr>
            <w:rFonts w:ascii="宋体" w:hAnsi="宋体" w:eastAsia="宋体" w:cs="宋体"/>
          </w:rPr>
          <w:t>打开官方文档</w:t>
        </w:r>
      </w:hyperlink>
    </w:p>
    <w:p>
      <w:r>
        <w:rPr>
          <w:b/>
        </w:rPr>
        <w:t>T12  Sketch Engine logDice</w:t>
      </w:r>
    </w:p>
    <w:p>
      <w:r>
        <w:rPr>
          <w:b w:val="0"/>
        </w:rPr>
        <w:t>关联分数的指标参考；产品按明确样本空间计算并公布统计口径。</w:t>
      </w:r>
    </w:p>
    <w:p>
      <w:hyperlink r:id="rId20">
        <w:r>
          <w:rPr>
            <w:rFonts w:ascii="宋体" w:hAnsi="宋体" w:eastAsia="宋体" w:cs="宋体"/>
          </w:rPr>
          <w:t>打开官方文档</w:t>
        </w:r>
      </w:hyperlink>
    </w:p>
    <w:p>
      <w:r>
        <w:rPr>
          <w:b/>
        </w:rPr>
        <w:t>T13  Pi SDK 官方文档</w:t>
      </w:r>
    </w:p>
    <w:p>
      <w:r>
        <w:rPr>
          <w:b w:val="0"/>
        </w:rPr>
        <w:t>SDK 嵌入、SessionManager、资源配置与事件依据；S0 按锁定版本核验。</w:t>
      </w:r>
    </w:p>
    <w:p>
      <w:hyperlink r:id="rId21">
        <w:r>
          <w:rPr>
            <w:rFonts w:ascii="宋体" w:hAnsi="宋体" w:eastAsia="宋体" w:cs="宋体"/>
          </w:rPr>
          <w:t>打开官方文档</w:t>
        </w:r>
      </w:hyperlink>
    </w:p>
    <w:p>
      <w:pPr>
        <w:pStyle w:val="Heading2"/>
      </w:pPr>
      <w:r>
        <w:t>T14 S3 条件创建与固定版本读取</w:t>
      </w:r>
    </w:p>
    <w:p>
      <w:r>
        <w:t>S1 使用 IfNoneMatch=* 防止同键覆盖，保存 VersionId 并按指定版本读取；ETag 只作为对象条件，不替代 SHA256。</w:t>
      </w:r>
    </w:p>
    <w:p>
      <w:r>
        <w:t>PutObject：https://docs.aws.amazon.com/boto3/latest/reference/services/s3/client/put_object.html</w:t>
      </w:r>
    </w:p>
    <w:p>
      <w:r>
        <w:t>GetObject：https://docs.aws.amazon.com/boto3/latest/reference/services/s3/client/get_object.html</w:t>
      </w:r>
    </w:p>
    <w:sectPr w:rsidR="00FC693F" w:rsidRPr="0006063C" w:rsidSect="00034616">
      <w:headerReference w:type="default" r:id="rId22"/>
      <w:footerReference w:type="default" r:id="rId23"/>
      <w:headerReference w:type="first" r:id="rId24"/>
      <w:footerReference w:type="first" r:id="rId25"/>
      <w:headerReference w:type="even" r:id="rId26"/>
      <w:footerReference w:type="even" r:id="rId27"/>
      <w:pgSz w:w="12240" w:h="15840"/>
      <w:pgMar w:top="1049" w:right="1134" w:bottom="104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20"/>
    </w:pPr>
    <w:rPr>
      <w:rFonts w:ascii="宋体" w:hAnsi="宋体" w:eastAsia="宋体" w:cs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264" w:lineRule="auto"/>
      <w:outlineLvl w:val="0"/>
    </w:pPr>
    <w:rPr>
      <w:rFonts w:ascii="宋体" w:hAnsi="宋体" w:eastAsia="宋体" w:cs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264" w:lineRule="auto"/>
      <w:outlineLvl w:val="1"/>
    </w:pPr>
    <w:rPr>
      <w:rFonts w:ascii="宋体" w:hAnsi="宋体" w:eastAsia="宋体" w:cs="宋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64" w:lineRule="auto" w:before="160"/>
      <w:contextualSpacing/>
    </w:pPr>
    <w:rPr>
      <w:rFonts w:ascii="宋体" w:hAnsi="宋体" w:eastAsia="宋体" w:cs="宋体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ite.dev/guide/" TargetMode="External"/><Relationship Id="rId10" Type="http://schemas.openxmlformats.org/officeDocument/2006/relationships/hyperlink" Target="https://fastapi.tiangolo.com/deployment/concepts/" TargetMode="External"/><Relationship Id="rId11" Type="http://schemas.openxmlformats.org/officeDocument/2006/relationships/hyperlink" Target="https://www.postgresql.org/docs/current/ddl-rowsecurity.html" TargetMode="External"/><Relationship Id="rId12" Type="http://schemas.openxmlformats.org/officeDocument/2006/relationships/hyperlink" Target="https://cwb.sourceforge.io/" TargetMode="External"/><Relationship Id="rId13" Type="http://schemas.openxmlformats.org/officeDocument/2006/relationships/hyperlink" Target="https://cwb.sourceforge.io/files/CQP_Tutorial/2_5.html" TargetMode="External"/><Relationship Id="rId14" Type="http://schemas.openxmlformats.org/officeDocument/2006/relationships/hyperlink" Target="https://github.com/pgvector/pgvector" TargetMode="External"/><Relationship Id="rId15" Type="http://schemas.openxmlformats.org/officeDocument/2006/relationships/hyperlink" Target="https://docs.celeryq.dev/en/stable/userguide/tasks.html" TargetMode="External"/><Relationship Id="rId16" Type="http://schemas.openxmlformats.org/officeDocument/2006/relationships/hyperlink" Target="https://cheatsheetseries.owasp.org/cheatsheets/File_Upload_Cheat_Sheet.html" TargetMode="External"/><Relationship Id="rId17" Type="http://schemas.openxmlformats.org/officeDocument/2006/relationships/hyperlink" Target="https://stanfordnlp.github.io/stanza/" TargetMode="External"/><Relationship Id="rId18" Type="http://schemas.openxmlformats.org/officeDocument/2006/relationships/hyperlink" Target="https://www.postgresql.org/docs/current/continuous-archiving.html" TargetMode="External"/><Relationship Id="rId19" Type="http://schemas.openxmlformats.org/officeDocument/2006/relationships/hyperlink" Target="https://cwb.sourceforge.io/files/CQP_Tutorial/3_6.html" TargetMode="External"/><Relationship Id="rId20" Type="http://schemas.openxmlformats.org/officeDocument/2006/relationships/hyperlink" Target="https://www.sketchengine.eu/glossary/logdice/" TargetMode="External"/><Relationship Id="rId21" Type="http://schemas.openxmlformats.org/officeDocument/2006/relationships/hyperlink" Target="https://github.com/earendil-works/pi/blob/main/packages/coding-agent/docs/sdk.md" TargetMode="External"/><Relationship Id="rId22" Type="http://schemas.openxmlformats.org/officeDocument/2006/relationships/header" Target="header1.xml"/><Relationship Id="rId23" Type="http://schemas.openxmlformats.org/officeDocument/2006/relationships/footer" Target="footer1.xml"/><Relationship Id="rId24" Type="http://schemas.openxmlformats.org/officeDocument/2006/relationships/header" Target="header2.xml"/><Relationship Id="rId25" Type="http://schemas.openxmlformats.org/officeDocument/2006/relationships/footer" Target="footer2.xml"/><Relationship Id="rId26" Type="http://schemas.openxmlformats.org/officeDocument/2006/relationships/header" Target="header3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高校研究生语料与AI研究工作台网页端技术设计</dc:title>
  <dc:subject>网页端架构 数据模型 接口与实施规划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