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B5A80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律路繁花映初心，刚柔并济启新程</w:t>
      </w:r>
    </w:p>
    <w:p w14:paraId="1C29BDDA">
      <w:pPr>
        <w:bidi w:val="0"/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b/>
          <w:sz w:val="28"/>
          <w:szCs w:val="28"/>
        </w:rPr>
        <w:t>广州女律师领导力高级研修班学习心得</w:t>
      </w:r>
    </w:p>
    <w:p w14:paraId="2829A59B">
      <w:pPr>
        <w:wordWrap w:val="0"/>
        <w:bidi w:val="0"/>
        <w:jc w:val="right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 xml:space="preserve">北京瀛和（广州）律师事务所 韩曼莉律师 </w:t>
      </w:r>
    </w:p>
    <w:p w14:paraId="7FAAD76D">
      <w:pPr>
        <w:wordWrap w:val="0"/>
        <w:bidi w:val="0"/>
        <w:jc w:val="right"/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 xml:space="preserve"> </w:t>
      </w:r>
    </w:p>
    <w:p w14:paraId="2EEA4DB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春序渐浓，万物竞发。在这充满生机的时节，我有幸参与广州女律师领导力高级研修班并顺利结营。这段时光，既是一次知识的充电、思维的碰撞，更是一场心灵的洗礼、初心的回望。感谢广州律协与女律委搭建的优质学习平台，让我与一众优秀的女律师姐妹们相聚交流、互学互鉴。此次研修，既有走访标杆律所的实地探营，有专家教授的深度传道，更有同频伙伴的思想碰撞，更让我在分享与反思中，对律师职业的价值、女性领导力的内涵以及行业发展的未来有了更为深刻的认知。现将此次学习的所思所感及党务工作融合实践思考梳理如下，以为纪念，亦为前行。</w:t>
      </w:r>
    </w:p>
    <w:p w14:paraId="4DA635C7">
      <w:pPr>
        <w:pStyle w:val="4"/>
        <w:bidi w:val="0"/>
        <w:rPr>
          <w:rFonts w:hint="eastAsia"/>
          <w:szCs w:val="28"/>
        </w:rPr>
      </w:pPr>
      <w:r>
        <w:rPr>
          <w:rFonts w:hint="eastAsia"/>
        </w:rPr>
        <w:t>一、访学标杆：探律所发展之基，融党务促业务强根基</w:t>
      </w:r>
    </w:p>
    <w:p w14:paraId="54F8FBC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研修班的第一站，我们走进重庆本地多家老牌律所、全国优秀律所及红圈所开展实地走访学习。这一路，我们不只是参观律所的办公环境、文化布局，更深入探寻其发展背后的底层逻辑，从顶层架构搭建到核心资源配置，从人才引进培养到专业能力赋能，每一处细节都藏着行业发展的智慧与规律。</w:t>
      </w:r>
    </w:p>
    <w:p w14:paraId="32E7DF9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与多家律所负责人、管理团队的交流中，我深刻体会到“顺势而为”与“因地制宜”的辩证统一，更看到了党建引领律所发展的鲜活实践。多家优秀律所的发展历程中，均将党建工作与律所管理、业务发展深度融合，通过党支部建设凝聚团队力量、通过党员先锋岗引领专业精进，通过党建活动搭建客户沟通桥梁，形成了“党建强、业务兴”的良性循环。其“开放、合作、进取”的文化价值观，与我们律所坚持的“以党务促业务、党务业务双融双促”理念不谋而合，也为我后续深化党建工作提供了宝贵的实践参考。</w:t>
      </w:r>
    </w:p>
    <w:p w14:paraId="3086DA78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让我联想到自身在律所的多重职责——既是家族传承中心的负责人，也是律所党支部书记、管委会成员。作为党支部书记，我深知党建工作不是独立的“支线任务”，而是律所发展的“红色引擎”。多年来，我牵头统筹律所党组织管理工作，推动党支部标准化建设，完善组织生活制度，常态化开展主题党日活动，引导党员律师坚定理想信念；在律所管委会工作中，我积极推动党建工作与律所治理深度融合，将党建要求融入律所管理制度，把党员先锋作用体现在专业服务、团队建设、客户服务的各个环节。</w:t>
      </w:r>
    </w:p>
    <w:p w14:paraId="3279A68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此次访学让我进一步明确，家族传承中心的发展同样需要党建引领。我们将以党支部为纽带，组织中心党员律师带头深耕财富传承、家族治理、特殊人群监护等核心业务，主动承接民生领域的法律服务需求；通过联建共建活动，与社区、企业党组织搭建合作平台，开展普法宣讲、公益帮扶，把法治温暖传递给更多普通家庭。正如多家标杆律所的实践，唯有让党建工作成为律所发展的“压舱石”和“助推器”，才能让家族传承中心在立足大湾区、服务多元家族客户的道路上行稳致远，真正实现“处厚则久，处实则安”的发展目标。</w:t>
      </w:r>
    </w:p>
    <w:p w14:paraId="1B02B79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3E042AEE">
      <w:pPr>
        <w:pStyle w:val="4"/>
        <w:bidi w:val="0"/>
        <w:rPr>
          <w:rFonts w:hint="eastAsia"/>
          <w:sz w:val="28"/>
          <w:szCs w:val="28"/>
        </w:rPr>
      </w:pPr>
      <w:r>
        <w:rPr>
          <w:rFonts w:hint="eastAsia"/>
        </w:rPr>
        <w:t>二、深耕研习：学女性领导之智，以党建铸魂强引领</w:t>
      </w:r>
    </w:p>
    <w:p w14:paraId="70139EAD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研修班的课程设置兼具深度与广度，既有女性魅力与领导力修炼的理论讲授，也有AI工具应用、人工智能与市场方略的实战教学，更有西政大学教授们带来的前沿专业思想分享。每一门课程、每一场讲座，都如同一把钥匙，为我打开了全新的认知视野，也让我对“党建引领下的女性领导力”有了更深刻的理解。</w:t>
      </w:r>
    </w:p>
    <w:p w14:paraId="4763072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女性领导力与魅力修炼的课程中，我对“女性领导力”有了超越传统认知的理解。以往，我们往往将女性律师的优势局限于细致、耐心、共情等特质，而此次学习让我明白，女性领导力的核心，在于刚柔并济的平衡、多元包容的思维、温润坚定的力量。而作为党支部书记，这种“刚柔并济”的力量，更要与党建工作的原则性、引领性相结合。</w:t>
      </w:r>
    </w:p>
    <w:p w14:paraId="5074D95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多年来，我始终坚持以党建引领律所队伍建设，在党支部管理中，既严格落实组织生活制度、坚守党建工作准则，又注重倾听党员律师、青年律师的心声，通过谈心谈话、主题研讨等方式，凝聚团队共识。在律所管委会工作中，我推动将党建文化与律所文化深度融合，打造“党建+专业”的融合发展模式，引导党员律师在专业服务中践行初心使命，在团队协作中传递法治温度。这种“党建引领+女性领导力”的双重赋能，让我在统筹律所管理、家族传承中心建设等工作中，既能坚守原则、严谨务实，又能凝聚人心、柔性协调，更好地发挥枢纽平台作用。</w:t>
      </w:r>
    </w:p>
    <w:p w14:paraId="18FD5A2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40C62DC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I工具应用与市场方略的课程，则让我看到了数字化时代对法律服务行业的深刻变革。如今，人工智能、大数据等技术正渗透到法律服务的各个环节，从文书起草、案例检索到客户分析、业务拓展，技术的赋能让法律服务的效率与质量大幅提升。作为新时代的律所管理者、党支部书记，我积极推动党建工作与数字化建设融合，利用线上平台开展党员学习、组织党建活动，借助AI工具优化律所党务管理流程、提升党建宣传效果；同时，带领家族传承中心团队利用数字化手段拓展服务边界，为大湾区不同阶层的家族客户提供便捷高效的全生命周期解决方案。西政大学教授们的专业思想分享，更为我提供了前沿的理论视角，让我在党建与业务融合、律所创新发展等方面有了更开阔的思维，为后续优化党建品牌、提升专业服务能力注入了新动力。</w:t>
      </w:r>
    </w:p>
    <w:p w14:paraId="1AD7006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学员分享环节，我有幸作为代表，与姐妹们分享了19年的律途思考——“选择、平衡、专注”三要素。回顾过往，每一次职业选择都锚定法治初心，每一次生活与工作的平衡都兼顾责任与担当，每一次专业领域的深耕都坚守极致准则。从财富传承领域的深耕，到非遗咏春的研习，再到律所党建工作的深耕，我愈发体会到“以柔制刚、刚柔并济”的力量。法律工作本是理性的、严谨的，需要以刚克刚、坚守原则；而党建工作则需要以情感人、以理服人，女性的细腻与共情，让我能更好地凝聚党员力量、团结律师群体；家族传承服务则需要理性专业与温情陪伴兼具，刚柔并济的特质让我能更好地理解客户需求、化解家庭矛盾。</w:t>
      </w:r>
    </w:p>
    <w:p w14:paraId="233E860C">
      <w:pPr>
        <w:pStyle w:val="4"/>
        <w:bidi w:val="0"/>
        <w:rPr>
          <w:rFonts w:hint="eastAsia"/>
          <w:sz w:val="28"/>
          <w:szCs w:val="28"/>
        </w:rPr>
      </w:pPr>
      <w:r>
        <w:rPr>
          <w:rFonts w:hint="eastAsia"/>
        </w:rPr>
        <w:t>三、互学互鉴：聚姐妹同行之力，以党建共建拓共赢</w:t>
      </w:r>
    </w:p>
    <w:p w14:paraId="637547C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此次研修班，最珍贵的收获莫过于结识了一群优秀的女律师姐妹们。在课堂上，我们认真聆听、积极互动；在课后，我们围坐交流、分享感悟；在思想碰撞中，我们彼此启发、共同成长。每一位姐妹都有着独特的职业经历与人生故事，她们有的深耕专业领域数十载，有的专注于律所管理，有的深耕党建工作，与她们的交流，让我看到了女律师群体的多元风采，也让我对党建工作的多元实践有了更多灵感。</w:t>
      </w:r>
    </w:p>
    <w:p w14:paraId="3057197F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590A466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交流中，我也深刻体会到，女性律师的成长离不开党建的引领与支持。党建工作为女律师搭建了成长平台，通过党员先锋岗、巾帼志愿服务等活动，让女律师在践行社会责任中展现担当；通过党建联建共建，让女律师能够链接更多资源，拓展发展空间。作为党支部书记，我也积极推动律所女律师与其他单位党组织女党员、女干部开展交流合作，通过联合开展主题党日、公益普法、业务研讨等活动，搭建“党建+业务+女性成长”的交流平台。</w:t>
      </w:r>
    </w:p>
    <w:p w14:paraId="1225E4A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此次结营，不是结束，而是新的开始。我期待与各位姐妹们继续保持密切联系，以党建为纽带，以合作为契机，搭建长期的交流合作平台。在专业上，我们依托党建联建共建平台，联合开展业务研讨、案例分析，聚焦财富传承、家族治理等热点领域，共同提升专业能力；在党建上，我们互相借鉴党建工作经验，优化律所党建品牌，打造“党建引领+专业服务+女性赋能”的特色党建模式；在资源上，我们互通信息、共享资源，拓展业务渠道、挖掘合作机会，实现共赢发展。</w:t>
      </w:r>
    </w:p>
    <w:p w14:paraId="36D620C6">
      <w:pPr>
        <w:pStyle w:val="4"/>
        <w:bidi w:val="0"/>
        <w:rPr>
          <w:rFonts w:hint="eastAsia"/>
          <w:sz w:val="28"/>
          <w:szCs w:val="28"/>
        </w:rPr>
      </w:pPr>
      <w:r>
        <w:rPr>
          <w:rFonts w:hint="eastAsia"/>
        </w:rPr>
        <w:t>四、坚守初心：以党建为魂，赴法治传承之远</w:t>
      </w:r>
    </w:p>
    <w:p w14:paraId="279D1CB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19年的律途生涯，从初入行业的青涩新人，到身兼律所党支部书记、管委会成员、家族传承中心负责人多重职责，身份与角色在不断转变，但坚守法治初心、践行党建引领的信念从未改变。此次研修班的学习，更是让我对这份初心有了更加深刻的感悟。</w:t>
      </w:r>
    </w:p>
    <w:p w14:paraId="494F1E5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作为党支部书记，我深知，律所党建工作的核心，是引领律所坚持正确的发展方向，引导律师队伍践行社会责任。多年来，我牵头优化律所党建品牌，打造“律政红棉荟”等党建品牌项目，将党建工作与律所文化、专业服务、社会责任深度融合；推动联建共建工作常态化开展，与社区、企业、社会组织建立长期党建合作关系，组织党员律师开展公益普法、法律援助、帮扶慰问等活动，让党建工作从“室内”走向“室外”，从“纸面”走向“实践”。</w:t>
      </w:r>
    </w:p>
    <w:p w14:paraId="2C94F8F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作为家族传承中心的负责人，我始终牢记，我们不仅是为客户提供财富传承、家族治理的专业方案，更是在传递对家庭责任、亲情守护、文化传承的价值理念。尤其是在涉及特殊人群监护、医疗预嘱、意定监护等业务领域，我们用专业的法律知识，为客户的人生全旅程提供保障，用温暖的服务，化解家庭的矛盾与担忧。而这一切，都离不开党建的引领——党员律师带头坚守公益初心，带头深耕专业领域，带头践行社会责任，让家族传承中心的服务始终充满温度与力量。</w:t>
      </w:r>
    </w:p>
    <w:p w14:paraId="4B8F410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性的特质，让我们在这份使命中更具优势。我们的细腻与共情，能让我们更深入地理解客户的情感需求；我们的坚韧与执着，能让我们在复杂的业务中坚守原则、不负信任；我们的学习与创新，能让我们不断适应时代变化，为客户提供更优质的服务。而党建工作，则为这份女性力量赋予了更坚定的信仰、更明确的方向。</w:t>
      </w:r>
    </w:p>
    <w:p w14:paraId="2D8182B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未来，我将带着此次研修班的所学所思所感，继续坚守“以党务促业务、党务业务双融双促”的工作理念，进一步优化律所党建品牌，深化联建共建工作，以党建引领律所高质量发展；带领家族传承中心不断完善服务体系，打造联动多领域专业力量的中枢平台，为大湾区家族客户提供更专业、更全面、更有温度的财富传承与家族治理解决方案；凝聚女律师群体力量，发挥女性领导力优势，在法治中国建设的征程中，书写刚柔并济的女性法治篇章，让律路繁花，绽放出更耀眼的光彩。</w:t>
      </w:r>
    </w:p>
    <w:p w14:paraId="0307DEAA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律路繁花，似水年华。处厚则久，处实则安，这是我在律途生涯中始终坚守的准则，也是此次学习带给我的重要启示。未来，我将以更扎实的专业功底、更开放的思维格局、更坚定的职业信念，在法律服务的道路上不断前行，以党建为魂、以专业为基、以女性力量为翼，与一众优秀的女律师姐妹们携手同行，共赴法治美好未来，为大湾区法治建设、为家族传承事业贡献全部力量。</w:t>
      </w:r>
    </w:p>
    <w:p w14:paraId="051CB147">
      <w:pPr>
        <w:ind w:firstLine="560" w:firstLineChars="200"/>
        <w:rPr>
          <w:rFonts w:hint="eastAsia"/>
          <w:sz w:val="28"/>
          <w:szCs w:val="28"/>
        </w:rPr>
      </w:pPr>
    </w:p>
    <w:p w14:paraId="1619E35E">
      <w:pPr>
        <w:ind w:firstLine="560" w:firstLineChars="200"/>
        <w:jc w:val="right"/>
        <w:rPr>
          <w:rFonts w:hint="default" w:eastAsia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2026年4月14日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1210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CDA0D8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CDA0D8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CD702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32B84"/>
    <w:rsid w:val="11032B84"/>
    <w:rsid w:val="259D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3983</Words>
  <Characters>3988</Characters>
  <Lines>0</Lines>
  <Paragraphs>0</Paragraphs>
  <TotalTime>6</TotalTime>
  <ScaleCrop>false</ScaleCrop>
  <LinksUpToDate>false</LinksUpToDate>
  <CharactersWithSpaces>3994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2026-04-14T03:04:00Z</dcterms:created>
  <dc:creator>乖</dc:creator>
  <cp:lastModifiedBy>乖</cp:lastModifiedBy>
  <dcterms:modified xsi:type="dcterms:W3CDTF">2026-04-14T03:16:22Z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B280B06DE04643528060BAB81989F828_13</vt:lpwstr>
  </property>
  <property fmtid="{D5CDD505-2E9C-101B-9397-08002B2CF9AE}" pid="4" name="KSOTemplateDocerSaveRecord">
    <vt:lpwstr>eyJoZGlkIjoiMjUxYTZiZTdiZGUwZjIzODJlZTFiMDQyMGEwZDg3YmIiLCJ1c2VySWQiOiIyODk4MzIyODAifQ==</vt:lpwstr>
  </property>
</Properties>
</file>