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  <w:jc w:val="center"/>
      </w:pPr>
      <w:r>
        <w:rPr>
          <w:rFonts w:ascii="黑体" w:hAnsi="黑体" w:eastAsia="黑体"/>
          <w:b/>
          <w:i w:val="0"/>
          <w:sz w:val="44"/>
        </w:rPr>
        <w:t>为什么我的眼里常含泪水？</w:t>
      </w:r>
    </w:p>
    <w:p>
      <w:pPr>
        <w:jc w:val="center"/>
      </w:pPr>
      <w:r>
        <w:rPr>
          <w:rFonts w:ascii="黑体" w:hAnsi="黑体" w:eastAsia="黑体"/>
          <w:b/>
          <w:i w:val="0"/>
          <w:sz w:val="32"/>
        </w:rPr>
        <w:t>——从艾青到尼希米：论圣经中的土地深情</w:t>
        <w:br/>
        <w:t>与新时代基督徒的家国担当</w:t>
      </w:r>
    </w:p>
    <w:p>
      <w:pPr>
        <w:spacing w:before="480" w:after="480"/>
        <w:jc w:val="center"/>
      </w:pPr>
      <w:r>
        <w:rPr>
          <w:rFonts w:ascii="楷体_GB2312" w:hAnsi="楷体_GB2312" w:eastAsia="楷体_GB2312"/>
          <w:b w:val="0"/>
          <w:i w:val="0"/>
          <w:sz w:val="28"/>
        </w:rPr>
        <w:t>台州市椒江基督教堂  叶畏兵</w:t>
      </w:r>
    </w:p>
    <w:p>
      <w:pPr>
        <w:pStyle w:val="Heading1"/>
      </w:pPr>
      <w:r>
        <w:t>一、引言：两滴跨越千年的眼泪</w:t>
      </w:r>
    </w:p>
    <w:p>
      <w:pPr>
        <w:spacing w:after="80" w:line="360" w:lineRule="auto"/>
        <w:ind w:firstLine="850"/>
        <w:jc w:val="both"/>
      </w:pPr>
      <w:r>
        <w:rPr>
          <w:rFonts w:ascii="仿宋_GB2312" w:hAnsi="仿宋_GB2312" w:eastAsia="仿宋_GB2312"/>
          <w:b w:val="0"/>
          <w:i w:val="0"/>
          <w:sz w:val="24"/>
        </w:rPr>
        <w:t>1938年深秋，武汉刚刚失守。诗人艾青随文艺界人士撤出武汉，辗转来到桂林。山河破碎，烽火连天，他在那样一个萧瑟的季节里写下了一首诗：</w:t>
      </w:r>
    </w:p>
    <w:p>
      <w:pPr>
        <w:spacing w:after="80" w:line="360" w:lineRule="auto"/>
        <w:jc w:val="both"/>
      </w:pPr>
      <w:r>
        <w:rPr>
          <w:rFonts w:ascii="楷体_GB2312" w:hAnsi="楷体_GB2312" w:eastAsia="楷体_GB2312"/>
          <w:b w:val="0"/>
          <w:i/>
          <w:sz w:val="24"/>
        </w:rPr>
        <w:t>"假如我是一只鸟，我也应该用嘶哑的喉咙歌唱：这被暴风雨所打击着的土地……然后我死了，连羽毛也腐烂在土地里面。为什么我的眼里常含泪水？因为我对这土地爱得深沉……"</w:t>
      </w:r>
    </w:p>
    <w:p>
      <w:pPr>
        <w:spacing w:after="80" w:line="360" w:lineRule="auto"/>
        <w:ind w:firstLine="850"/>
        <w:jc w:val="both"/>
      </w:pPr>
      <w:r>
        <w:rPr>
          <w:rFonts w:ascii="仿宋_GB2312" w:hAnsi="仿宋_GB2312" w:eastAsia="仿宋_GB2312"/>
          <w:b w:val="0"/>
          <w:i w:val="0"/>
          <w:sz w:val="24"/>
        </w:rPr>
        <w:t>这首诗我读过很多遍，但每次重读，仍然会被最后那两句击中。</w:t>
      </w:r>
    </w:p>
    <w:p>
      <w:pPr>
        <w:spacing w:after="80" w:line="360" w:lineRule="auto"/>
        <w:ind w:firstLine="850"/>
        <w:jc w:val="both"/>
      </w:pPr>
      <w:r>
        <w:rPr>
          <w:rFonts w:ascii="仿宋_GB2312" w:hAnsi="仿宋_GB2312" w:eastAsia="仿宋_GB2312"/>
          <w:b w:val="0"/>
          <w:i w:val="0"/>
          <w:sz w:val="24"/>
        </w:rPr>
        <w:t>两千多年前，在波斯帝国书珊城的宫中，一位名叫尼希米的犹太官员也流过这样的眼泪。《尼希米记》第一章记载，他从弟兄哈拿尼那里听说被掳归回的犹大人"遭大难，受凌辱"，耶路撒冷的城墙拆毁、城门被火焚烧。经文说，他"听见这话，就坐下哭泣，悲哀几日"。</w:t>
      </w:r>
      <w:r>
        <w:rPr>
          <w:vertAlign w:val="superscript"/>
          <w:sz w:val="18"/>
          <w:szCs w:val="18"/>
        </w:rPr>
        <w:t xml:space="preserve">①</w:t>
      </w:r>
    </w:p>
    <w:p>
      <w:pPr>
        <w:spacing w:after="80" w:line="360" w:lineRule="auto"/>
        <w:ind w:firstLine="850"/>
        <w:jc w:val="both"/>
      </w:pPr>
      <w:r>
        <w:rPr>
          <w:rFonts w:ascii="仿宋_GB2312" w:hAnsi="仿宋_GB2312" w:eastAsia="仿宋_GB2312"/>
          <w:b w:val="0"/>
          <w:i w:val="0"/>
          <w:sz w:val="24"/>
        </w:rPr>
        <w:t>艾青的眼泪，是一个中国诗人对破碎山河的泣血深情；尼希米的眼泪，是一个异邦高官对祖国命运的椎心之痛。两滴眼泪，相隔两千多年，却滴落在同一片"被暴风雨打击着的土地"上。他们不曾相识，却共同印证了人类情感中最深沉的一种——对祖国、对民族、对脚下这片土地生死相依的爱。</w:t>
      </w:r>
    </w:p>
    <w:p>
      <w:pPr>
        <w:spacing w:after="80" w:line="360" w:lineRule="auto"/>
        <w:ind w:firstLine="850"/>
        <w:jc w:val="both"/>
      </w:pPr>
      <w:r>
        <w:rPr>
          <w:rFonts w:ascii="仿宋_GB2312" w:hAnsi="仿宋_GB2312" w:eastAsia="仿宋_GB2312"/>
          <w:b w:val="0"/>
          <w:i w:val="0"/>
          <w:sz w:val="24"/>
        </w:rPr>
        <w:t>在牧会的日子里，我时常思考一个问题：当代中国基督徒的爱国情感，究竟有没有圣经的根基？还是说，"爱国爱教"只是一句口号式的表述？当我把艾青的诗与《尼希米记》放在一起读的时候，我发现，答案其实早就写在经文中了。</w:t>
      </w:r>
    </w:p>
    <w:p>
      <w:pPr>
        <w:spacing w:after="80" w:line="360" w:lineRule="auto"/>
        <w:ind w:firstLine="850"/>
        <w:jc w:val="both"/>
      </w:pPr>
      <w:r>
        <w:rPr>
          <w:rFonts w:ascii="仿宋_GB2312" w:hAnsi="仿宋_GB2312" w:eastAsia="仿宋_GB2312"/>
          <w:b w:val="0"/>
          <w:i w:val="0"/>
          <w:sz w:val="24"/>
        </w:rPr>
        <w:t>本文重读《尼希米记》第一章，不是为了建构一套抽象的神学体系，而是想从尼希米的眼泪中，找到一种可以触摸、可以感受、可以践行的家国深情。</w:t>
      </w:r>
    </w:p>
    <w:p>
      <w:pPr>
        <w:pStyle w:val="Heading1"/>
      </w:pPr>
      <w:r>
        <w:t>二、"被暴风雨所打击着的土地"——尼希米听见的祖国苦难</w:t>
      </w:r>
    </w:p>
    <w:p>
      <w:pPr>
        <w:spacing w:after="80" w:line="360" w:lineRule="auto"/>
        <w:ind w:firstLine="850"/>
        <w:jc w:val="both"/>
      </w:pPr>
      <w:r>
        <w:rPr>
          <w:rFonts w:ascii="仿宋_GB2312" w:hAnsi="仿宋_GB2312" w:eastAsia="仿宋_GB2312"/>
          <w:b w:val="0"/>
          <w:i w:val="0"/>
          <w:sz w:val="24"/>
        </w:rPr>
        <w:t>艾青在诗中写道："这被暴风雨所打击着的土地，这永远汹涌着我们的悲愤的河流。"他笔下的"暴风雨"，是日寇的铁蹄、是民族的危亡。而在尼希米的时代，"暴风雨"有三个具体面孔。</w:t>
      </w:r>
    </w:p>
    <w:p>
      <w:pPr>
        <w:spacing w:after="80" w:line="360" w:lineRule="auto"/>
        <w:ind w:firstLine="850"/>
        <w:jc w:val="both"/>
      </w:pPr>
      <w:r>
        <w:rPr>
          <w:rFonts w:ascii="仿宋_GB2312" w:hAnsi="仿宋_GB2312" w:eastAsia="仿宋_GB2312"/>
          <w:b/>
          <w:i w:val="0"/>
          <w:sz w:val="24"/>
        </w:rPr>
        <w:t>第一重是民生的艰难。</w:t>
      </w:r>
      <w:r>
        <w:rPr>
          <w:rFonts w:ascii="仿宋_GB2312" w:hAnsi="仿宋_GB2312" w:eastAsia="仿宋_GB2312"/>
          <w:b w:val="0"/>
          <w:i w:val="0"/>
          <w:sz w:val="24"/>
        </w:rPr>
        <w:t xml:space="preserve">哈拿尼带来的消息说，那些被掳归回的百姓"遭大难"。希伯来原文用的词是 </w:t>
      </w:r>
      <w:r>
        <w:rPr>
          <w:rFonts w:ascii="Times New Roman" w:hAnsi="Times New Roman" w:eastAsia="Times New Roman"/>
          <w:b w:val="0"/>
          <w:i w:val="0"/>
          <w:sz w:val="24"/>
        </w:rPr>
        <w:t>בְּרָעָה גְדֹלָה</w:t>
      </w:r>
      <w:r>
        <w:rPr>
          <w:rFonts w:ascii="仿宋_GB2312" w:hAnsi="仿宋_GB2312" w:eastAsia="仿宋_GB2312"/>
          <w:b w:val="0"/>
          <w:i w:val="0"/>
          <w:sz w:val="24"/>
        </w:rPr>
        <w:t>（be-raah gedolah），直译就是"在大灾祸中"。</w:t>
      </w:r>
      <w:r>
        <w:rPr>
          <w:vertAlign w:val="superscript"/>
          <w:sz w:val="18"/>
          <w:szCs w:val="18"/>
        </w:rPr>
        <w:t xml:space="preserve">②</w:t>
      </w:r>
      <w:r>
        <w:rPr>
          <w:rFonts w:ascii="仿宋_GB2312" w:hAnsi="仿宋_GB2312" w:eastAsia="仿宋_GB2312"/>
          <w:b w:val="0"/>
          <w:i w:val="0"/>
          <w:sz w:val="24"/>
        </w:rPr>
        <w:t>这不是修辞上的夸张，而是实实在在的生活困境——百姓食不果腹、居无定所，在异族的夹缝中求生。</w:t>
      </w:r>
    </w:p>
    <w:p>
      <w:pPr>
        <w:spacing w:after="80" w:line="360" w:lineRule="auto"/>
        <w:ind w:firstLine="850"/>
        <w:jc w:val="both"/>
      </w:pPr>
      <w:r>
        <w:rPr>
          <w:rFonts w:ascii="仿宋_GB2312" w:hAnsi="仿宋_GB2312" w:eastAsia="仿宋_GB2312"/>
          <w:b/>
          <w:i w:val="0"/>
          <w:sz w:val="24"/>
        </w:rPr>
        <w:t>第二重是安全的丧失。</w:t>
      </w:r>
      <w:r>
        <w:rPr>
          <w:rFonts w:ascii="仿宋_GB2312" w:hAnsi="仿宋_GB2312" w:eastAsia="仿宋_GB2312"/>
          <w:b w:val="0"/>
          <w:i w:val="0"/>
          <w:sz w:val="24"/>
        </w:rPr>
        <w:t>城墙在古代的意义远不止军事防线，它是一个城市尊严和自治权的象征。没有城墙的耶路撒冷，就像一个不设防的村庄，任何过路的势力都可以随意欺凌。</w:t>
      </w:r>
    </w:p>
    <w:p>
      <w:pPr>
        <w:spacing w:after="80" w:line="360" w:lineRule="auto"/>
        <w:ind w:firstLine="850"/>
        <w:jc w:val="both"/>
      </w:pPr>
      <w:r>
        <w:rPr>
          <w:rFonts w:ascii="仿宋_GB2312" w:hAnsi="仿宋_GB2312" w:eastAsia="仿宋_GB2312"/>
          <w:b/>
          <w:i w:val="0"/>
          <w:sz w:val="24"/>
        </w:rPr>
        <w:t>第三重是尊严的受损。</w:t>
      </w:r>
      <w:r>
        <w:rPr>
          <w:rFonts w:ascii="仿宋_GB2312" w:hAnsi="仿宋_GB2312" w:eastAsia="仿宋_GB2312"/>
          <w:b w:val="0"/>
          <w:i w:val="0"/>
          <w:sz w:val="24"/>
        </w:rPr>
        <w:t xml:space="preserve">经文说百姓"受凌辱"，希伯来词 </w:t>
      </w:r>
      <w:r>
        <w:rPr>
          <w:rFonts w:ascii="Times New Roman" w:hAnsi="Times New Roman" w:eastAsia="Times New Roman"/>
          <w:b w:val="0"/>
          <w:i w:val="0"/>
          <w:sz w:val="24"/>
        </w:rPr>
        <w:t>וּבְחֶרְפָּה</w:t>
      </w:r>
      <w:r>
        <w:rPr>
          <w:rFonts w:ascii="仿宋_GB2312" w:hAnsi="仿宋_GB2312" w:eastAsia="仿宋_GB2312"/>
          <w:b w:val="0"/>
          <w:i w:val="0"/>
          <w:sz w:val="24"/>
        </w:rPr>
        <w:t>（u-ve-cherpah）带有被羞辱、被蔑视的意味。</w:t>
      </w:r>
      <w:r>
        <w:rPr>
          <w:vertAlign w:val="superscript"/>
          <w:sz w:val="18"/>
          <w:szCs w:val="18"/>
        </w:rPr>
        <w:t xml:space="preserve">③</w:t>
      </w:r>
      <w:r>
        <w:rPr>
          <w:rFonts w:ascii="仿宋_GB2312" w:hAnsi="仿宋_GB2312" w:eastAsia="仿宋_GB2312"/>
          <w:b w:val="0"/>
          <w:i w:val="0"/>
          <w:sz w:val="24"/>
        </w:rPr>
        <w:t>城门被火焚烧，不只是建筑的毁坏，更是公共秩序和民族尊严的崩塌。</w:t>
      </w:r>
    </w:p>
    <w:p>
      <w:pPr>
        <w:spacing w:after="80" w:line="360" w:lineRule="auto"/>
        <w:ind w:firstLine="850"/>
        <w:jc w:val="both"/>
      </w:pPr>
      <w:r>
        <w:rPr>
          <w:rFonts w:ascii="仿宋_GB2312" w:hAnsi="仿宋_GB2312" w:eastAsia="仿宋_GB2312"/>
          <w:b w:val="0"/>
          <w:i w:val="0"/>
          <w:sz w:val="24"/>
        </w:rPr>
        <w:t>这三重苦难，恰好对应着艾青诗中的三个意象——被暴风雨打击的土地、汹涌悲愤的河流、以及那"嘶哑的喉咙"。</w:t>
      </w:r>
    </w:p>
    <w:p>
      <w:pPr>
        <w:spacing w:after="80" w:line="360" w:lineRule="auto"/>
        <w:ind w:firstLine="850"/>
        <w:jc w:val="both"/>
      </w:pPr>
      <w:r>
        <w:rPr>
          <w:rFonts w:ascii="仿宋_GB2312" w:hAnsi="仿宋_GB2312" w:eastAsia="仿宋_GB2312"/>
          <w:b w:val="0"/>
          <w:i w:val="0"/>
          <w:sz w:val="24"/>
        </w:rPr>
        <w:t>值得注意的一个细节是尼希米的身份。他是波斯王的酒政，离权力核心最近的官员之一。在书珊城的宫中，他完全可以安享荣华，对远方的苦难视而不见。但他没有。当他"听见"祖国的消息时，所有的荣华富贵都变得苍白无力。这种反应，不是理性的计算，而是情感的本能——就像艾青说的，即使是一只鸟，也要用嘶哑的喉咙为这片土地歌唱。</w:t>
      </w:r>
    </w:p>
    <w:p>
      <w:pPr>
        <w:pStyle w:val="Heading1"/>
      </w:pPr>
      <w:r>
        <w:t>三、从眼泪到祈祷——深情的表达方式</w:t>
      </w:r>
    </w:p>
    <w:p>
      <w:pPr>
        <w:spacing w:after="80" w:line="360" w:lineRule="auto"/>
        <w:ind w:firstLine="850"/>
        <w:jc w:val="both"/>
      </w:pPr>
      <w:r>
        <w:rPr>
          <w:rFonts w:ascii="仿宋_GB2312" w:hAnsi="仿宋_GB2312" w:eastAsia="仿宋_GB2312"/>
          <w:b w:val="0"/>
          <w:i w:val="0"/>
          <w:sz w:val="24"/>
        </w:rPr>
        <w:t xml:space="preserve">尼希米听到消息后的第一个动作是"坐下"。希伯来原文是 </w:t>
      </w:r>
      <w:r>
        <w:rPr>
          <w:rFonts w:ascii="Times New Roman" w:hAnsi="Times New Roman" w:eastAsia="Times New Roman"/>
          <w:b w:val="0"/>
          <w:i w:val="0"/>
          <w:sz w:val="24"/>
        </w:rPr>
        <w:t>וָאֵשֵׁב</w:t>
      </w:r>
      <w:r>
        <w:rPr>
          <w:rFonts w:ascii="仿宋_GB2312" w:hAnsi="仿宋_GB2312" w:eastAsia="仿宋_GB2312"/>
          <w:b w:val="0"/>
          <w:i w:val="0"/>
          <w:sz w:val="24"/>
        </w:rPr>
        <w:t>（va-eshev）。在希伯来文化传统中，"坐下"不是休息，而是一种身体语言——它表示沉思、哀悼、降服。约伯听到噩耗后"起来，撕裂外袍，伏在地上下拜"；</w:t>
      </w:r>
      <w:r>
        <w:rPr>
          <w:vertAlign w:val="superscript"/>
          <w:sz w:val="18"/>
          <w:szCs w:val="18"/>
        </w:rPr>
        <w:t xml:space="preserve">④</w:t>
      </w:r>
      <w:r>
        <w:rPr>
          <w:rFonts w:ascii="仿宋_GB2312" w:hAnsi="仿宋_GB2312" w:eastAsia="仿宋_GB2312"/>
          <w:b w:val="0"/>
          <w:i w:val="0"/>
          <w:sz w:val="24"/>
        </w:rPr>
        <w:t>大卫为押沙龙哀哭时"上城门楼去哀哭"。</w:t>
      </w:r>
      <w:r>
        <w:rPr>
          <w:vertAlign w:val="superscript"/>
          <w:sz w:val="18"/>
          <w:szCs w:val="18"/>
        </w:rPr>
        <w:t xml:space="preserve">⑤</w:t>
      </w:r>
      <w:r>
        <w:rPr>
          <w:rFonts w:ascii="仿宋_GB2312" w:hAnsi="仿宋_GB2312" w:eastAsia="仿宋_GB2312"/>
          <w:b w:val="0"/>
          <w:i w:val="0"/>
          <w:sz w:val="24"/>
        </w:rPr>
        <w:t>尼希米没有立刻跳起来采取行动，而是先让身体停下来。</w:t>
      </w:r>
    </w:p>
    <w:p>
      <w:pPr>
        <w:spacing w:after="80" w:line="360" w:lineRule="auto"/>
        <w:ind w:firstLine="850"/>
        <w:jc w:val="both"/>
      </w:pPr>
      <w:r>
        <w:rPr>
          <w:rFonts w:ascii="仿宋_GB2312" w:hAnsi="仿宋_GB2312" w:eastAsia="仿宋_GB2312"/>
          <w:b w:val="0"/>
          <w:i w:val="0"/>
          <w:sz w:val="24"/>
        </w:rPr>
        <w:t>这个细节让我很触动。我们生活在一个信息爆炸的时代，每天打开手机，海量的新闻扑面而来。但真正能让我们"坐下"、让我们停下来沉默的消息，其实很少。大多数时候，我们滑动屏幕，看完一条又一条，然后继续下一件事。尼希米的"坐下"提醒我们：对祖国的关切，首先要有一颗愿意为祖国疼痛的心。如果一切都只是指尖的滑动，那情感就没有沉淀的空间。</w:t>
      </w:r>
    </w:p>
    <w:p>
      <w:pPr>
        <w:spacing w:after="80" w:line="360" w:lineRule="auto"/>
        <w:ind w:firstLine="850"/>
        <w:jc w:val="both"/>
      </w:pPr>
      <w:r>
        <w:rPr>
          <w:rFonts w:ascii="仿宋_GB2312" w:hAnsi="仿宋_GB2312" w:eastAsia="仿宋_GB2312"/>
          <w:b w:val="0"/>
          <w:i w:val="0"/>
          <w:sz w:val="24"/>
        </w:rPr>
        <w:t>他"悲哀几日"。注意，不是一阵子的悲伤，而是持续数日。这种持久的情感，恰恰是艾青诗中"常含泪水"那个"常含"二字的写照。爱国不是一时冲动的激情，而是日积月累、深入骨髓的牵挂。</w:t>
      </w:r>
    </w:p>
    <w:p>
      <w:pPr>
        <w:spacing w:after="80" w:line="360" w:lineRule="auto"/>
        <w:ind w:firstLine="850"/>
        <w:jc w:val="both"/>
      </w:pPr>
      <w:r>
        <w:rPr>
          <w:rFonts w:ascii="仿宋_GB2312" w:hAnsi="仿宋_GB2312" w:eastAsia="仿宋_GB2312"/>
          <w:b w:val="0"/>
          <w:i w:val="0"/>
          <w:sz w:val="24"/>
        </w:rPr>
        <w:t>尼希米的情感表达方式是祈祷。《尼希米记》1:5-11记载的这段祷告，在旧约祷告文学中堪称典范。他首先称颂神为"耶和华天上的神，大而可畏的神"，然后连续引用摩西律法中的应许，最后求神使他在王面前蒙恩。有学者指出，这段祷告"平衡了神圣主权与人类责任的主题"，</w:t>
      </w:r>
      <w:r>
        <w:rPr>
          <w:vertAlign w:val="superscript"/>
          <w:sz w:val="18"/>
          <w:szCs w:val="18"/>
        </w:rPr>
        <w:t xml:space="preserve">⑥</w:t>
      </w:r>
      <w:r>
        <w:rPr>
          <w:rFonts w:ascii="仿宋_GB2312" w:hAnsi="仿宋_GB2312" w:eastAsia="仿宋_GB2312"/>
          <w:b w:val="0"/>
          <w:i w:val="0"/>
          <w:sz w:val="24"/>
        </w:rPr>
        <w:t>但我更想强调的是，它本质上是一个爱国者对祖国命运的呼求。他不是在祈求个人的升迁，而是在祈求祖国的重建。</w:t>
      </w:r>
    </w:p>
    <w:p>
      <w:pPr>
        <w:spacing w:after="80" w:line="360" w:lineRule="auto"/>
        <w:ind w:firstLine="850"/>
        <w:jc w:val="both"/>
      </w:pPr>
      <w:r>
        <w:rPr>
          <w:rFonts w:ascii="仿宋_GB2312" w:hAnsi="仿宋_GB2312" w:eastAsia="仿宋_GB2312"/>
          <w:b w:val="0"/>
          <w:i w:val="0"/>
          <w:sz w:val="24"/>
        </w:rPr>
        <w:t>祷告中有一个令人震撼的表达——尼希米说："我与我父家都有罪了。"他没有把百姓的罪推到别人身上，而是把自己放了进去。这种"代祷性的认罪"在旧约传统中被称为"盟约共同体"意识——个体的命运与群体的命运紧密相连。这让我想到艾青诗中的"我们"——"这永远汹涌着我们的悲愤的河流"。真正的爱国者不会站在道德高地上说"你们应该改变"，而是说"我们共同承担"。</w:t>
      </w:r>
    </w:p>
    <w:p>
      <w:pPr>
        <w:spacing w:after="80" w:line="360" w:lineRule="auto"/>
        <w:ind w:firstLine="850"/>
        <w:jc w:val="both"/>
      </w:pPr>
      <w:r>
        <w:rPr>
          <w:rFonts w:ascii="仿宋_GB2312" w:hAnsi="仿宋_GB2312" w:eastAsia="仿宋_GB2312"/>
          <w:b w:val="0"/>
          <w:i w:val="0"/>
          <w:sz w:val="24"/>
        </w:rPr>
        <w:t>《历代志下》7:14的应许在这里特别有分量："这称为我名下的子民，若是自卑、祷告，寻求我的面，转离他们的恶行，我必从天上垂听，赦免他们的罪，医治他们的地。"</w:t>
      </w:r>
      <w:r>
        <w:rPr>
          <w:vertAlign w:val="superscript"/>
          <w:sz w:val="18"/>
          <w:szCs w:val="18"/>
        </w:rPr>
        <w:t xml:space="preserve">⑦</w:t>
      </w:r>
      <w:r>
        <w:rPr>
          <w:rFonts w:ascii="仿宋_GB2312" w:hAnsi="仿宋_GB2312" w:eastAsia="仿宋_GB2312"/>
          <w:b w:val="0"/>
          <w:i w:val="0"/>
          <w:sz w:val="24"/>
        </w:rPr>
        <w:t>注意，"医治他们的地"——神应许的不只是灵魂的拯救，还有土地的医治。这与艾青对土地的深情，在精神深处是相通的。</w:t>
      </w:r>
    </w:p>
    <w:p>
      <w:pPr>
        <w:pStyle w:val="Heading1"/>
      </w:pPr>
      <w:r>
        <w:t>四、"连羽毛也腐烂在土地里面"——尼希米的行动</w:t>
      </w:r>
    </w:p>
    <w:p>
      <w:pPr>
        <w:spacing w:after="80" w:line="360" w:lineRule="auto"/>
        <w:ind w:firstLine="850"/>
        <w:jc w:val="both"/>
      </w:pPr>
      <w:r>
        <w:rPr>
          <w:rFonts w:ascii="仿宋_GB2312" w:hAnsi="仿宋_GB2312" w:eastAsia="仿宋_GB2312"/>
          <w:b w:val="0"/>
          <w:i w:val="0"/>
          <w:sz w:val="24"/>
        </w:rPr>
        <w:t>如果说前面讲的是尼希米的情感，那么接下来的部分就是他如何把情感转化为行动。</w:t>
      </w:r>
    </w:p>
    <w:p>
      <w:pPr>
        <w:spacing w:after="80" w:line="360" w:lineRule="auto"/>
        <w:ind w:firstLine="850"/>
        <w:jc w:val="both"/>
      </w:pPr>
      <w:r>
        <w:rPr>
          <w:rFonts w:ascii="仿宋_GB2312" w:hAnsi="仿宋_GB2312" w:eastAsia="仿宋_GB2312"/>
          <w:b w:val="0"/>
          <w:i w:val="0"/>
          <w:sz w:val="24"/>
        </w:rPr>
        <w:t>尼希米从"王酒政"（</w:t>
      </w:r>
      <w:r>
        <w:rPr>
          <w:rFonts w:ascii="Times New Roman" w:hAnsi="Times New Roman" w:eastAsia="Times New Roman"/>
          <w:b w:val="0"/>
          <w:i w:val="0"/>
          <w:sz w:val="24"/>
        </w:rPr>
        <w:t>מֵשֶׁק</w:t>
      </w:r>
      <w:r>
        <w:rPr>
          <w:rFonts w:ascii="仿宋_GB2312" w:hAnsi="仿宋_GB2312" w:eastAsia="仿宋_GB2312"/>
          <w:b w:val="0"/>
          <w:i w:val="0"/>
          <w:sz w:val="24"/>
        </w:rPr>
        <w:t>，mesheq）变成了"犹大省长"（</w:t>
      </w:r>
      <w:r>
        <w:rPr>
          <w:rFonts w:ascii="Times New Roman" w:hAnsi="Times New Roman" w:eastAsia="Times New Roman"/>
          <w:b w:val="0"/>
          <w:i w:val="0"/>
          <w:sz w:val="24"/>
        </w:rPr>
        <w:t>פֶּחָה</w:t>
      </w:r>
      <w:r>
        <w:rPr>
          <w:rFonts w:ascii="仿宋_GB2312" w:hAnsi="仿宋_GB2312" w:eastAsia="仿宋_GB2312"/>
          <w:b w:val="0"/>
          <w:i w:val="0"/>
          <w:sz w:val="24"/>
        </w:rPr>
        <w:t>，pechah）。</w:t>
      </w:r>
      <w:r>
        <w:rPr>
          <w:vertAlign w:val="superscript"/>
          <w:sz w:val="18"/>
          <w:szCs w:val="18"/>
        </w:rPr>
        <w:t xml:space="preserve">⑧</w:t>
      </w:r>
      <w:r>
        <w:rPr>
          <w:rFonts w:ascii="仿宋_GB2312" w:hAnsi="仿宋_GB2312" w:eastAsia="仿宋_GB2312"/>
          <w:b w:val="0"/>
          <w:i w:val="0"/>
          <w:sz w:val="24"/>
        </w:rPr>
        <w:t>许多人可能认为这是个人仕途的跃升，但从经文来看，这是一个把自己完全献给祖国重建事业的选择。</w:t>
      </w:r>
    </w:p>
    <w:p>
      <w:pPr>
        <w:spacing w:after="80" w:line="360" w:lineRule="auto"/>
        <w:ind w:firstLine="850"/>
        <w:jc w:val="both"/>
      </w:pPr>
      <w:r>
        <w:rPr>
          <w:rFonts w:ascii="仿宋_GB2312" w:hAnsi="仿宋_GB2312" w:eastAsia="仿宋_GB2312"/>
          <w:b w:val="0"/>
          <w:i w:val="0"/>
          <w:sz w:val="24"/>
        </w:rPr>
        <w:t>重建过程中，他面对的最大挑战不是外部敌人——虽然参巴拉、多比雅等人百般阻挠——而是内部的社会不公。一些富人趁同胞之危，放高利贷、强占田地，甚至把穷人的儿女卖为奴仆。尼希米的反应是"大发烈怒"。他召集大会，当面斥责那些富人的剥削行为，命令他们归还利息和抵押物。</w:t>
      </w:r>
    </w:p>
    <w:p>
      <w:pPr>
        <w:spacing w:after="80" w:line="360" w:lineRule="auto"/>
        <w:ind w:firstLine="850"/>
        <w:jc w:val="both"/>
      </w:pPr>
      <w:r>
        <w:rPr>
          <w:rFonts w:ascii="仿宋_GB2312" w:hAnsi="仿宋_GB2312" w:eastAsia="仿宋_GB2312"/>
          <w:b w:val="0"/>
          <w:i w:val="0"/>
          <w:sz w:val="24"/>
        </w:rPr>
        <w:t>更让人动容的是他的自我牺牲。他写道，从前的省长"加重百姓的负担，每日索要食物和酒，以及四十舍客勒银子"，而他"因敬畏神，不这样做"。不仅如此，他还自费供养了一百五十多人的饭食。他没有利用职权中饱私囊，而是把自己所有的资源——时间、精力、金钱——全部投入到祖国的重建中。</w:t>
      </w:r>
    </w:p>
    <w:p>
      <w:pPr>
        <w:spacing w:after="80" w:line="360" w:lineRule="auto"/>
        <w:ind w:firstLine="850"/>
        <w:jc w:val="both"/>
      </w:pPr>
      <w:r>
        <w:rPr>
          <w:rFonts w:ascii="仿宋_GB2312" w:hAnsi="仿宋_GB2312" w:eastAsia="仿宋_GB2312"/>
          <w:b w:val="0"/>
          <w:i w:val="0"/>
          <w:sz w:val="24"/>
        </w:rPr>
        <w:t>这就是艾青笔下"连羽毛也腐烂在土地里面"的实际行动。不是口号，不是表态，而是真金白银、实实在在的自我奉献。</w:t>
      </w:r>
    </w:p>
    <w:p>
      <w:pPr>
        <w:spacing w:after="80" w:line="360" w:lineRule="auto"/>
        <w:ind w:firstLine="850"/>
        <w:jc w:val="both"/>
      </w:pPr>
      <w:r>
        <w:rPr>
          <w:rFonts w:ascii="仿宋_GB2312" w:hAnsi="仿宋_GB2312" w:eastAsia="仿宋_GB2312"/>
          <w:b w:val="0"/>
          <w:i w:val="0"/>
          <w:sz w:val="24"/>
        </w:rPr>
        <w:t>《尼希米记》的结尾有一句话反复出现："我的神啊，求你因这事纪念我。"</w:t>
      </w:r>
      <w:r>
        <w:rPr>
          <w:vertAlign w:val="superscript"/>
          <w:sz w:val="18"/>
          <w:szCs w:val="18"/>
        </w:rPr>
        <w:t xml:space="preserve">⑨</w:t>
      </w:r>
      <w:r>
        <w:rPr>
          <w:rFonts w:ascii="仿宋_GB2312" w:hAnsi="仿宋_GB2312" w:eastAsia="仿宋_GB2312"/>
          <w:b w:val="0"/>
          <w:i w:val="0"/>
          <w:sz w:val="24"/>
        </w:rPr>
        <w:t>这个"纪念"不是自我标榜。在希伯来传统中，"纪念"（</w:t>
      </w:r>
      <w:r>
        <w:rPr>
          <w:rFonts w:ascii="Times New Roman" w:hAnsi="Times New Roman" w:eastAsia="Times New Roman"/>
          <w:b w:val="0"/>
          <w:i w:val="0"/>
          <w:sz w:val="24"/>
        </w:rPr>
        <w:t>זָכַר</w:t>
      </w:r>
      <w:r>
        <w:rPr>
          <w:rFonts w:ascii="仿宋_GB2312" w:hAnsi="仿宋_GB2312" w:eastAsia="仿宋_GB2312"/>
          <w:b w:val="0"/>
          <w:i w:val="0"/>
          <w:sz w:val="24"/>
        </w:rPr>
        <w:t>，zakar）意味着神采取行动——当神纪念祂的百姓，祂就会介入历史施行拯救。尼希米求神纪念他做过的事，是希望这份对祖国的深情和奉献，能够被历史记住，能够激励后来的人。</w:t>
      </w:r>
    </w:p>
    <w:p>
      <w:pPr>
        <w:pStyle w:val="Heading1"/>
      </w:pPr>
      <w:r>
        <w:t>五、新时代基督徒的家国担当</w:t>
      </w:r>
    </w:p>
    <w:p>
      <w:pPr>
        <w:spacing w:after="80" w:line="360" w:lineRule="auto"/>
        <w:ind w:firstLine="850"/>
        <w:jc w:val="both"/>
      </w:pPr>
      <w:r>
        <w:rPr>
          <w:rFonts w:ascii="仿宋_GB2312" w:hAnsi="仿宋_GB2312" w:eastAsia="仿宋_GB2312"/>
          <w:b w:val="0"/>
          <w:i w:val="0"/>
          <w:sz w:val="24"/>
        </w:rPr>
        <w:t>读完尼希米的故事，回到我们今天。</w:t>
      </w:r>
    </w:p>
    <w:p>
      <w:pPr>
        <w:spacing w:after="80" w:line="360" w:lineRule="auto"/>
        <w:ind w:firstLine="850"/>
        <w:jc w:val="both"/>
      </w:pPr>
      <w:r>
        <w:rPr>
          <w:rFonts w:ascii="仿宋_GB2312" w:hAnsi="仿宋_GB2312" w:eastAsia="仿宋_GB2312"/>
          <w:b w:val="0"/>
          <w:i w:val="0"/>
          <w:sz w:val="24"/>
        </w:rPr>
        <w:t>在中国基督教推进"宗教中国化"的大背景下，基督徒如何理解自己的家国责任？我认为尼希米给了三个层面的启示。</w:t>
      </w:r>
    </w:p>
    <w:p>
      <w:pPr>
        <w:spacing w:after="80" w:line="360" w:lineRule="auto"/>
        <w:ind w:firstLine="850"/>
        <w:jc w:val="both"/>
      </w:pPr>
      <w:r>
        <w:rPr>
          <w:rFonts w:ascii="仿宋_GB2312" w:hAnsi="仿宋_GB2312" w:eastAsia="仿宋_GB2312"/>
          <w:b/>
          <w:i w:val="0"/>
          <w:sz w:val="24"/>
        </w:rPr>
        <w:t>首先是扎根。</w:t>
      </w:r>
      <w:r>
        <w:rPr>
          <w:rFonts w:ascii="仿宋_GB2312" w:hAnsi="仿宋_GB2312" w:eastAsia="仿宋_GB2312"/>
          <w:b w:val="0"/>
          <w:i w:val="0"/>
          <w:sz w:val="24"/>
        </w:rPr>
        <w:t>尼希米身处波斯宫廷，穿着波斯的官服，但他的心始终在耶路撒冷。他没有因为身处异邦就忘记自己的根在哪里。宗教中国化，说的就是同样的道理——基督教信仰需要在中国文化土壤中扎根。这不是放弃信仰，而是让信仰的种子落在中国的泥土里，吸收这片土地的养分，长出属于这片土地的果实。《促进中国基督教中国化五年规划纲要》中提到的"扎根于中国文化"，与艾青所说的"腐烂在土地里面"，精神内核是一致的：信仰必须落地，不能悬浮在半空中。</w:t>
      </w:r>
      <w:r>
        <w:rPr>
          <w:vertAlign w:val="superscript"/>
          <w:sz w:val="18"/>
          <w:szCs w:val="18"/>
        </w:rPr>
        <w:t xml:space="preserve">⑩</w:t>
      </w:r>
    </w:p>
    <w:p>
      <w:pPr>
        <w:spacing w:after="80" w:line="360" w:lineRule="auto"/>
        <w:ind w:firstLine="850"/>
        <w:jc w:val="both"/>
      </w:pPr>
      <w:r>
        <w:rPr>
          <w:rFonts w:ascii="仿宋_GB2312" w:hAnsi="仿宋_GB2312" w:eastAsia="仿宋_GB2312"/>
          <w:b/>
          <w:i w:val="0"/>
          <w:sz w:val="24"/>
        </w:rPr>
        <w:t>其次是共同体意识。</w:t>
      </w:r>
      <w:r>
        <w:rPr>
          <w:rFonts w:ascii="仿宋_GB2312" w:hAnsi="仿宋_GB2312" w:eastAsia="仿宋_GB2312"/>
          <w:b w:val="0"/>
          <w:i w:val="0"/>
          <w:sz w:val="24"/>
        </w:rPr>
        <w:t>艾青诗中的"我们"，尼希米祷告中的"我们"，指向的都是同一个事实——个体的命运与群体的命运不可分割。中华民族是一个命运共同体，每一个成员的苦难都牵动着整个民族。基督徒的信仰从来不是孤立的个人修行，而是在群体中活出来的生命。《中华人民共和国爱国主义教育法》强调"铸牢中华民族共同体意识"，要求增进对祖国、中华民族、中华文化、中国共产党、中国特色社会主义的认同。</w:t>
      </w:r>
      <w:r>
        <w:rPr>
          <w:vertAlign w:val="superscript"/>
          <w:sz w:val="18"/>
          <w:szCs w:val="18"/>
        </w:rPr>
        <w:t xml:space="preserve">⑪</w:t>
      </w:r>
      <w:r>
        <w:rPr>
          <w:rFonts w:ascii="仿宋_GB2312" w:hAnsi="仿宋_GB2312" w:eastAsia="仿宋_GB2312"/>
          <w:b w:val="0"/>
          <w:i w:val="0"/>
          <w:sz w:val="24"/>
        </w:rPr>
        <w:t>对基督徒而言，这种认同不是与信仰对立的额外要求，而是"爱人如己"</w:t>
      </w:r>
      <w:r>
        <w:rPr>
          <w:vertAlign w:val="superscript"/>
          <w:sz w:val="18"/>
          <w:szCs w:val="18"/>
        </w:rPr>
        <w:t xml:space="preserve">⑫</w:t>
      </w:r>
      <w:r>
        <w:rPr>
          <w:rFonts w:ascii="仿宋_GB2312" w:hAnsi="仿宋_GB2312" w:eastAsia="仿宋_GB2312"/>
          <w:b w:val="0"/>
          <w:i w:val="0"/>
          <w:sz w:val="24"/>
        </w:rPr>
        <w:t>和"众人以为美的事要留心去做"</w:t>
      </w:r>
      <w:r>
        <w:rPr>
          <w:vertAlign w:val="superscript"/>
          <w:sz w:val="18"/>
          <w:szCs w:val="18"/>
        </w:rPr>
        <w:t xml:space="preserve">⑬</w:t>
      </w:r>
      <w:r>
        <w:rPr>
          <w:rFonts w:ascii="仿宋_GB2312" w:hAnsi="仿宋_GB2312" w:eastAsia="仿宋_GB2312"/>
          <w:b w:val="0"/>
          <w:i w:val="0"/>
          <w:sz w:val="24"/>
        </w:rPr>
        <w:t>的自然延伸。</w:t>
      </w:r>
    </w:p>
    <w:p>
      <w:pPr>
        <w:spacing w:after="80" w:line="360" w:lineRule="auto"/>
        <w:ind w:firstLine="850"/>
        <w:jc w:val="both"/>
      </w:pPr>
      <w:r>
        <w:rPr>
          <w:rFonts w:ascii="仿宋_GB2312" w:hAnsi="仿宋_GB2312" w:eastAsia="仿宋_GB2312"/>
          <w:b/>
          <w:i w:val="0"/>
          <w:sz w:val="24"/>
        </w:rPr>
        <w:t>最后是行动。</w:t>
      </w:r>
      <w:r>
        <w:rPr>
          <w:rFonts w:ascii="仿宋_GB2312" w:hAnsi="仿宋_GB2312" w:eastAsia="仿宋_GB2312"/>
          <w:b w:val="0"/>
          <w:i w:val="0"/>
          <w:sz w:val="24"/>
        </w:rPr>
        <w:t>尼希米没有停留在眼泪和祈祷中。他向波斯王请命，回到耶路撒冷，组织百姓，重建城墙，纠正社会不公，最后还推动以斯拉宣读律法、更新信仰。这一连串行动，从情感出发，最终落在了制度建设和社会治理上。</w:t>
      </w:r>
    </w:p>
    <w:p>
      <w:pPr>
        <w:spacing w:after="80" w:line="360" w:lineRule="auto"/>
        <w:ind w:firstLine="850"/>
        <w:jc w:val="both"/>
      </w:pPr>
      <w:r>
        <w:rPr>
          <w:rFonts w:ascii="仿宋_GB2312" w:hAnsi="仿宋_GB2312" w:eastAsia="仿宋_GB2312"/>
          <w:b w:val="0"/>
          <w:i w:val="0"/>
          <w:sz w:val="24"/>
        </w:rPr>
        <w:t>对今天的中国教会来说，参与社会服务、扶贫济困、救灾助学、环境保护、社区工作，就是在做尼希米式的"城墙重建"——不是修一堵石墙，而是重建人与人之间的信任、公义与和睦。弥迦先知说得好："世人哪，耶和华已指示你何为善，他向你所要的是什么呢？只要你行公义，好怜悯，存谦卑的心，与你的神同行。"</w:t>
      </w:r>
      <w:r>
        <w:rPr>
          <w:vertAlign w:val="superscript"/>
          <w:sz w:val="18"/>
          <w:szCs w:val="18"/>
        </w:rPr>
        <w:t xml:space="preserve">⑭</w:t>
      </w:r>
    </w:p>
    <w:p>
      <w:pPr>
        <w:pStyle w:val="Heading1"/>
      </w:pPr>
      <w:r>
        <w:t>六、结语</w:t>
      </w:r>
    </w:p>
    <w:p>
      <w:pPr>
        <w:spacing w:after="80" w:line="360" w:lineRule="auto"/>
        <w:ind w:firstLine="850"/>
        <w:jc w:val="both"/>
      </w:pPr>
      <w:r>
        <w:rPr>
          <w:rFonts w:ascii="仿宋_GB2312" w:hAnsi="仿宋_GB2312" w:eastAsia="仿宋_GB2312"/>
          <w:b w:val="0"/>
          <w:i w:val="0"/>
          <w:sz w:val="24"/>
        </w:rPr>
        <w:t>写到这里，我又想起了艾青的那两句诗："为什么我的眼里常含泪水？因为我对这土地爱得深沉。"</w:t>
      </w:r>
    </w:p>
    <w:p>
      <w:pPr>
        <w:spacing w:after="80" w:line="360" w:lineRule="auto"/>
        <w:ind w:firstLine="850"/>
        <w:jc w:val="both"/>
      </w:pPr>
      <w:r>
        <w:rPr>
          <w:rFonts w:ascii="仿宋_GB2312" w:hAnsi="仿宋_GB2312" w:eastAsia="仿宋_GB2312"/>
          <w:b w:val="0"/>
          <w:i w:val="0"/>
          <w:sz w:val="24"/>
        </w:rPr>
        <w:t>这两句诗之所以穿越八十多年仍然打动人，不是因为它辞藻华丽，而是因为它说的是真话。真话不需要修饰，它自己就有力量。</w:t>
      </w:r>
    </w:p>
    <w:p>
      <w:pPr>
        <w:spacing w:after="80" w:line="360" w:lineRule="auto"/>
        <w:ind w:firstLine="850"/>
        <w:jc w:val="both"/>
      </w:pPr>
      <w:r>
        <w:rPr>
          <w:rFonts w:ascii="仿宋_GB2312" w:hAnsi="仿宋_GB2312" w:eastAsia="仿宋_GB2312"/>
          <w:b w:val="0"/>
          <w:i w:val="0"/>
          <w:sz w:val="24"/>
        </w:rPr>
        <w:t>尼希米没有写过诗，但他用眼泪和行动写下了同样的答案。他"坐下哭泣"，是为了祖国的苦难；他禁食祈祷，是为了土地的复兴；他从酒政变为省长，是为了把自己的一切投入到祖国的重建之中。他没有用羽毛做比喻，但他做的，正是把羽毛腐烂在土地里面的事。</w:t>
      </w:r>
    </w:p>
    <w:p>
      <w:pPr>
        <w:spacing w:after="80" w:line="360" w:lineRule="auto"/>
        <w:ind w:firstLine="850"/>
        <w:jc w:val="both"/>
      </w:pPr>
      <w:r>
        <w:rPr>
          <w:rFonts w:ascii="仿宋_GB2312" w:hAnsi="仿宋_GB2312" w:eastAsia="仿宋_GB2312"/>
          <w:b w:val="0"/>
          <w:i w:val="0"/>
          <w:sz w:val="24"/>
        </w:rPr>
        <w:t>在牧会的日常中，我也常常看到这种深情。那些在教会里默默服侍的弟兄姊妹，那些在社区里做志愿服务的信徒，那些在各自岗位上兢兢业业工作的人——他们没有写过什么动人的诗句，但他们用自己的方式，回应着尼希米和艾青共同提出的那个问题：你爱这片土地吗？</w:t>
      </w:r>
    </w:p>
    <w:p>
      <w:pPr>
        <w:spacing w:after="80" w:line="360" w:lineRule="auto"/>
        <w:ind w:firstLine="850"/>
        <w:jc w:val="both"/>
      </w:pPr>
      <w:r>
        <w:rPr>
          <w:rFonts w:ascii="仿宋_GB2312" w:hAnsi="仿宋_GB2312" w:eastAsia="仿宋_GB2312"/>
          <w:b w:val="0"/>
          <w:i w:val="0"/>
          <w:sz w:val="24"/>
        </w:rPr>
        <w:t>愿我们眼里常含泪水——不是软弱的眼泪，而是因为爱得太深而无法不流的眼泪。愿我们愿意把自己扎根在这片土地里，用信仰、用行动、用每一天的生活，去回答这个跨越了两千多年的问题。</w:t>
      </w:r>
    </w:p>
    <w:p>
      <w:r>
        <w:br w:type="page"/>
      </w:r>
    </w:p>
    <w:p>
      <w:pPr>
        <w:pStyle w:val="Heading1"/>
      </w:pPr>
      <w:r>
        <w:t>脚注</w:t>
      </w:r>
    </w:p>
    <w:p>
      <w:pPr>
        <w:spacing w:after="60" w:line="300" w:lineRule="auto"/>
        <w:ind w:firstLine="283"/>
        <w:jc w:val="both"/>
      </w:pPr>
      <w:r>
        <w:rPr>
          <w:rFonts w:ascii="仿宋_GB2312" w:hAnsi="仿宋_GB2312" w:eastAsia="仿宋_GB2312"/>
          <w:b w:val="0"/>
          <w:i w:val="0"/>
          <w:sz w:val="20"/>
        </w:rPr>
        <w:t>① 《尼希米记》1:1-4。本文圣经引文采用中国基督教三自爱国运动委员会、中国基督教协会出版的《圣经》（和合本），南京：中国基督教协会，2000年。</w:t>
      </w:r>
    </w:p>
    <w:p>
      <w:pPr>
        <w:spacing w:after="60" w:line="300" w:lineRule="auto"/>
        <w:ind w:firstLine="283"/>
        <w:jc w:val="both"/>
      </w:pPr>
      <w:r>
        <w:rPr>
          <w:rFonts w:ascii="仿宋_GB2312" w:hAnsi="仿宋_GB2312" w:eastAsia="仿宋_GB2312"/>
          <w:b w:val="0"/>
          <w:i w:val="0"/>
          <w:sz w:val="20"/>
        </w:rPr>
        <w:t>② "בְּרָעָה גְדֹלָה"（be-raah gedolah）：意为"在大灾祸中"。רָעָה（raah）基本含义为"灾祸、困苦、患难"。参见 Edward W. Goodrick &amp; John R. Kohlenberger III 编，Hebrew-Aramaic-English Dictionary of the Old Testament, Grand Rapids: Zondervan, 1993年，第142页。</w:t>
      </w:r>
    </w:p>
    <w:p>
      <w:pPr>
        <w:spacing w:after="60" w:line="300" w:lineRule="auto"/>
        <w:ind w:firstLine="283"/>
        <w:jc w:val="both"/>
      </w:pPr>
      <w:r>
        <w:rPr>
          <w:rFonts w:ascii="仿宋_GB2312" w:hAnsi="仿宋_GB2312" w:eastAsia="仿宋_GB2312"/>
          <w:b w:val="0"/>
          <w:i w:val="0"/>
          <w:sz w:val="20"/>
        </w:rPr>
        <w:t>③ "וּבְחֶרְפָּה"（u-ve-cherpah）：词根 חֶרְפָּה（cherpah）意为"辱骂、羞辱、耻辱"。参见 Francis Brown, S.R. Driver &amp; Charles A. Briggs 编，A Hebrew and English Lexicon of the Old Testament (BDB), Oxford: Clarendon Press, 1906年，第363页。</w:t>
      </w:r>
    </w:p>
    <w:p>
      <w:pPr>
        <w:spacing w:after="60" w:line="300" w:lineRule="auto"/>
        <w:ind w:firstLine="283"/>
        <w:jc w:val="both"/>
      </w:pPr>
      <w:r>
        <w:rPr>
          <w:rFonts w:ascii="仿宋_GB2312" w:hAnsi="仿宋_GB2312" w:eastAsia="仿宋_GB2312"/>
          <w:b w:val="0"/>
          <w:i w:val="0"/>
          <w:sz w:val="20"/>
        </w:rPr>
        <w:t>④ 《约伯记》1:20。</w:t>
      </w:r>
    </w:p>
    <w:p>
      <w:pPr>
        <w:spacing w:after="60" w:line="300" w:lineRule="auto"/>
        <w:ind w:firstLine="283"/>
        <w:jc w:val="both"/>
      </w:pPr>
      <w:r>
        <w:rPr>
          <w:rFonts w:ascii="仿宋_GB2312" w:hAnsi="仿宋_GB2312" w:eastAsia="仿宋_GB2312"/>
          <w:b w:val="0"/>
          <w:i w:val="0"/>
          <w:sz w:val="20"/>
        </w:rPr>
        <w:t>⑤ 《撒母耳记下》18:33。</w:t>
      </w:r>
    </w:p>
    <w:p>
      <w:pPr>
        <w:spacing w:after="60" w:line="300" w:lineRule="auto"/>
        <w:ind w:firstLine="283"/>
        <w:jc w:val="both"/>
      </w:pPr>
      <w:r>
        <w:rPr>
          <w:rFonts w:ascii="仿宋_GB2312" w:hAnsi="仿宋_GB2312" w:eastAsia="仿宋_GB2312"/>
          <w:b w:val="0"/>
          <w:i w:val="0"/>
          <w:sz w:val="20"/>
        </w:rPr>
        <w:t>⑥ H.G.M. Williamson, Ezra, Nehemiah, Word Biblical Commentary, Vol. 16, Waco: Word Books, 1985年，第178页。</w:t>
      </w:r>
    </w:p>
    <w:p>
      <w:pPr>
        <w:spacing w:after="60" w:line="300" w:lineRule="auto"/>
        <w:ind w:firstLine="283"/>
        <w:jc w:val="both"/>
      </w:pPr>
      <w:r>
        <w:rPr>
          <w:rFonts w:ascii="仿宋_GB2312" w:hAnsi="仿宋_GB2312" w:eastAsia="仿宋_GB2312"/>
          <w:b w:val="0"/>
          <w:i w:val="0"/>
          <w:sz w:val="20"/>
        </w:rPr>
        <w:t>⑦ 《历代志下》7:14。</w:t>
      </w:r>
    </w:p>
    <w:p>
      <w:pPr>
        <w:spacing w:after="60" w:line="300" w:lineRule="auto"/>
        <w:ind w:firstLine="283"/>
        <w:jc w:val="both"/>
      </w:pPr>
      <w:r>
        <w:rPr>
          <w:rFonts w:ascii="仿宋_GB2312" w:hAnsi="仿宋_GB2312" w:eastAsia="仿宋_GB2312"/>
          <w:b w:val="0"/>
          <w:i w:val="0"/>
          <w:sz w:val="20"/>
        </w:rPr>
        <w:t>⑧ "酒政"（מֵשֶׁק，mesheq）原意为"递酒者"，实为王室核心近臣；"省长"（פֶּחָה，pechah）为波斯帝国行省行政长官。参见 Edwin M. Yamauchi, "Nehemiah", in Frank E. Gaebelein 编, The Expositor's Bible Commentary, Vol. 3, Grand Rapids: Zondervan, 1990年，第679-680页。</w:t>
      </w:r>
    </w:p>
    <w:p>
      <w:pPr>
        <w:spacing w:after="60" w:line="300" w:lineRule="auto"/>
        <w:ind w:firstLine="283"/>
        <w:jc w:val="both"/>
      </w:pPr>
      <w:r>
        <w:rPr>
          <w:rFonts w:ascii="仿宋_GB2312" w:hAnsi="仿宋_GB2312" w:eastAsia="仿宋_GB2312"/>
          <w:b w:val="0"/>
          <w:i w:val="0"/>
          <w:sz w:val="20"/>
        </w:rPr>
        <w:t>⑨ 《尼希米记》5:19；13:14、22、31。</w:t>
      </w:r>
    </w:p>
    <w:p>
      <w:pPr>
        <w:spacing w:after="60" w:line="300" w:lineRule="auto"/>
        <w:ind w:firstLine="283"/>
        <w:jc w:val="both"/>
      </w:pPr>
      <w:r>
        <w:rPr>
          <w:rFonts w:ascii="仿宋_GB2312" w:hAnsi="仿宋_GB2312" w:eastAsia="仿宋_GB2312"/>
          <w:b w:val="0"/>
          <w:i w:val="0"/>
          <w:sz w:val="20"/>
        </w:rPr>
        <w:t>⑩ 参见中国基督教三自爱国运动委员会、中国基督教协会《促进中国基督教中国化五年规划纲要（2018-2022年）》，2018年。</w:t>
      </w:r>
    </w:p>
    <w:p>
      <w:pPr>
        <w:spacing w:after="60" w:line="300" w:lineRule="auto"/>
        <w:ind w:firstLine="283"/>
        <w:jc w:val="both"/>
      </w:pPr>
      <w:r>
        <w:rPr>
          <w:rFonts w:ascii="仿宋_GB2312" w:hAnsi="仿宋_GB2312" w:eastAsia="仿宋_GB2312"/>
          <w:b w:val="0"/>
          <w:i w:val="0"/>
          <w:sz w:val="20"/>
        </w:rPr>
        <w:t>⑪ 《中华人民共和国爱国主义教育法》第七条，2023年10月24日第十三届全国人民代表大会常务委员会第六次会议通过，2024年1月1日起施行。</w:t>
      </w:r>
    </w:p>
    <w:p>
      <w:pPr>
        <w:spacing w:after="60" w:line="300" w:lineRule="auto"/>
        <w:ind w:firstLine="283"/>
        <w:jc w:val="both"/>
      </w:pPr>
      <w:r>
        <w:rPr>
          <w:rFonts w:ascii="仿宋_GB2312" w:hAnsi="仿宋_GB2312" w:eastAsia="仿宋_GB2312"/>
          <w:b w:val="0"/>
          <w:i w:val="0"/>
          <w:sz w:val="20"/>
        </w:rPr>
        <w:t>⑫ 《马太福音》22:39。</w:t>
      </w:r>
    </w:p>
    <w:p>
      <w:pPr>
        <w:spacing w:after="60" w:line="300" w:lineRule="auto"/>
        <w:ind w:firstLine="283"/>
        <w:jc w:val="both"/>
      </w:pPr>
      <w:r>
        <w:rPr>
          <w:rFonts w:ascii="仿宋_GB2312" w:hAnsi="仿宋_GB2312" w:eastAsia="仿宋_GB2312"/>
          <w:b w:val="0"/>
          <w:i w:val="0"/>
          <w:sz w:val="20"/>
        </w:rPr>
        <w:t>⑬ 《帖撒罗尼迦前书》5:15。</w:t>
      </w:r>
    </w:p>
    <w:p>
      <w:pPr>
        <w:spacing w:after="60" w:line="300" w:lineRule="auto"/>
        <w:ind w:firstLine="283"/>
        <w:jc w:val="both"/>
      </w:pPr>
      <w:r>
        <w:rPr>
          <w:rFonts w:ascii="仿宋_GB2312" w:hAnsi="仿宋_GB2312" w:eastAsia="仿宋_GB2312"/>
          <w:b w:val="0"/>
          <w:i w:val="0"/>
          <w:sz w:val="20"/>
        </w:rPr>
        <w:t>⑭ 《弥迦书》6:8。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60" w:lineRule="auto"/>
    </w:pPr>
    <w:rPr>
      <w:rFonts w:ascii="仿宋_GB2312" w:hAnsi="仿宋_GB2312" w:eastAsia="仿宋_GB2312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jc w:val="center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200"/>
      <w:jc w:val="left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