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5C8A"/>
        </w:rPr>
        <w:t>AI赋能：青年教师教学创新实践探索</w:t>
      </w:r>
    </w:p>
    <w:p>
      <w:pPr>
        <w:jc w:val="center"/>
      </w:pPr>
      <w:r>
        <w:rPr>
          <w:color w:val="5A6C7D"/>
          <w:sz w:val="28"/>
        </w:rPr>
        <w:t>——基于AI技术赋能课堂教学、作业设计、专业提升与技术应用的实践探索</w:t>
      </w:r>
    </w:p>
    <w:p/>
    <w:p>
      <w:pPr>
        <w:pStyle w:val="Heading1"/>
      </w:pPr>
      <w:r>
        <w:t>一、书册框架总览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t>编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四字主标题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副标题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文章数量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第一编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智启课堂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AI赋能教学新范式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第二编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智创作业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AI赋能设计新路径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8篇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第三编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智驭技术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AI赋能应用新探索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16篇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第四编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智育良师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AI赋能成长新生态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4篇</w:t>
            </w:r>
          </w:p>
        </w:tc>
      </w:tr>
    </w:tbl>
    <w:p/>
    <w:p>
      <w:pPr>
        <w:pStyle w:val="Heading1"/>
      </w:pPr>
      <w:r>
        <w:t>第一编：智启课堂 · AI赋能教学新范式</w:t>
      </w:r>
    </w:p>
    <w:p>
      <w:r>
        <w:rPr>
          <w:color w:val="2E86C1"/>
        </w:rPr>
        <w:t>📌 聚焦：聚焦课堂教学创新</w:t>
      </w:r>
    </w:p>
    <w:p>
      <w:pPr>
        <w:pStyle w:val="Heading2"/>
      </w:pPr>
      <w:r>
        <w:t>小目录标题（对仗）</w:t>
      </w:r>
    </w:p>
    <w:p>
      <w:r>
        <w:rPr>
          <w:b/>
          <w:sz w:val="26"/>
        </w:rPr>
        <w:t>一、情境创设：从"静态呈现"到"沉浸体验"</w:t>
      </w:r>
    </w:p>
    <w:p>
      <w:r>
        <w:rPr>
          <w:b/>
          <w:sz w:val="26"/>
        </w:rPr>
        <w:t>二、思维激发：从"被动接受"到"主动探究"</w:t>
      </w:r>
    </w:p>
    <w:p>
      <w:r>
        <w:rPr>
          <w:b/>
          <w:sz w:val="26"/>
        </w:rPr>
        <w:t>三、互动对话：从"单向讲授"到"多维碰撞"</w:t>
      </w:r>
    </w:p>
    <w:p>
      <w:r>
        <w:rPr>
          <w:b/>
          <w:sz w:val="26"/>
        </w:rPr>
        <w:t>四、深度学习：从"浅层理解"到"深度建构"</w:t>
      </w:r>
    </w:p>
    <w:p>
      <w:pPr>
        <w:pStyle w:val="Heading2"/>
      </w:pPr>
      <w:r>
        <w:t>对应文章</w:t>
      </w:r>
    </w:p>
    <w:p>
      <w:r>
        <w:rPr>
          <w:sz w:val="22"/>
        </w:rPr>
        <w:t>1. 问题引领，AI赋能——初中科学《日地月的相对运动》教学实践</w:t>
      </w:r>
    </w:p>
    <w:p>
      <w:r>
        <w:rPr>
          <w:sz w:val="22"/>
        </w:rPr>
        <w:t>2. AI融教启思 破局素养教学——基于"嫌疑人'k'的现身"的课堂实践</w:t>
      </w:r>
    </w:p>
    <w:p>
      <w:r>
        <w:rPr>
          <w:sz w:val="22"/>
        </w:rPr>
        <w:t>3. 情境・情感・评价：三维赋能初中语文教学路径研究</w:t>
      </w:r>
    </w:p>
    <w:p>
      <w:r>
        <w:rPr>
          <w:sz w:val="22"/>
        </w:rPr>
        <w:t>4. AI赋能历史课堂教学实践 — 以《辛亥革命》为例</w:t>
      </w:r>
    </w:p>
    <w:p>
      <w:r>
        <w:rPr>
          <w:sz w:val="22"/>
        </w:rPr>
        <w:t>5. AI赋能初中文言文情境化教学与深度学习实践</w:t>
      </w:r>
    </w:p>
    <w:p>
      <w:r>
        <w:rPr>
          <w:sz w:val="22"/>
        </w:rPr>
        <w:t>6. 基于AI的情境可视化与兴趣激发实践</w:t>
      </w:r>
    </w:p>
    <w:p>
      <w:r>
        <w:rPr>
          <w:sz w:val="22"/>
        </w:rPr>
        <w:t>7. AI赋能"中国梦"主题教学的智能体辅助探究实践</w:t>
      </w:r>
    </w:p>
    <w:p>
      <w:r>
        <w:rPr>
          <w:sz w:val="22"/>
        </w:rPr>
        <w:t>8. 基于AI实时图像生成的批判性思维培育教学实践</w:t>
      </w:r>
    </w:p>
    <w:p>
      <w:r>
        <w:rPr>
          <w:sz w:val="22"/>
        </w:rPr>
        <w:t>9. 与"豆包"结伴而行</w:t>
      </w:r>
    </w:p>
    <w:p/>
    <w:p>
      <w:pPr>
        <w:pStyle w:val="Heading1"/>
      </w:pPr>
      <w:r>
        <w:t>第二编：智创作业 · AI赋能设计新路径</w:t>
      </w:r>
    </w:p>
    <w:p>
      <w:r>
        <w:rPr>
          <w:color w:val="2E86C1"/>
        </w:rPr>
        <w:t>📌 聚焦：聚焦作业设计与精准教学</w:t>
      </w:r>
    </w:p>
    <w:p>
      <w:pPr>
        <w:pStyle w:val="Heading2"/>
      </w:pPr>
      <w:r>
        <w:t>小目录标题（对仗）</w:t>
      </w:r>
    </w:p>
    <w:p>
      <w:r>
        <w:rPr>
          <w:b/>
          <w:sz w:val="26"/>
        </w:rPr>
        <w:t>一、分层设计：从"统一发放"到"量体裁衣"</w:t>
      </w:r>
    </w:p>
    <w:p>
      <w:r>
        <w:rPr>
          <w:b/>
          <w:sz w:val="26"/>
        </w:rPr>
        <w:t>二、智能批改：从"机械重复"到"精准诊断"</w:t>
      </w:r>
    </w:p>
    <w:p>
      <w:r>
        <w:rPr>
          <w:b/>
          <w:sz w:val="26"/>
        </w:rPr>
        <w:t>三、错题追踪：从"零散记录"到"系统分析"</w:t>
      </w:r>
    </w:p>
    <w:p>
      <w:r>
        <w:rPr>
          <w:b/>
          <w:sz w:val="26"/>
        </w:rPr>
        <w:t>四、个性推送：从"题海战术"到"靶向训练"</w:t>
      </w:r>
    </w:p>
    <w:p>
      <w:pPr>
        <w:pStyle w:val="Heading2"/>
      </w:pPr>
      <w:r>
        <w:t>对应文章</w:t>
      </w:r>
    </w:p>
    <w:p>
      <w:r>
        <w:rPr>
          <w:sz w:val="22"/>
        </w:rPr>
        <w:t>1. 基于数智作业的初中数学学情诊断与分层教学实践</w:t>
      </w:r>
    </w:p>
    <w:p>
      <w:r>
        <w:rPr>
          <w:sz w:val="22"/>
        </w:rPr>
        <w:t>2. AI应用：初中英语"听说+数智作业"精准教学实践</w:t>
      </w:r>
    </w:p>
    <w:p>
      <w:r>
        <w:rPr>
          <w:sz w:val="22"/>
        </w:rPr>
        <w:t>3. AI智能批阅与个性化推题赋能初三数学精准教学的实践案例</w:t>
      </w:r>
    </w:p>
    <w:p>
      <w:r>
        <w:rPr>
          <w:sz w:val="22"/>
        </w:rPr>
        <w:t>4. "一核三阶"：基于科大讯飞AI的作文智能评改</w:t>
      </w:r>
    </w:p>
    <w:p>
      <w:r>
        <w:rPr>
          <w:sz w:val="22"/>
        </w:rPr>
        <w:t>5. 基于大语言模型的初中语文人物传记习作分层批改与精准反馈实践</w:t>
      </w:r>
    </w:p>
    <w:p>
      <w:r>
        <w:rPr>
          <w:sz w:val="22"/>
        </w:rPr>
        <w:t>6. 基于智慧作业平台和错题归因的初中数学精准教学实践</w:t>
      </w:r>
    </w:p>
    <w:p>
      <w:r>
        <w:rPr>
          <w:sz w:val="22"/>
        </w:rPr>
        <w:t>7. 数智赋能，科学增效——基于数智作业平台的初中科学教育"双减"加法实践</w:t>
      </w:r>
    </w:p>
    <w:p>
      <w:r>
        <w:rPr>
          <w:sz w:val="22"/>
        </w:rPr>
        <w:t>8. 基于AI的初中历史个性化作业与错题精准辅导</w:t>
      </w:r>
    </w:p>
    <w:p/>
    <w:p>
      <w:pPr>
        <w:pStyle w:val="Heading1"/>
      </w:pPr>
      <w:r>
        <w:t>第三编：智驭技术 · AI赋能应用新探索</w:t>
      </w:r>
    </w:p>
    <w:p>
      <w:r>
        <w:rPr>
          <w:color w:val="2E86C1"/>
        </w:rPr>
        <w:t>📌 聚焦：聚焦技术工具与场景应用</w:t>
      </w:r>
    </w:p>
    <w:p>
      <w:pPr>
        <w:pStyle w:val="Heading2"/>
      </w:pPr>
      <w:r>
        <w:t>小目录标题（对仗）</w:t>
      </w:r>
    </w:p>
    <w:p>
      <w:r>
        <w:rPr>
          <w:b/>
          <w:sz w:val="26"/>
        </w:rPr>
        <w:t>一、工具选择：从"盲目跟风"到"理性适配"</w:t>
      </w:r>
    </w:p>
    <w:p>
      <w:r>
        <w:rPr>
          <w:b/>
          <w:sz w:val="26"/>
        </w:rPr>
        <w:t>二、场景拓展：从"浅层尝试"到"深度融合"</w:t>
      </w:r>
    </w:p>
    <w:p>
      <w:r>
        <w:rPr>
          <w:b/>
          <w:sz w:val="26"/>
        </w:rPr>
        <w:t>三、跨科融合：从"学科孤岛"到"协同创新"</w:t>
      </w:r>
    </w:p>
    <w:p>
      <w:r>
        <w:rPr>
          <w:b/>
          <w:sz w:val="26"/>
        </w:rPr>
        <w:t>四、实验探究：从"抽象讲解"到"可视化呈现"</w:t>
      </w:r>
    </w:p>
    <w:p>
      <w:pPr>
        <w:pStyle w:val="Heading2"/>
      </w:pPr>
      <w:r>
        <w:t>对应文章</w:t>
      </w:r>
    </w:p>
    <w:p>
      <w:r>
        <w:rPr>
          <w:sz w:val="22"/>
        </w:rPr>
        <w:t>1. AI听说课堂赋能初中英语语法课的教学实践案例</w:t>
      </w:r>
    </w:p>
    <w:p>
      <w:r>
        <w:rPr>
          <w:sz w:val="22"/>
        </w:rPr>
        <w:t>2. 英语AI听说课堂赋能初一英语"人人开口"——基于实时语音评测系统的互动教学实践</w:t>
      </w:r>
    </w:p>
    <w:p>
      <w:r>
        <w:rPr>
          <w:sz w:val="22"/>
        </w:rPr>
        <w:t>3. 让数学动起来——AI赋能教学案例</w:t>
      </w:r>
    </w:p>
    <w:p>
      <w:r>
        <w:rPr>
          <w:sz w:val="22"/>
        </w:rPr>
        <w:t>4. AI赋能初中数学相似三角形复习</w:t>
      </w:r>
    </w:p>
    <w:p>
      <w:r>
        <w:rPr>
          <w:sz w:val="22"/>
        </w:rPr>
        <w:t>5. 《等式的基本性质》教学案例分析</w:t>
      </w:r>
    </w:p>
    <w:p>
      <w:r>
        <w:rPr>
          <w:sz w:val="22"/>
        </w:rPr>
        <w:t>6. AI赋能地理教学实践案例</w:t>
      </w:r>
    </w:p>
    <w:p>
      <w:r>
        <w:rPr>
          <w:sz w:val="22"/>
        </w:rPr>
        <w:t>7. 利用gemini3快速制作几何题配套模型一些实践尝试</w:t>
      </w:r>
    </w:p>
    <w:p>
      <w:r>
        <w:rPr>
          <w:sz w:val="22"/>
        </w:rPr>
        <w:t>8. AI赋能的科学实验教学</w:t>
      </w:r>
    </w:p>
    <w:p>
      <w:r>
        <w:rPr>
          <w:sz w:val="22"/>
        </w:rPr>
        <w:t>9. AI赋能微观可视化：摩擦起电的电子转移探究教学实践</w:t>
      </w:r>
    </w:p>
    <w:p>
      <w:r>
        <w:rPr>
          <w:sz w:val="22"/>
        </w:rPr>
        <w:t>10. AI赋能初中科学凸透镜成像精准教学实践案例</w:t>
      </w:r>
    </w:p>
    <w:p>
      <w:r>
        <w:rPr>
          <w:sz w:val="22"/>
        </w:rPr>
        <w:t>11. AI赋能初中科学精准教学—从课堂到课后的全场景实践与成效</w:t>
      </w:r>
    </w:p>
    <w:p>
      <w:r>
        <w:rPr>
          <w:sz w:val="22"/>
        </w:rPr>
        <w:t>12. 数据跑起来，教学更明白 ——智慧操场赋能精准教学</w:t>
      </w:r>
    </w:p>
    <w:p>
      <w:r>
        <w:rPr>
          <w:sz w:val="22"/>
        </w:rPr>
        <w:t>13. AI赋能初中社会学科教学的实践探索</w:t>
      </w:r>
    </w:p>
    <w:p>
      <w:r>
        <w:rPr>
          <w:sz w:val="22"/>
        </w:rPr>
        <w:t>14. AI赋能心理健康教育教学应用案例</w:t>
      </w:r>
    </w:p>
    <w:p>
      <w:r>
        <w:rPr>
          <w:sz w:val="22"/>
        </w:rPr>
        <w:t>15. AI赋能教育教学应用的实践案例</w:t>
      </w:r>
    </w:p>
    <w:p>
      <w:r>
        <w:rPr>
          <w:sz w:val="22"/>
        </w:rPr>
        <w:t>16. 双轨并行：信息化工具与DeepSeek智能体在初中数学实验教学中的融合应用研究</w:t>
      </w:r>
    </w:p>
    <w:p/>
    <w:p>
      <w:pPr>
        <w:pStyle w:val="Heading1"/>
      </w:pPr>
      <w:r>
        <w:t>第四编：智育良师 · AI赋能成长新生态</w:t>
      </w:r>
    </w:p>
    <w:p>
      <w:r>
        <w:rPr>
          <w:color w:val="2E86C1"/>
        </w:rPr>
        <w:t>📌 聚焦：聚焦教师专业发展</w:t>
      </w:r>
    </w:p>
    <w:p>
      <w:pPr>
        <w:pStyle w:val="Heading2"/>
      </w:pPr>
      <w:r>
        <w:t>小目录标题（对仗）</w:t>
      </w:r>
    </w:p>
    <w:p>
      <w:r>
        <w:rPr>
          <w:b/>
          <w:sz w:val="26"/>
        </w:rPr>
        <w:t>一、教研研修：从"闭门造车"到"云端共研"</w:t>
      </w:r>
    </w:p>
    <w:p>
      <w:r>
        <w:rPr>
          <w:b/>
          <w:sz w:val="26"/>
        </w:rPr>
        <w:t>二、教学反思：从"感性认知"到"理性建构"</w:t>
      </w:r>
    </w:p>
    <w:p>
      <w:r>
        <w:rPr>
          <w:b/>
          <w:sz w:val="26"/>
        </w:rPr>
        <w:t>三、专业阅读：从"碎片浏览"到"深度萃取"</w:t>
      </w:r>
    </w:p>
    <w:p>
      <w:r>
        <w:rPr>
          <w:b/>
          <w:sz w:val="26"/>
        </w:rPr>
        <w:t>四、教学相长：从"单向传授"到"协同共进"</w:t>
      </w:r>
    </w:p>
    <w:p>
      <w:pPr>
        <w:pStyle w:val="Heading2"/>
      </w:pPr>
      <w:r>
        <w:t>对应文章</w:t>
      </w:r>
    </w:p>
    <w:p>
      <w:r>
        <w:rPr>
          <w:sz w:val="22"/>
        </w:rPr>
        <w:t>1. 巧用AI绘图点亮细节描写</w:t>
      </w:r>
    </w:p>
    <w:p>
      <w:r>
        <w:rPr>
          <w:sz w:val="22"/>
        </w:rPr>
        <w:t>2. 基于人工智能通识教育的学科教学实践——以初中道德与法治《坚守公平》为例</w:t>
      </w:r>
    </w:p>
    <w:p>
      <w:r>
        <w:rPr>
          <w:sz w:val="22"/>
        </w:rPr>
        <w:t>3. AI赋能下"入境—入心—入情"三阶深度阅读的教学探索——以《桃花源记》为例</w:t>
      </w:r>
    </w:p>
    <w:p>
      <w:r>
        <w:rPr>
          <w:sz w:val="22"/>
        </w:rPr>
        <w:t>4. AI赋能：让"笨拙"的背影"触手可及" ——以《背影》一课的情感体验深化为例</w:t>
      </w:r>
    </w:p>
    <w:p/>
    <w:p>
      <w:pPr>
        <w:pStyle w:val="Heading1"/>
      </w:pPr>
      <w:r>
        <w:t>二、对仗结构说明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t>编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四字主标题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副标题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小标题模式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第一编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智启课堂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AI赋能教学新范式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从A到B（对比式）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第二编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智创作业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AI赋能设计新路径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从A到B（对比式）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第三编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智驭技术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AI赋能应用新探索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从A到B（对比式）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第四编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智育良师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AI赋能成长新生态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从A到B（对比式）</w:t>
            </w:r>
          </w:p>
        </w:tc>
      </w:tr>
    </w:tbl>
    <w:p/>
    <w:p>
      <w:pPr>
        <w:pStyle w:val="Heading2"/>
      </w:pPr>
      <w:r>
        <w:t>四字主标题对仗</w:t>
      </w:r>
    </w:p>
    <w:p>
      <w:r>
        <w:t>四字主标题对仗：</w:t>
      </w:r>
      <w:r>
        <w:rPr>
          <w:b/>
        </w:rPr>
        <w:t>启（开启）· 创（创造）· 驭（驾驭）· 育（培育）</w:t>
      </w:r>
      <w:r>
        <w:t>——四个动词，词性一致，意境递进。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