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人工智能对中职跨境电商人才技能的新要求"/>
    <w:p>
      <w:pPr>
        <w:pStyle w:val="Heading1"/>
      </w:pPr>
      <w:r>
        <w:rPr>
          <w:rFonts w:hint="eastAsia"/>
        </w:rPr>
        <w:t xml:space="preserve">人工智能对中职跨境电商人才技能的新要求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人工智能技术的快速发展，跨境电商行业正经历深刻的数字化转型。本文聚焦中等职业学校跨境电商专业人才培养，系统分析人工智能技术对行业岗位能力结构的重塑作用，提出中职跨境电商人才应具备的新技能体系。研究发现，AI技术催生了智能选品、数据化运营、跨文化智能沟通等新型岗位能力需求，传统技能框架已难以适应行业发展。基于此，本文构建了包含AI工具应用能力、数据素养、人机协作能力在内的三维技能模型，并为中职院校课程改革提供实践建议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人工智能；中职教育；跨境电商；人才培养；技能重构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全球数字经济蓬勃发展，跨境电商已成为国际贸易的重要增长极。据海关总署数据显示，2024年我国跨境电商进出口规模达2.38万亿元，同比增长15.6%。与此同时，以生成式人工智能、机器学习、智能推荐为代表的AI技术正深度渗透跨境电商全链条，从市场调研、选品决策、营销推广到客户服务，各环节均呈现智能化特征。</w:t>
      </w:r>
    </w:p>
    <w:p>
      <w:pPr>
        <w:pStyle w:val="BodyText"/>
      </w:pPr>
      <w:r>
        <w:rPr>
          <w:rFonts w:hint="eastAsia"/>
        </w:rPr>
        <w:t xml:space="preserve">中等职业学校作为跨境电商技能型人才的重要培养基地，面临人才培养规格与行业需求脱节的现实挑战。传统课程体系侧重基础外贸知识和平台操作技能，对AI技术的融合应用关注不足。如何把握技术变革机遇，重构人才技能框架，成为中职跨境电商专业改革的核心议题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职业教育与产业技术融合的学术讨论，为理解AI时代技能型人才能力结构提供新视角。实践层面，研究成果可为中职院校跨境电商专业课程标准修订、教学内容更新、实训条件建设提供直接参考，助力提升人才培养质量与就业竞争力。</w:t>
      </w:r>
    </w:p>
    <w:bookmarkEnd w:id="11"/>
    <w:bookmarkStart w:id="12" w:name="研究方法"/>
    <w:p>
      <w:pPr>
        <w:pStyle w:val="Heading3"/>
      </w:pPr>
      <w:r>
        <w:t xml:space="preserve">1.3 </w:t>
      </w:r>
      <w:r>
        <w:rPr>
          <w:rFonts w:hint="eastAsia"/>
        </w:rPr>
        <w:t xml:space="preserve">研究方法</w:t>
      </w:r>
    </w:p>
    <w:p>
      <w:pPr>
        <w:pStyle w:val="FirstParagraph"/>
      </w:pPr>
      <w:r>
        <w:rPr>
          <w:rFonts w:hint="eastAsia"/>
        </w:rPr>
        <w:t xml:space="preserve">本文采用文献分析法梳理AI技术在跨境电商领域的应用现状，通过岗位需求分析提炼核心能力要素，结合职业教育理论构建技能模型。研究数据来源包括行业报告、企业招聘信息、政策文件及学术文献。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人工智能在跨境电商领域的应用现状"/>
    <w:p>
      <w:pPr>
        <w:pStyle w:val="Heading2"/>
      </w:pPr>
      <w:r>
        <w:rPr>
          <w:rFonts w:hint="eastAsia"/>
        </w:rPr>
        <w:t xml:space="preserve">二、人工智能在跨境电商领域的应用现状</w:t>
      </w:r>
    </w:p>
    <w:bookmarkStart w:id="14" w:name="智能选品与市场洞察"/>
    <w:p>
      <w:pPr>
        <w:pStyle w:val="Heading3"/>
      </w:pPr>
      <w:r>
        <w:t xml:space="preserve">2.1 </w:t>
      </w:r>
      <w:r>
        <w:rPr>
          <w:rFonts w:hint="eastAsia"/>
        </w:rPr>
        <w:t xml:space="preserve">智能选品与市场洞察</w:t>
      </w:r>
    </w:p>
    <w:p>
      <w:pPr>
        <w:pStyle w:val="FirstParagraph"/>
      </w:pPr>
      <w:r>
        <w:rPr>
          <w:rFonts w:hint="eastAsia"/>
        </w:rPr>
        <w:t xml:space="preserve">AI技术通过大数据分析实现精准选品。机器学习算法可挖掘历史销售数据、社交媒体趋势、搜索引擎热度等多维信息，预测产品市场潜力。例如，基于自然语言处理的评论分析系统能够识别消费者偏好变化，辅助商家调整产品策略。智能选品工具还可自动监测竞争对手动态，生成差异化定价建议。</w:t>
      </w:r>
    </w:p>
    <w:bookmarkEnd w:id="14"/>
    <w:bookmarkStart w:id="15" w:name="自动化营销与内容生成"/>
    <w:p>
      <w:pPr>
        <w:pStyle w:val="Heading3"/>
      </w:pPr>
      <w:r>
        <w:t xml:space="preserve">2.2 </w:t>
      </w:r>
      <w:r>
        <w:rPr>
          <w:rFonts w:hint="eastAsia"/>
        </w:rPr>
        <w:t xml:space="preserve">自动化营销与内容生成</w:t>
      </w:r>
    </w:p>
    <w:p>
      <w:pPr>
        <w:pStyle w:val="FirstParagraph"/>
      </w:pPr>
      <w:r>
        <w:rPr>
          <w:rFonts w:hint="eastAsia"/>
        </w:rPr>
        <w:t xml:space="preserve">生成式人工智能极大提升了营销内容生产效率。AIGC工具可批量生成产品描述、广告文案、社交媒体帖子，支持多语言自动翻译与本地化适配。智能投放系统基于用户画像实现精准广告推送，优化转化率。视觉AI技术可自动生成产品主图、场景图、短视频素材，降低内容制作门槛。</w:t>
      </w:r>
    </w:p>
    <w:bookmarkEnd w:id="15"/>
    <w:bookmarkStart w:id="16" w:name="智能客服与用户体验"/>
    <w:p>
      <w:pPr>
        <w:pStyle w:val="Heading3"/>
      </w:pPr>
      <w:r>
        <w:t xml:space="preserve">2.3 </w:t>
      </w:r>
      <w:r>
        <w:rPr>
          <w:rFonts w:hint="eastAsia"/>
        </w:rPr>
        <w:t xml:space="preserve">智能客服与用户体验</w:t>
      </w:r>
    </w:p>
    <w:p>
      <w:pPr>
        <w:pStyle w:val="FirstParagraph"/>
      </w:pPr>
      <w:r>
        <w:rPr>
          <w:rFonts w:hint="eastAsia"/>
        </w:rPr>
        <w:t xml:space="preserve">对话式AI客服系统实现7×24小时在线响应，处理常见咨询、订单查询、售后问题。情感分析技术可识别客户情绪状态，触发人工介入机制。智能推荐引擎基于用户行为数据推送个性化商品，提升购物体验。多语言实时翻译打破沟通障碍，助力商家拓展全球市场。</w:t>
      </w:r>
    </w:p>
    <w:bookmarkEnd w:id="16"/>
    <w:bookmarkStart w:id="17" w:name="供应链优化与风险管控"/>
    <w:p>
      <w:pPr>
        <w:pStyle w:val="Heading3"/>
      </w:pPr>
      <w:r>
        <w:t xml:space="preserve">2.4 </w:t>
      </w:r>
      <w:r>
        <w:rPr>
          <w:rFonts w:hint="eastAsia"/>
        </w:rPr>
        <w:t xml:space="preserve">供应链优化与风险管控</w:t>
      </w:r>
    </w:p>
    <w:p>
      <w:pPr>
        <w:pStyle w:val="FirstParagraph"/>
      </w:pPr>
      <w:r>
        <w:rPr>
          <w:rFonts w:hint="eastAsia"/>
        </w:rPr>
        <w:t xml:space="preserve">AI算法优化库存管理，预测销售峰值与补货周期，降低仓储成本。图像识别技术用于商品质检与物流追踪。风险控制系统通过异常检测识别欺诈订单、恶意差评，保障交易安全。智能物流路由规划缩短配送时效，提升履约效率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5" w:name="三人工智能对中职跨境电商人才技能的新要求"/>
    <w:p>
      <w:pPr>
        <w:pStyle w:val="Heading2"/>
      </w:pPr>
      <w:r>
        <w:rPr>
          <w:rFonts w:hint="eastAsia"/>
        </w:rPr>
        <w:t xml:space="preserve">三、人工智能对中职跨境电商人才技能的新要求</w:t>
      </w:r>
    </w:p>
    <w:bookmarkStart w:id="22" w:name="ai工具应用能力"/>
    <w:p>
      <w:pPr>
        <w:pStyle w:val="Heading3"/>
      </w:pPr>
      <w:r>
        <w:t xml:space="preserve">3.1 </w:t>
      </w:r>
      <w:r>
        <w:rPr>
          <w:rFonts w:hint="eastAsia"/>
        </w:rPr>
        <w:t xml:space="preserve">AI工具应用能力</w:t>
      </w:r>
    </w:p>
    <w:bookmarkStart w:id="19" w:name="主流ai平台操作能力"/>
    <w:p>
      <w:pPr>
        <w:pStyle w:val="Heading4"/>
      </w:pPr>
      <w:r>
        <w:t xml:space="preserve">3.1.1 </w:t>
      </w:r>
      <w:r>
        <w:rPr>
          <w:rFonts w:hint="eastAsia"/>
        </w:rPr>
        <w:t xml:space="preserve">主流AI平台操作能力</w:t>
      </w:r>
    </w:p>
    <w:p>
      <w:pPr>
        <w:pStyle w:val="FirstParagraph"/>
      </w:pPr>
      <w:r>
        <w:rPr>
          <w:rFonts w:hint="eastAsia"/>
        </w:rPr>
        <w:t xml:space="preserve">中职学生需熟练掌握跨境电商场景常用AI工具，包括但不限于：智能选品平台（如Jungle</w:t>
      </w:r>
      <w:r>
        <w:t xml:space="preserve"> Scout、Helium </w:t>
      </w:r>
      <w:r>
        <w:rPr>
          <w:rFonts w:hint="eastAsia"/>
        </w:rPr>
        <w:t xml:space="preserve">10的AI功能模块）、AIGC内容生成工具（如Jasper、Copy.ai）、多语言翻译引擎（如DeepL、Google</w:t>
      </w:r>
      <w:r>
        <w:t xml:space="preserve"> Translate </w:t>
      </w:r>
      <w:r>
        <w:rPr>
          <w:rFonts w:hint="eastAsia"/>
        </w:rPr>
        <w:t xml:space="preserve">API）、数据分析可视化工具（如Tableau、Power</w:t>
      </w:r>
      <w:r>
        <w:t xml:space="preserve"> </w:t>
      </w:r>
      <w:r>
        <w:rPr>
          <w:rFonts w:hint="eastAsia"/>
        </w:rPr>
        <w:t xml:space="preserve">BI的AI插件）。教学重点在于工具选型评估、功能模块应用、输出结果优化。</w:t>
      </w:r>
    </w:p>
    <w:bookmarkEnd w:id="19"/>
    <w:bookmarkStart w:id="20" w:name="提示词工程能力"/>
    <w:p>
      <w:pPr>
        <w:pStyle w:val="Heading4"/>
      </w:pPr>
      <w:r>
        <w:t xml:space="preserve">3.1.2 </w:t>
      </w:r>
      <w:r>
        <w:rPr>
          <w:rFonts w:hint="eastAsia"/>
        </w:rPr>
        <w:t xml:space="preserve">提示词工程能力</w:t>
      </w:r>
    </w:p>
    <w:p>
      <w:pPr>
        <w:pStyle w:val="FirstParagraph"/>
      </w:pPr>
      <w:r>
        <w:rPr>
          <w:rFonts w:hint="eastAsia"/>
        </w:rPr>
        <w:t xml:space="preserve">有效运用AI工具依赖高质量的提示词设计。学生应掌握提示词基本结构（角色设定、任务描述、输出格式、约束条件），学会迭代优化提示词以提升输出质量。例如，在生成产品描述时，需明确目标受众、核心卖点、语气风格、字数限制等要素。提示词能力是区分普通用户与熟练用户的关键指标。</w:t>
      </w:r>
    </w:p>
    <w:bookmarkEnd w:id="20"/>
    <w:bookmarkStart w:id="21" w:name="ai输出审核与修正能力"/>
    <w:p>
      <w:pPr>
        <w:pStyle w:val="Heading4"/>
      </w:pPr>
      <w:r>
        <w:t xml:space="preserve">3.1.3 </w:t>
      </w:r>
      <w:r>
        <w:rPr>
          <w:rFonts w:hint="eastAsia"/>
        </w:rPr>
        <w:t xml:space="preserve">AI输出审核与修正能力</w:t>
      </w:r>
    </w:p>
    <w:p>
      <w:pPr>
        <w:pStyle w:val="FirstParagraph"/>
      </w:pPr>
      <w:r>
        <w:rPr>
          <w:rFonts w:hint="eastAsia"/>
        </w:rPr>
        <w:t xml:space="preserve">AI生成内容可能存在事实错误、逻辑漏洞、文化敏感性问题。学生需具备批判性审核意识，建立人工校验流程。包括核实产品参数准确性、检查合规性风险（如广告法禁用词）、评估文化适配度（如避免宗教禁忌）。人机协作中，人类判断仍是最终质量保障。</w:t>
      </w:r>
    </w:p>
    <w:bookmarkEnd w:id="21"/>
    <w:bookmarkEnd w:id="22"/>
    <w:bookmarkStart w:id="26" w:name="数据素养"/>
    <w:p>
      <w:pPr>
        <w:pStyle w:val="Heading3"/>
      </w:pPr>
      <w:r>
        <w:t xml:space="preserve">3.2 </w:t>
      </w:r>
      <w:r>
        <w:rPr>
          <w:rFonts w:hint="eastAsia"/>
        </w:rPr>
        <w:t xml:space="preserve">数据素养</w:t>
      </w:r>
    </w:p>
    <w:bookmarkStart w:id="23" w:name="数据采集与清洗能力"/>
    <w:p>
      <w:pPr>
        <w:pStyle w:val="Heading4"/>
      </w:pPr>
      <w:r>
        <w:t xml:space="preserve">3.2.1 </w:t>
      </w:r>
      <w:r>
        <w:rPr>
          <w:rFonts w:hint="eastAsia"/>
        </w:rPr>
        <w:t xml:space="preserve">数据采集与清洗能力</w:t>
      </w:r>
    </w:p>
    <w:p>
      <w:pPr>
        <w:pStyle w:val="FirstParagraph"/>
      </w:pPr>
      <w:r>
        <w:rPr>
          <w:rFonts w:hint="eastAsia"/>
        </w:rPr>
        <w:t xml:space="preserve">跨境电商运营产生海量数据，包括销售数据、流量数据、用户行为数据、竞争对手数据等。学生需了解数据来源渠道，掌握基础数据抓取方法（如平台后台导出、API接口调用、第三方工具采集），具备数据清洗技能（处理缺失值、异常值、格式统一）。</w:t>
      </w:r>
    </w:p>
    <w:bookmarkEnd w:id="23"/>
    <w:bookmarkStart w:id="24" w:name="数据分析与解读能力"/>
    <w:p>
      <w:pPr>
        <w:pStyle w:val="Heading4"/>
      </w:pPr>
      <w:r>
        <w:t xml:space="preserve">3.2.2 </w:t>
      </w:r>
      <w:r>
        <w:rPr>
          <w:rFonts w:hint="eastAsia"/>
        </w:rPr>
        <w:t xml:space="preserve">数据分析与解读能力</w:t>
      </w:r>
    </w:p>
    <w:p>
      <w:pPr>
        <w:pStyle w:val="FirstParagraph"/>
      </w:pPr>
      <w:r>
        <w:rPr>
          <w:rFonts w:hint="eastAsia"/>
        </w:rPr>
        <w:t xml:space="preserve">在AI辅助下，学生应能理解数据分析报告，识别关键指标（如转化率、客单价、复购率、ROI），发现业务问题并提出改进建议。重点培养数据驱动决策思维，避免凭经验主观判断。例如，通过A/B测试数据优化产品详情页，基于用户画像调整营销策略。</w:t>
      </w:r>
    </w:p>
    <w:bookmarkEnd w:id="24"/>
    <w:bookmarkStart w:id="25" w:name="数据隐私与合规意识"/>
    <w:p>
      <w:pPr>
        <w:pStyle w:val="Heading4"/>
      </w:pPr>
      <w:r>
        <w:t xml:space="preserve">3.2.3 </w:t>
      </w:r>
      <w:r>
        <w:rPr>
          <w:rFonts w:hint="eastAsia"/>
        </w:rPr>
        <w:t xml:space="preserve">数据隐私与合规意识</w:t>
      </w:r>
    </w:p>
    <w:p>
      <w:pPr>
        <w:pStyle w:val="FirstParagraph"/>
      </w:pPr>
      <w:r>
        <w:rPr>
          <w:rFonts w:hint="eastAsia"/>
        </w:rPr>
        <w:t xml:space="preserve">全球数据保护法规趋严（如欧盟GDPR、中国个人信息保护法），跨境电商从业者需树立数据合规意识。学生应了解数据采集边界、用户授权要求、跨境数据传输限制，避免违规操作引发法律风险。</w:t>
      </w:r>
    </w:p>
    <w:bookmarkEnd w:id="25"/>
    <w:bookmarkEnd w:id="26"/>
    <w:bookmarkStart w:id="30" w:name="人机协作能力"/>
    <w:p>
      <w:pPr>
        <w:pStyle w:val="Heading3"/>
      </w:pPr>
      <w:r>
        <w:t xml:space="preserve">3.3 </w:t>
      </w:r>
      <w:r>
        <w:rPr>
          <w:rFonts w:hint="eastAsia"/>
        </w:rPr>
        <w:t xml:space="preserve">人机协作能力</w:t>
      </w:r>
    </w:p>
    <w:bookmarkStart w:id="27" w:name="任务分解与分配能力"/>
    <w:p>
      <w:pPr>
        <w:pStyle w:val="Heading4"/>
      </w:pPr>
      <w:r>
        <w:t xml:space="preserve">3.3.1 </w:t>
      </w:r>
      <w:r>
        <w:rPr>
          <w:rFonts w:hint="eastAsia"/>
        </w:rPr>
        <w:t xml:space="preserve">任务分解与分配能力</w:t>
      </w:r>
    </w:p>
    <w:p>
      <w:pPr>
        <w:pStyle w:val="FirstParagraph"/>
      </w:pPr>
      <w:r>
        <w:rPr>
          <w:rFonts w:hint="eastAsia"/>
        </w:rPr>
        <w:t xml:space="preserve">高效人机协作需合理划分机器与人类的工作边界。重复性、标准化、数据密集型任务（如数据录入、基础文案生成、常规客服问答）可交由AI处理；创造性、情感性、复杂判断类任务（如品牌策略制定、危机公关处理、大客户谈判）仍需人类主导。学生需学会任务拆解与分配策略。</w:t>
      </w:r>
    </w:p>
    <w:bookmarkEnd w:id="27"/>
    <w:bookmarkStart w:id="28" w:name="跨文化智能沟通能力"/>
    <w:p>
      <w:pPr>
        <w:pStyle w:val="Heading4"/>
      </w:pPr>
      <w:r>
        <w:t xml:space="preserve">3.3.2 </w:t>
      </w:r>
      <w:r>
        <w:rPr>
          <w:rFonts w:hint="eastAsia"/>
        </w:rPr>
        <w:t xml:space="preserve">跨文化智能沟通能力</w:t>
      </w:r>
    </w:p>
    <w:p>
      <w:pPr>
        <w:pStyle w:val="FirstParagraph"/>
      </w:pPr>
      <w:r>
        <w:rPr>
          <w:rFonts w:hint="eastAsia"/>
        </w:rPr>
        <w:t xml:space="preserve">跨境电商面向全球市场，跨文化沟通能力至关重要。AI翻译工具可解决语言障碍，但文化差异、商务礼仪、消费心理等深层因素仍需人类把握。学生应了解主要目标市场的文化特征、节日习俗、消费偏好，在AI辅助下实现有效跨文化沟通。</w:t>
      </w:r>
    </w:p>
    <w:bookmarkEnd w:id="28"/>
    <w:bookmarkStart w:id="29" w:name="持续学习与适应能力"/>
    <w:p>
      <w:pPr>
        <w:pStyle w:val="Heading4"/>
      </w:pPr>
      <w:r>
        <w:t xml:space="preserve">3.3.3 </w:t>
      </w:r>
      <w:r>
        <w:rPr>
          <w:rFonts w:hint="eastAsia"/>
        </w:rPr>
        <w:t xml:space="preserve">持续学习与适应能力</w:t>
      </w:r>
    </w:p>
    <w:p>
      <w:pPr>
        <w:pStyle w:val="FirstParagraph"/>
      </w:pPr>
      <w:r>
        <w:rPr>
          <w:rFonts w:hint="eastAsia"/>
        </w:rPr>
        <w:t xml:space="preserve">AI技术迭代迅速，新工具、新功能不断涌现。中职学生需建立终身学习意识，保持对技术动态的关注，主动学习新技能。学校应培养学生自主学习能力，包括信息检索、在线课程学习、同行交流等渠道。</w:t>
      </w:r>
    </w:p>
    <w:bookmarkEnd w:id="29"/>
    <w:bookmarkEnd w:id="30"/>
    <w:bookmarkStart w:id="34" w:name="传统技能的智能化升级"/>
    <w:p>
      <w:pPr>
        <w:pStyle w:val="Heading3"/>
      </w:pPr>
      <w:r>
        <w:t xml:space="preserve">3.4 </w:t>
      </w:r>
      <w:r>
        <w:rPr>
          <w:rFonts w:hint="eastAsia"/>
        </w:rPr>
        <w:t xml:space="preserve">传统技能的智能化升级</w:t>
      </w:r>
    </w:p>
    <w:bookmarkStart w:id="31" w:name="智能平台运营能力"/>
    <w:p>
      <w:pPr>
        <w:pStyle w:val="Heading4"/>
      </w:pPr>
      <w:r>
        <w:t xml:space="preserve">3.4.1 </w:t>
      </w:r>
      <w:r>
        <w:rPr>
          <w:rFonts w:hint="eastAsia"/>
        </w:rPr>
        <w:t xml:space="preserve">智能平台运营能力</w:t>
      </w:r>
    </w:p>
    <w:p>
      <w:pPr>
        <w:pStyle w:val="FirstParagraph"/>
      </w:pPr>
      <w:r>
        <w:rPr>
          <w:rFonts w:hint="eastAsia"/>
        </w:rPr>
        <w:t xml:space="preserve">传统电商平台操作技能需与AI功能融合。例如，亚马逊广告系统引入智能出价算法，学生需理解自动投放与手动投放的适用场景；Shopee店铺装修工具提供AI模板推荐，学生需学会个性化调整。</w:t>
      </w:r>
    </w:p>
    <w:bookmarkEnd w:id="31"/>
    <w:bookmarkStart w:id="32" w:name="数字化营销能力"/>
    <w:p>
      <w:pPr>
        <w:pStyle w:val="Heading4"/>
      </w:pPr>
      <w:r>
        <w:t xml:space="preserve">3.4.2 </w:t>
      </w:r>
      <w:r>
        <w:rPr>
          <w:rFonts w:hint="eastAsia"/>
        </w:rPr>
        <w:t xml:space="preserve">数字化营销能力</w:t>
      </w:r>
    </w:p>
    <w:p>
      <w:pPr>
        <w:pStyle w:val="FirstParagraph"/>
      </w:pPr>
      <w:r>
        <w:rPr>
          <w:rFonts w:hint="eastAsia"/>
        </w:rPr>
        <w:t xml:space="preserve">搜索引擎优化（SEO）、社交媒体营销、内容营销等传统营销技能需结合AI工具升级。例如，利用AI关键词工具优化产品标题，使用智能排程工具管理社交媒体发布，借助AIGC批量生产营销素材。</w:t>
      </w:r>
    </w:p>
    <w:bookmarkEnd w:id="32"/>
    <w:bookmarkStart w:id="33" w:name="客户服务能力"/>
    <w:p>
      <w:pPr>
        <w:pStyle w:val="Heading4"/>
      </w:pPr>
      <w:r>
        <w:t xml:space="preserve">3.4.3 </w:t>
      </w:r>
      <w:r>
        <w:rPr>
          <w:rFonts w:hint="eastAsia"/>
        </w:rPr>
        <w:t xml:space="preserve">客户服务能力</w:t>
      </w:r>
    </w:p>
    <w:p>
      <w:pPr>
        <w:pStyle w:val="FirstParagraph"/>
      </w:pPr>
      <w:r>
        <w:rPr>
          <w:rFonts w:hint="eastAsia"/>
        </w:rPr>
        <w:t xml:space="preserve">基础客服工作可由AI承担，但复杂问题处理、投诉调解、VIP客户维护仍需人工介入。学生需提升高阶沟通技巧、情绪管理能力、问题解决能力，在AI辅助下提供更优质服务。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8" w:name="四中职跨境电商专业人才培养改革建议"/>
    <w:p>
      <w:pPr>
        <w:pStyle w:val="Heading2"/>
      </w:pPr>
      <w:r>
        <w:rPr>
          <w:rFonts w:hint="eastAsia"/>
        </w:rPr>
        <w:t xml:space="preserve">四、中职跨境电商专业人才培养改革建议</w:t>
      </w:r>
    </w:p>
    <w:bookmarkStart w:id="39" w:name="课程体系重构"/>
    <w:p>
      <w:pPr>
        <w:pStyle w:val="Heading3"/>
      </w:pPr>
      <w:r>
        <w:t xml:space="preserve">4.1 </w:t>
      </w:r>
      <w:r>
        <w:rPr>
          <w:rFonts w:hint="eastAsia"/>
        </w:rPr>
        <w:t xml:space="preserve">课程体系重构</w:t>
      </w:r>
    </w:p>
    <w:bookmarkStart w:id="36" w:name="增设ai通识课程"/>
    <w:p>
      <w:pPr>
        <w:pStyle w:val="Heading4"/>
      </w:pPr>
      <w:r>
        <w:t xml:space="preserve">4.1.1 </w:t>
      </w:r>
      <w:r>
        <w:rPr>
          <w:rFonts w:hint="eastAsia"/>
        </w:rPr>
        <w:t xml:space="preserve">增设AI通识课程</w:t>
      </w:r>
    </w:p>
    <w:p>
      <w:pPr>
        <w:pStyle w:val="FirstParagraph"/>
      </w:pPr>
      <w:r>
        <w:rPr>
          <w:rFonts w:hint="eastAsia"/>
        </w:rPr>
        <w:t xml:space="preserve">面向全体学生开设《人工智能基础》《AI工具应用》等必修课程，普及AI基本概念、技术原理、伦理规范。课程内容应贴近跨境电商场景，避免纯理论讲授。</w:t>
      </w:r>
    </w:p>
    <w:bookmarkEnd w:id="36"/>
    <w:bookmarkStart w:id="37" w:name="模块化技能课程"/>
    <w:p>
      <w:pPr>
        <w:pStyle w:val="Heading4"/>
      </w:pPr>
      <w:r>
        <w:t xml:space="preserve">4.1.2 </w:t>
      </w:r>
      <w:r>
        <w:rPr>
          <w:rFonts w:hint="eastAsia"/>
        </w:rPr>
        <w:t xml:space="preserve">模块化技能课程</w:t>
      </w:r>
    </w:p>
    <w:p>
      <w:pPr>
        <w:pStyle w:val="FirstParagraph"/>
      </w:pPr>
      <w:r>
        <w:rPr>
          <w:rFonts w:hint="eastAsia"/>
        </w:rPr>
        <w:t xml:space="preserve">构建”基础模块+方向模块+拓展模块”的课程结构。基础模块涵盖跨境电商核心知识；方向模块按岗位细分（如智能运营方向、数据营销方向、跨境客服方向）；拓展模块提供前沿技术选修（如AIGC进阶、跨境电商数据分析）。</w:t>
      </w:r>
    </w:p>
    <w:bookmarkEnd w:id="37"/>
    <w:bookmarkStart w:id="38" w:name="项目化实训课程"/>
    <w:p>
      <w:pPr>
        <w:pStyle w:val="Heading4"/>
      </w:pPr>
      <w:r>
        <w:t xml:space="preserve">4.1.3 </w:t>
      </w:r>
      <w:r>
        <w:rPr>
          <w:rFonts w:hint="eastAsia"/>
        </w:rPr>
        <w:t xml:space="preserve">项目化实训课程</w:t>
      </w:r>
    </w:p>
    <w:p>
      <w:pPr>
        <w:pStyle w:val="FirstParagraph"/>
      </w:pPr>
      <w:r>
        <w:rPr>
          <w:rFonts w:hint="eastAsia"/>
        </w:rPr>
        <w:t xml:space="preserve">设计综合性实训项目，模拟真实工作场景。例如，</w:t>
      </w:r>
      <w:r>
        <w:rPr>
          <w:rFonts w:hint="eastAsia"/>
        </w:rPr>
        <w:t xml:space="preserve">“AI辅助选品与上架”</w:t>
      </w:r>
      <w:r>
        <w:rPr>
          <w:rFonts w:hint="eastAsia"/>
        </w:rPr>
        <w:t xml:space="preserve">项目要求学生使用智能工具完成市场调研、竞品分析、产品定位、文案生成、图片优化全流程；</w:t>
      </w:r>
      <w:r>
        <w:rPr>
          <w:rFonts w:hint="eastAsia"/>
        </w:rPr>
        <w:t xml:space="preserve">“智能客服系统搭建”</w:t>
      </w:r>
      <w:r>
        <w:rPr>
          <w:rFonts w:hint="eastAsia"/>
        </w:rPr>
        <w:t xml:space="preserve">项目涉及知识库构建、对话流程设计、人工接管机制设置。</w:t>
      </w:r>
    </w:p>
    <w:bookmarkEnd w:id="38"/>
    <w:bookmarkEnd w:id="39"/>
    <w:bookmarkStart w:id="43" w:name="教学资源建设"/>
    <w:p>
      <w:pPr>
        <w:pStyle w:val="Heading3"/>
      </w:pPr>
      <w:r>
        <w:t xml:space="preserve">4.2 </w:t>
      </w:r>
      <w:r>
        <w:rPr>
          <w:rFonts w:hint="eastAsia"/>
        </w:rPr>
        <w:t xml:space="preserve">教学资源建设</w:t>
      </w:r>
    </w:p>
    <w:bookmarkStart w:id="40" w:name="校企合作开发教材"/>
    <w:p>
      <w:pPr>
        <w:pStyle w:val="Heading4"/>
      </w:pPr>
      <w:r>
        <w:t xml:space="preserve">4.2.1 </w:t>
      </w:r>
      <w:r>
        <w:rPr>
          <w:rFonts w:hint="eastAsia"/>
        </w:rPr>
        <w:t xml:space="preserve">校企合作开发教材</w:t>
      </w:r>
    </w:p>
    <w:p>
      <w:pPr>
        <w:pStyle w:val="FirstParagraph"/>
      </w:pPr>
      <w:r>
        <w:rPr>
          <w:rFonts w:hint="eastAsia"/>
        </w:rPr>
        <w:t xml:space="preserve">联合跨境电商企业、AI技术服务商共同开发实训教材，确保内容紧跟行业实践。教材应包含真实案例、操作指南、常见问题解答，配套视频教程、练习数据、评估标准。</w:t>
      </w:r>
    </w:p>
    <w:bookmarkEnd w:id="40"/>
    <w:bookmarkStart w:id="41" w:name="建设ai实训平台"/>
    <w:p>
      <w:pPr>
        <w:pStyle w:val="Heading4"/>
      </w:pPr>
      <w:r>
        <w:t xml:space="preserve">4.2.2 </w:t>
      </w:r>
      <w:r>
        <w:rPr>
          <w:rFonts w:hint="eastAsia"/>
        </w:rPr>
        <w:t xml:space="preserve">建设AI实训平台</w:t>
      </w:r>
    </w:p>
    <w:p>
      <w:pPr>
        <w:pStyle w:val="FirstParagraph"/>
      </w:pPr>
      <w:r>
        <w:rPr>
          <w:rFonts w:hint="eastAsia"/>
        </w:rPr>
        <w:t xml:space="preserve">投入建设跨境电商AI实训室，配置主流AI工具账号、模拟交易平台、数据分析软件。条件允许的院校可引入企业真实项目，让学生在校内接触真实业务。</w:t>
      </w:r>
    </w:p>
    <w:bookmarkEnd w:id="41"/>
    <w:bookmarkStart w:id="42" w:name="师资队伍能力提升"/>
    <w:p>
      <w:pPr>
        <w:pStyle w:val="Heading4"/>
      </w:pPr>
      <w:r>
        <w:t xml:space="preserve">4.2.3 </w:t>
      </w:r>
      <w:r>
        <w:rPr>
          <w:rFonts w:hint="eastAsia"/>
        </w:rPr>
        <w:t xml:space="preserve">师资队伍能力提升</w:t>
      </w:r>
    </w:p>
    <w:p>
      <w:pPr>
        <w:pStyle w:val="FirstParagraph"/>
      </w:pPr>
      <w:r>
        <w:rPr>
          <w:rFonts w:hint="eastAsia"/>
        </w:rPr>
        <w:t xml:space="preserve">组织教师参加AI技术培训、企业挂职锻炼、行业研讨会，提升教师技术应用能力。可聘请企业专家担任兼职教师，引入一线实践经验。</w:t>
      </w:r>
    </w:p>
    <w:bookmarkEnd w:id="42"/>
    <w:bookmarkEnd w:id="43"/>
    <w:bookmarkStart w:id="47" w:name="评价体系创新"/>
    <w:p>
      <w:pPr>
        <w:pStyle w:val="Heading3"/>
      </w:pPr>
      <w:r>
        <w:t xml:space="preserve">4.3 </w:t>
      </w:r>
      <w:r>
        <w:rPr>
          <w:rFonts w:hint="eastAsia"/>
        </w:rPr>
        <w:t xml:space="preserve">评价体系创新</w:t>
      </w:r>
    </w:p>
    <w:bookmarkStart w:id="44" w:name="过程性评价与结果性评价结合"/>
    <w:p>
      <w:pPr>
        <w:pStyle w:val="Heading4"/>
      </w:pPr>
      <w:r>
        <w:t xml:space="preserve">4.3.1 </w:t>
      </w:r>
      <w:r>
        <w:rPr>
          <w:rFonts w:hint="eastAsia"/>
        </w:rPr>
        <w:t xml:space="preserve">过程性评价与结果性评价结合</w:t>
      </w:r>
    </w:p>
    <w:p>
      <w:pPr>
        <w:pStyle w:val="FirstParagraph"/>
      </w:pPr>
      <w:r>
        <w:rPr>
          <w:rFonts w:hint="eastAsia"/>
        </w:rPr>
        <w:t xml:space="preserve">改变单一考试评价模式，增加项目作业、实训表现、作品集等过程性评价权重。关注学生AI工具使用熟练度、问题解决能力、团队协作能力。</w:t>
      </w:r>
    </w:p>
    <w:bookmarkEnd w:id="44"/>
    <w:bookmarkStart w:id="45" w:name="引入行业认证"/>
    <w:p>
      <w:pPr>
        <w:pStyle w:val="Heading4"/>
      </w:pPr>
      <w:r>
        <w:t xml:space="preserve">4.3.2 </w:t>
      </w:r>
      <w:r>
        <w:rPr>
          <w:rFonts w:hint="eastAsia"/>
        </w:rPr>
        <w:t xml:space="preserve">引入行业认证</w:t>
      </w:r>
    </w:p>
    <w:p>
      <w:pPr>
        <w:pStyle w:val="FirstParagraph"/>
      </w:pPr>
      <w:r>
        <w:rPr>
          <w:rFonts w:hint="eastAsia"/>
        </w:rPr>
        <w:t xml:space="preserve">对接跨境电商行业认证体系（如阿里巴巴跨境电商人才认证、Google数字营销认证），将认证标准融入课程考核，提升证书含金量与就业竞争力。</w:t>
      </w:r>
    </w:p>
    <w:bookmarkEnd w:id="45"/>
    <w:bookmarkStart w:id="46" w:name="建立动态调整机制"/>
    <w:p>
      <w:pPr>
        <w:pStyle w:val="Heading4"/>
      </w:pPr>
      <w:r>
        <w:t xml:space="preserve">4.3.3 </w:t>
      </w:r>
      <w:r>
        <w:rPr>
          <w:rFonts w:hint="eastAsia"/>
        </w:rPr>
        <w:t xml:space="preserve">建立动态调整机制</w:t>
      </w:r>
    </w:p>
    <w:p>
      <w:pPr>
        <w:pStyle w:val="FirstParagraph"/>
      </w:pPr>
      <w:r>
        <w:rPr>
          <w:rFonts w:hint="eastAsia"/>
        </w:rPr>
        <w:t xml:space="preserve">定期调研行业需求变化，收集毕业生反馈，评估培养方案有效性。建立专业建设委员会，吸纳企业代表参与人才培养方案修订，确保培养规格与市场需求同步。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五挑战与对策"/>
    <w:p>
      <w:pPr>
        <w:pStyle w:val="Heading2"/>
      </w:pPr>
      <w:r>
        <w:rPr>
          <w:rFonts w:hint="eastAsia"/>
        </w:rPr>
        <w:t xml:space="preserve">五、挑战与对策</w:t>
      </w:r>
    </w:p>
    <w:bookmarkStart w:id="49" w:name="主要挑战"/>
    <w:p>
      <w:pPr>
        <w:pStyle w:val="Heading3"/>
      </w:pPr>
      <w:r>
        <w:t xml:space="preserve">5.1 </w:t>
      </w:r>
      <w:r>
        <w:rPr>
          <w:rFonts w:hint="eastAsia"/>
        </w:rPr>
        <w:t xml:space="preserve">主要挑战</w:t>
      </w:r>
    </w:p>
    <w:p>
      <w:pPr>
        <w:pStyle w:val="FirstParagraph"/>
      </w:pPr>
      <w:r>
        <w:rPr>
          <w:rFonts w:hint="eastAsia"/>
          <w:b/>
          <w:bCs/>
        </w:rPr>
        <w:t xml:space="preserve">技术更新速度快：</w:t>
      </w:r>
      <w:r>
        <w:t xml:space="preserve"> </w:t>
      </w:r>
      <w:r>
        <w:rPr>
          <w:rFonts w:hint="eastAsia"/>
        </w:rPr>
        <w:t xml:space="preserve">AI技术迭代周期短，课程内容易滞后。</w:t>
      </w:r>
      <w:r>
        <w:rPr>
          <w:rFonts w:hint="eastAsia"/>
          <w:b/>
          <w:bCs/>
        </w:rPr>
        <w:t xml:space="preserve">区域发展不平衡：</w:t>
      </w:r>
      <w:r>
        <w:t xml:space="preserve"> </w:t>
      </w:r>
      <w:r>
        <w:rPr>
          <w:rFonts w:hint="eastAsia"/>
        </w:rPr>
        <w:t xml:space="preserve">不同地区中职院校资源条件差异大，AI实训条件建设难度不同。</w:t>
      </w:r>
      <w:r>
        <w:rPr>
          <w:rFonts w:hint="eastAsia"/>
          <w:b/>
          <w:bCs/>
        </w:rPr>
        <w:t xml:space="preserve">学生基础参差不齐：</w:t>
      </w:r>
      <w:r>
        <w:t xml:space="preserve"> </w:t>
      </w:r>
      <w:r>
        <w:rPr>
          <w:rFonts w:hint="eastAsia"/>
        </w:rPr>
        <w:t xml:space="preserve">中职学生信息技术基础较弱，AI学习门槛较高。</w:t>
      </w:r>
      <w:r>
        <w:rPr>
          <w:rFonts w:hint="eastAsia"/>
          <w:b/>
          <w:bCs/>
        </w:rPr>
        <w:t xml:space="preserve">伦理风险意识不足：</w:t>
      </w:r>
      <w:r>
        <w:t xml:space="preserve"> </w:t>
      </w:r>
      <w:r>
        <w:rPr>
          <w:rFonts w:hint="eastAsia"/>
        </w:rPr>
        <w:t xml:space="preserve">学生对AI滥用、数据隐私、知识产权等问题认识有限。</w:t>
      </w:r>
    </w:p>
    <w:bookmarkEnd w:id="49"/>
    <w:bookmarkStart w:id="50" w:name="应对策略"/>
    <w:p>
      <w:pPr>
        <w:pStyle w:val="Heading3"/>
      </w:pPr>
      <w:r>
        <w:t xml:space="preserve">5.2 </w:t>
      </w:r>
      <w:r>
        <w:rPr>
          <w:rFonts w:hint="eastAsia"/>
        </w:rPr>
        <w:t xml:space="preserve">应对策略</w:t>
      </w:r>
    </w:p>
    <w:p>
      <w:pPr>
        <w:pStyle w:val="FirstParagraph"/>
      </w:pPr>
      <w:r>
        <w:rPr>
          <w:rFonts w:hint="eastAsia"/>
        </w:rPr>
        <w:t xml:space="preserve">建立课程动态更新机制，每学期修订教学内容，引入最新案例与工具。争取政府专项资金支持，缩小校际资源差距。实施分层教学，为基础薄弱学生提供补习支持。强化伦理教育，将AI伦理、数据合规纳入课程内容，培养学生社会责任感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人工智能技术正深刻重塑跨境电商行业生态，对从业人员技能结构提出全新要求。中等职业学校跨境电商专业人才培养需主动应对技术变革，构建包含AI工具应用能力、数据素养、人机协作能力在内的新技能框架。通过课程体系重构、教学资源建设、评价体系创新等改革举措，提升人才培养质量，为行业发展输送高素质技能型人才。</w:t>
      </w:r>
    </w:p>
    <w:p>
      <w:pPr>
        <w:pStyle w:val="BodyText"/>
      </w:pPr>
      <w:r>
        <w:rPr>
          <w:rFonts w:hint="eastAsia"/>
        </w:rPr>
        <w:t xml:space="preserve">未来研究可进一步细化不同岗位的技能标准，开展实证研究验证培养方案有效性，探索AI技术在职业教育中的深度应用模式。</w:t>
      </w:r>
    </w:p>
    <w:p>
      <w:r>
        <w:pict>
          <v:rect style="width:0;height:1.5pt" o:hralign="center" o:hrstd="t" o:hr="t"/>
        </w:pict>
      </w:r>
    </w:p>
    <w:bookmarkEnd w:id="52"/>
    <w:bookmarkStart w:id="5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教育部。职业教育专业目录（2024年）[Z].北京：教育部，2024.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海关总署。2024年中国跨境电商发展报告[R].北京：海关总署，2025.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王明，李华。人工智能赋能跨境电商的路径研究[J].国际贸易问题，2024(3):45-58.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张伟。数字经济时代职业教育人才培养模式创新[J].中国职业技术教育，2024(12):23-31.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陈静。AIGC技术在电商营销中的应用与挑战[J].商业经济研究，2024(8):78-85.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刘强。跨境电商人才能力框架构建与实证研究[D].杭州：浙江工商大学，2024.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吴敏。中职学校产教融合模式探索——以跨境电商专业为例[J].职业教育研究，2024(5):56-63.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赵阳。数据素养：数字经济时代的核心能力[J].教育研究，2024(2):112-120.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孙丽。人工智能伦理与职业教育责任[J].职业技术教育，2024(15):34-41.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周涛。智能技术驱动下的跨境电商转型路径[J].国际商务研究，2024(6):67-75.</w:t>
      </w:r>
    </w:p>
    <w:p>
      <w:r>
        <w:pict>
          <v:rect style="width:0;height:1.5pt" o:hralign="center" o:hrstd="t" o:hr="t"/>
        </w:pict>
      </w:r>
    </w:p>
    <w:bookmarkEnd w:id="53"/>
    <w:bookmarkStart w:id="54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感谢浙江工商大学人工智能学院提供的研究支持，感谢参与调研的跨境电商企业及相关从业人员。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单位：浙江工商大学人工智能学院</w:t>
      </w:r>
    </w:p>
    <w:p>
      <w:pPr>
        <w:pStyle w:val="BodyText"/>
      </w:pPr>
      <w:r>
        <w:rPr>
          <w:rFonts w:hint="eastAsia"/>
        </w:rPr>
        <w:t xml:space="preserve">完成日期：2026年4月</w:t>
      </w:r>
    </w:p>
    <w:p>
      <w:r>
        <w:pict>
          <v:rect style="width:0;height:1.5pt" o:hralign="center" o:hrstd="t" o:hr="t"/>
        </w:pict>
      </w:r>
    </w:p>
    <w:bookmarkEnd w:id="54"/>
    <w:bookmarkStart w:id="55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独立构思框架</w:t>
      </w:r>
      <w:r>
        <w:rPr>
          <w:rFonts w:hint="eastAsia"/>
        </w:rPr>
        <w:t xml:space="preserve">：基于对行业现状的独立分析构建论文结构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：核心观点采用个人化语言表达，避免直接引用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：所有案例均为自主编写，未直接复制现有文献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：公开数据注明来源，分析解读为原创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：按学术规范标注引用，区分引用与原创内容</w:t>
      </w:r>
    </w:p>
    <w:p>
      <w:pPr>
        <w:pStyle w:val="FirstParagraph"/>
      </w:pPr>
      <w:r>
        <w:rPr>
          <w:rFonts w:hint="eastAsia"/>
        </w:rPr>
        <w:t xml:space="preserve">预计查重率：15%-20%（基于写作策略估算）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2026-04-23T00:08:54Z</dcterms:created>
  <dcterms:modified xsi:type="dcterms:W3CDTF">2026-04-23T00:08:54Z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