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《阿里云百炼：智能体工程化与OpenClaw实战》</w:t>
        <w:br/>
        <w:t>优化后大纲结构（完整版）</w:t>
      </w:r>
    </w:p>
    <w:p>
      <w:pPr>
        <w:spacing w:after="120"/>
        <w:jc w:val="center"/>
      </w:pPr>
      <w:r>
        <w:rPr>
          <w:rFonts w:ascii="楷体" w:hAnsi="楷体" w:eastAsia="楷体"/>
          <w:sz w:val="32"/>
        </w:rPr>
        <w:t>——融合递归自主式分解与人机协作新范式</w:t>
      </w:r>
    </w:p>
    <w:p>
      <w:pPr>
        <w:spacing w:after="360"/>
        <w:jc w:val="center"/>
      </w:pPr>
      <w:r>
        <w:rPr>
          <w:rFonts w:ascii="楷体" w:hAnsi="楷体" w:eastAsia="楷体"/>
          <w:sz w:val="24"/>
        </w:rPr>
        <w:t>诸葛斌  浙江工商大学 人工智能学院</w:t>
        <w:br/>
        <w:t>2026年5月</w:t>
      </w:r>
    </w:p>
    <w:p>
      <w:pPr>
        <w:spacing w:after="240"/>
      </w:pPr>
      <w:r>
        <w:t>________________________________________________________________________________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优化说明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本优化方案在原版大纲（第一部分百炼核心工程篇8章 + 第二部分OpenClaw高阶生态篇3章）基础上，新增第三部分"递归自主式人机协作篇"3章，形成14章完整结构。优化核心：将国家级智能体政策、软件定义价格（SDP）理论、递归自主式分解框架与百炼工程实践深度融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优化维度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原版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优化后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价值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案例连贯性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10个独立案例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1个贯穿案例 + 10个专题案例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学完=完成真实项目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理论高度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工程实践为主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递归分解框架 + SDP演进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理论+实践双轮驱动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人机协作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隐含在案例中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显性化决策表 + 能力画像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明确何时用AI/何时用人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政策对齐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未显性对标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第14章完整对标五大能力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响应国家战略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Hermes定位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缺失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第13章深度分析引擎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双智能体协作闭环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专著融合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缺失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第12章SDP现代演进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十年理论延续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第一部分：百炼核心工程篇（案例集成，共8章）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第1章 范式重构：从大模型到代理式AI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贯穿案例定位：对应MB-001需求分析与方案设计，展示智能体能做什么。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1.1 人工智能发展的新阶段：从生成到代理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1.1.1 生成式大模型（LLM）的边际局限：无状态与被动响应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1.1.2 代理式AI（Agentic AI）的崛起：自主行动与目标驱动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1.1.3 国家级智能体政策解读：五大基础能力定义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1.2 智能体的核心运行机制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1.2.1 感知系统：多模态输入与环境数据理解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1.2.2 规划系统：思维链（CoT）与任务自主拆解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1.2.3 决策执行：通过工具调用（Action）影响现实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1.3 人机协作决策矩阵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1.3.1 执行者能力画像：小龙虾/Hermes/人三维量化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1.3.2 动态匹配规则：安全→质量→预算→时间优先级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1.3.3 四种人机协作模式详解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1.4 【案例1】实战案例：构建"智能售后分析专家"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1.4.1 需求分析：业务场景识别与约束定义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1.4.2 智能体搭建：Agent 2.0自主模式配置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1.4.3 人机分工：AI收集数据 + 人审核决策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本章关键产出：智能体五大能力对标表、执行者能力画像、人机协作决策矩阵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第2章 规划中枢：Agent 2.0的自主编排逻辑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贯穿案例定位：对应MB-003-A智能体搭建，核心能力配置。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2.1 Agent 2.0自主模式深度解析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2.1.1 开启"思考模式（Enable Thinking）"：提升逻辑上限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2.1.2 ReAct（Reasoning and Acting）框架的工程化实现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2.1.3 递归分解视角：ReAct = 分解→执行→反馈的闭环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2.2 可观测性：卡片流执行监控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2.2.1 Thinking卡片：透视智能体的内部规划逻辑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2.2.2 Tool Call与Observation：规划与反馈的闭环校验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2.2.3 元业务执行日志：可追溯、可审计、可优化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2.3 从SDP到智能体：十年理论演进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2.3.1 软件定义价格 → 元业务成本评估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2.3.2 拍卖机制 → 动态匹配算法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2.3.3 Multi-Agent协商 → 多智能体协作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2.4 【案例2】期末出卷智能体：基于提示词优化器的学术试卷生成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2.4.1 任务分解：题型设计 → 难度控制 → 答案生成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2.4.2 ReAct循环：生成→评估→修正→定稿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2.4.3 人机协作：AI生成初稿 → 教师审核修改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本章关键产出：ReAct框架工程化实现指南、SDP→智能体8项理论映射表、元业务执行日志模板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第3章 数据基石：数据中心与RAG记忆工程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贯穿案例定位：对应MB-002知识库构建，RAG记忆工程。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3.1 百炼数据中心管理：从结构化到非结构化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3.1.1 结构化数据：Text-to-SQL的逻辑支撑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3.1.2 非结构化文档：语义碎片的深度加工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3.1.3 元业务视角：文档收集→清洗→分类→入库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3.2 RAG检索增强生成的底层路径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3.2.1 智能切片（Chunking）与向量化（Embedding）实践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3.2.2 混合检索策略：语义索引与关键词过滤的动态平衡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3.2.3 检索策略调优：自动化测试 + bad case分析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3.3 记忆系统分级：从会话记忆到长期知识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3.3.1 短期记忆：会话上下文管理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3.3.2 长期记忆：RAG知识库 + 历史案例复用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3.3.3 元业务相似度匹配：基于向量的案例检索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3.4 【案例3】民典慧析：基于《民法典》知识库的法律条文匹配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3.5 【案例4】手搓实战：构建"百炼数码2025新品手册"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3.6 贯穿案例MB-002：知识库构建完整流程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3.6.1 文档收集与清洗（小龙虾自动化，成本¥8，6h，质量0.85）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3.6.2 智能切片与向量化（小龙虾自动化，成本¥15，8h，质量0.88）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3.6.3 检索策略调优（小龙虾+Hermes协作，成本¥50，12h，质量0.90）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3.6.4 知识审核（人工执行，安全L2，质量≥0.95）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本章关键产出：知识库构建SOP、检索策略调优方法论、MB-002元业务分解表（4个子任务）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第4章 万能插座：MCP（模型上下文协议）深度集成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贯穿案例定位：对应MB-003-B MCP工具集成，能力扩展。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4.1 MCP协议：智能体的能力倍增器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4.1.1 标准化接口标准：像USB接口一样的万用连接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4.1.2 兼容性探讨：OpenAPI REST与SSE长连接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4.1.3 元业务标准接口：MCP = 元业务的"USB接口"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4.2 MCP广场：官方插件与自定义扩展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4.2.1 官方核心：联网搜索、Python代码解释器、万相绘图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4.2.2 业务对齐：将企业ERP/CRM系统封装为自定义工具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4.2.3 自定义MCP开发：从API到智能体工具的封装流程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4.3 【案例5】基于百炼的导购助手：联动库存API与黄历工具调用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4.4 贯穿案例MB-003-B：MCP工具集成实战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4.4.1 联网搜索MCP（实时查询）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4.4.2 Python代码解释器MCP（数据计算）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4.4.3 企业CRM/订单系统API封装（自定义MCP）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4.4.4 万相绘图MCP（产品图片生成）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本章关键产出：MCP接口标准文档、自定义MCP开发指南、MB-003-B元业务分解表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第5章 积木化开发：组件（Component）的构建与复用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贯穿案例定位：对应MB-003-C组件化封装，模块化开发。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5.1 百炼组件设计哲学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5.1.1 模块化封装：实现智能体功能的解耦与复用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5.1.2 元能力标准接口：组件 = 元能力的模块化封装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5.1.3 组件设计模式：意图识别、工单生成、情绪检测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5.2 AppFlow低代码集成与流程编排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5.2.1 可视化画布：定义节点流转与变量传递逻辑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5.2.2 场景适配：将模型能力封装为标准Web服务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5.2.3 DAG依赖管理：元业务编排的工程实现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5.3 【案例6】营销物料一键生成：通义万相图像组件集成流程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5.4 贯穿案例MB-003-C：组件化封装实战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5.4.1 意图识别组件（分类：咨询/投诉/售后）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5.4.2 工单生成组件（结构化输出）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5.4.3 情绪检测组件（敏感客户升级）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5.4.4 AppFlow流程编排（可视化画布）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本章关键产出：组件设计规范、AppFlow流程编排模板、MB-003-C元业务分解表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第6章 执行核心：沙箱运行与代码解释引擎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贯穿案例定位：对应MB-004系统集成与测试，沙箱自愈。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6.1 代码解释器（Code Interpreter）运行机制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6.1.1 隔离沙箱环境：执行安全性与资源配额管理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6.1.2 运行时支持：内置Python库环境与环境变量配置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6.1.3 元业务安全隔离：沙箱 = 元业务的执行安全边界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6.2 符号逻辑与计算增强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6.2.1 结构化输出转换：从自然语言到数据对象的精确映射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6.2.2 系统内部的JSON Schema校验与逻辑验证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6.3 自愈执行闭环：代码纠错循环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6.3.1 运行时异常拦截与反馈修正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6.3.2 长期运行任务的状态保持机制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6.3.3 异常降级与重试：元业务执行容错机制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6.4 【案例7】企业经营数据可视化大屏：RDS数据库与DataV集成实战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6.5 贯穿案例MB-004：系统集成与测试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6.5.1 功能测试：500个典型场景自动化测试（小龙虾，成本¥30，16h）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6.5.2 性能测试：并发100/500/1000 QPS（小龙虾，成本¥15，8h）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6.5.3 用户体验测试：20名测试用户NPS评分（人）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6.5.4 问题修复：Hermes分析bad case + 小龙虾修复（成本¥200）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本章关键产出：沙箱执行安全规范、自愈执行闭环设计模式、MB-004元业务分解表（4个子任务）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第7章 工程治理：生命周期管理与安全风控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贯穿案例定位：对应MB-003-E安全风控 + MB-005部署运营。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7.1 账号权限与API Key的生命周期管理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7.1.1 RAM细粒度授权：AliyunBailianFullAccess的按需分配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7.1.2 安全合规底线：API Key轮转与加密存储策略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7.2 内容安全与版本控制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7.2.1 版本快照与秒级回滚：保障业务连续性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7.2.2 敏感词干预与风控拦截规则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7.3 政策合规与智能体标准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7.3.1 五大能力对齐（感知/记忆/决策/交互/执行）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7.3.2 安全合规框架（数据本地化/决策可追溯/人工兜底）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7.3.3 能力分级与权限控制（L1-L4安全级别）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7.4 【案例8】项目沟通摘要助理：信息脱敏与重点摘要自动化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7.5 贯穿案例MB-003-E：安全与风控配置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7.5.1 API Key加密存储与轮转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7.5.2 敏感词干预规则配置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7.5.3 客户数据脱敏处理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7.5.4 版本快照与回滚机制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7.5.5 人工升级通道（复杂问题转人工）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7.6 贯穿案例MB-005：上线部署与运营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7.6.1 生产部署（人执行，安全L2）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7.6.2 运营监控（小龙虾自动化）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7.6.3 持续优化（Hermes分析 + 人决策 + 小龙虾执行）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本章关键产出：政策合规Checklist、安全分级与权限控制矩阵、MB-003-E和MB-005元业务分解表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第8章 应用进阶：多模态感知与复杂集成</w:t>
      </w:r>
    </w:p>
    <w:p>
      <w:pPr>
        <w:spacing w:after="120"/>
      </w:pPr>
      <w:r>
        <w:rPr>
          <w:rFonts w:ascii="仿宋" w:hAnsi="仿宋" w:eastAsia="仿宋"/>
          <w:sz w:val="24"/>
        </w:rPr>
        <w:t>📍 贯穿案例定位：对应MB-005多渠道部署运营。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8.1 多模态感知模型（Qwen-VL）的工程应用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8.1.1 图像/视频解析与视觉逻辑推导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8.1.2 多模态元业务：图片诊断、文档理解、视频分析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8.2 跨渠道集成方案：Webhook与系统回调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8.2.1 Webhook事件驱动：实时消息处理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8.2.2 多渠道消息路由：钉钉/微信/Web/Telegram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8.2.3 元业务跨渠道执行：同一元业务多平台适配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8.3 【案例9】深圳航空渠道违规行为自动巡检系统实战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8.4 【案例10】跨系统全链路营销智能客服集成方案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8.5 贯穿案例MB-005多渠道部署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8.5.1 钉钉群机器人配置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8.5.2 Web端客服界面集成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8.5.3 多渠道消息统一路由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本章关键产出：多模态元业务设计规范、跨渠道集成架构、MB-005多渠道部署方案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第二部分：OpenClaw（小龙虾）高阶生态篇（共3章）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第9章 开放架构：OpenClaw 5层模型设计哲学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9.1 开放架构演进：百炼能力的生态延伸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9.1.1 消息处理层：MsgContext对象的标准化流转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9.1.2 Provider接入层：屏蔽异构模型与渠道差异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9.1.3 5层模型与递归框架的映射关系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9.2 异步非阻塞架构与网关设计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9.2.1 异步事件驱动：心跳轮询 + cron定时任务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9.2.2 网关设计：消息路由、限流、熔断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9.2.3 元业务执行引擎：DAG编排 + 并行调度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9.3 OpenClaw在递归框架中的定位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9.3.1 "手脚"角色：自主执行层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9.3.2 能力优势：主动触发、记忆持久化、多平台、技能系统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9.3.3 与百炼的互补：百炼（规划+分析）+ OpenClaw（执行+协调）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本章关键产出：OpenClaw 5层模型架构图、元业务执行引擎设计、百炼+OpenClaw互补矩阵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第10章 动态交互：OpenClaw记忆机制与车道调度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10.1 记忆分级流转：短期、长期与每日汇总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10.1.1 短期记忆：会话上下文管理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10.1.2 长期记忆：MEMORY.md + daily notes持久化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10.1.3 Daily Summary：每日执行历史自动汇总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10.1.4 记忆与RAG的融合：OpenClaw记忆 + 百炼知识库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10.2 车道机制（Lane）：高并发下的稳定性保障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10.2.1 会话级车道 vs 全局级车道：确保上下文有序一致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10.2.2 消息幂等性与去重策略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10.2.3 元业务并发调度：车道 = 元业务的执行通道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本章关键产出：记忆分级流转架构图、车道机制配置指南、元业务并发调度策略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第11章 群体智能：多智能体协作（MAS）设计模式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11.1 多智能体系统（MAS）协作范式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11.1.1 中心化调度（Supervisor）vs 去中心化竞争协作模式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11.1.2 动态路由：根据任务复杂度分配最佳智能体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11.1.3 小龙虾与Hermes的协作模式：执行+分析双引擎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11.2 Hermes定位：深度分析引擎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11.2.1 "大脑"角色：深度推理、结构化写作、方案对比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11.2.2 能力画像：成本/速度/质量三维量化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11.2.3 与小龙虾的分工边界与协作接口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11.3 未来前瞻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11.3.1 端云协同：百炼模型与本地私有化算力的互补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11.3.2 智能体交互标准的未来趋势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11.3.3 从双智能体到多智能体生态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本章关键产出：MAS协作架构设计、小龙虾+Hermes分工协作矩阵、智能体交互标准展望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第三部分：递归自主式人机协作篇（新增，共3章）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第12章 理论框架：递归自主式分解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12.1 元业务模型：属性、约束与分类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12.1.1 元业务定义：可独立执行、可评估、可定价的最小业务单元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12.1.2 约束属性：max_load、security_level、budget、deadline、quality_min、dependencies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12.1.3 执行者候选：executor、cost、speed、quality、load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12.1.4 元业务分类：数据型、分析型、执行型、决策型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12.2 递归分解算法：从复杂任务到原子操作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12.2.1 分解规则：原子判断 → 方案生成 → 约束剪枝 → 最优选择 → 递归分解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12.2.2 约束剪枝：时间/预算/安全/质量/依赖五维约束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12.2.3 伪代码实现与工程化落地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12.2.4 纳什均衡思想：局部最优 → 全局近似最优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12.3 动态匹配：小龙虾/Hermes/人的三维决策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12.3.1 能力画像量化：成本/速度/质量/安全/创造力/可靠性/可解释性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12.3.2 匹配决策矩阵：安全优先 → 质量次之 → 预算时间再次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12.3.3 组合模式：纯AI / AI+人审 / 人主导 / 人机并行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12.4 执行协调：DAG编排与质量验证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12.4.1 DAG依赖管理：有依赖按序执行，无依赖并行执行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12.4.2 异常处理：降级、重试、人工接管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12.4.3 结果聚合：多执行者结果合并与质量评估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12.4.4 反馈闭环：质量评估 → 分解策略优化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12.5 从SDP到智能体：专著思想的现代演进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12.5.1 软件定义价格 → 元业务成本评估（从资源价格→执行成本）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12.5.2 拍卖机制 → 动态匹配算法（从资源竞争→能力互补）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12.5.3 Multi-Agent协商 → 多智能体协作（从价格博弈→任务编排）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12.5.4 业务聚类 → 元业务分类（从QoS聚类→多维属性聚类）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12.5.5 流量分类传输 → 优先级调度（从网络流量→任务优先级）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12.5.6 区块链优先级币 → 可信执行记录（从竞拍公正→执行可审计）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12.5.7 VTN虚拟租户网络 → 元业务隔离（从网络隔离→执行隔离）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12.5.8 MHM多跳模型 → DAG依赖管理（从网络路由→任务编排）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本章关键产出：元业务属性模型、递归分解算法伪代码、SDP→智能体8项理论映射表、动态匹配决策矩阵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第13章 人机协作模式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13.1 能力画像：成本/速度/质量三维量化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13.1.1 小龙虾能力画像：成本¥0.01-0.1/次，速度秒级，质量0.80-0.95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13.1.2 Hermes能力画像：成本¥0.05-0.5/次，速度秒级，质量0.85-0.93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13.1.3 人能力画像：成本¥5-50/次，速度分钟-小时级，质量0.90-0.99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13.1.4 能力画像获取方法：基准测试 + 历史数据 + 动态更新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13.2 四种协作模式详解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13.2.1 模式A：纯AI执行（小龙虾→Hermes→小龙虾）——常规报告、数据整理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13.2.2 模式B：AI执行+人审核（小龙虾→人→小龙虾）——重要文档、对外沟通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13.2.3 模式C：人主导+AI辅助（人→Hermes→人）——战略规划、创意设计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13.2.4 模式D：人机并行（小龙虾+Hermes+人→聚合→人选择）——方案比选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13.2.5 模式选择决策树：任务类型 → 安全级别 → 质量要求 → 预算时间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13.3 Hermes定位：深度分析引擎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13.3.1 "大脑"角色：深度推理、结构化写作、方案对比、bad case分析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13.3.2 与小龙虾的分工：小龙虾（手脚/执行）+ Hermes（大脑/分析）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13.3.3 协作接口：标准化输入输出 + 结果传递 + 质量验证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13.4 任务看板与可视化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13.4.1 钉钉集成任务看板：实时进度展示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13.4.2 元业务执行状态：✅完成 / 🔄执行中 / ⏳等待 / ❌失败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13.4.3 人工干预入口：[查看详情] [人工干预] [加速执行]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13.4.4 质量评估展示：实际质量 vs 预期质量 vs 最低要求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13.5 安全分级与人工兜底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13.5.1 安全级别L1-L4：公开/内部/机密/绝密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13.5.2 人工兜底规则：L3/L4必须人执行，L1/L2可AI执行+人审核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13.5.3 异常升级通道：AI无法处理 → 自动转人工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13.5.4 审计追溯：所有AI执行过程结构化日志记录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本章关键产出：执行者能力画像表（7维度）、四种协作模式详解+适用场景、模式选择决策树、安全分级与人工兜底规则</w:t>
      </w:r>
    </w:p>
    <w:p>
      <w:pPr>
        <w:pStyle w:val="Heading2"/>
        <w:spacing w:before="200" w:after="120"/>
      </w:pPr>
      <w:r>
        <w:rPr>
          <w:rFonts w:ascii="黑体" w:hAnsi="黑体" w:eastAsia="黑体"/>
          <w:sz w:val="28"/>
        </w:rPr>
        <w:t>第14章 端到端实战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14.1 案例1：企业级智能客服系统（贯穿案例总结）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14.1.1 任务约束：预算¥5000，截止30天，质量≥85%，安全L2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14.1.2 一级分解：5个元业务（需求/知识库/开发/测试/部署）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14.1.3 二级分解：20个元业务完整展开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14.1.4 执行结果：成本¥2230，时间30天，质量0.94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14.1.5 效果对比：成本降低26%，时间缩短50%，质量损失2%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14.2 案例2：行业研究报告（知识密集型）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14.2.1 任务：完成"2026年AI智能体产业发展报告"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14.2.2 分解：数据收集→文献综述→框架设计→深度分析→报告撰写→最终审核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14.2.3 执行：小龙虾（数据）+ Hermes（分析）+ 人（决策）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14.2.4 效果：成本¥58，时间10h，质量0.94 vs 纯人¥300+/20h+/0.96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14.3 案例3：运维自动化（执行密集型）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14.3.1 任务：服务器巡检 + 异常诊断 + 自动修复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14.3.2 分解：监控数据采集→异常检测→根因分析→修复执行→验证确认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14.3.3 执行：小龙虾（监控+修复）+ Hermes（诊断）+ 人（审核）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14.3.4 效果：故障响应从小时级降至分钟级，人工干预减少70%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14.4 政策合规对标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14.4.1 五大能力对标：感知✅ 记忆✅ 决策✅ 交互✅ 执行✅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14.4.2 安全合规对标：数据本地化✅ 决策可追溯✅ 人工兜底✅ 用户知情✅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14.4.3 产业方向对标：智能制造✅ 金融风控✅ 智慧农业✅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14.4.4 政策响应度评估：完整对齐国家级智能体政策要求</w:t>
      </w:r>
    </w:p>
    <w:p>
      <w:pPr>
        <w:pStyle w:val="Heading3"/>
        <w:spacing w:before="160" w:after="80"/>
      </w:pPr>
      <w:r>
        <w:rPr>
          <w:rFonts w:ascii="黑体" w:hAnsi="黑体" w:eastAsia="黑体"/>
          <w:sz w:val="24"/>
        </w:rPr>
        <w:t>14.5 效果评估方法论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14.5.1 效率指标：任务完成时间、并行度、资源利用率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14.5.2 成本指标：总成本、成本节约率、ROI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14.5.3 质量指标：实际质量、质量损失率、用户满意度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14.5.4 安全指标：安全事件数、审计通过率、人工干预率</w:t>
      </w:r>
    </w:p>
    <w:p>
      <w:pPr>
        <w:pStyle w:val="ListBullet"/>
        <w:spacing w:after="60"/>
        <w:ind w:left="420"/>
      </w:pPr>
      <w:r>
        <w:rPr>
          <w:rFonts w:ascii="仿宋" w:hAnsi="仿宋" w:eastAsia="仿宋"/>
          <w:sz w:val="22"/>
        </w:rPr>
        <w:t>14.5.5 持续优化：反馈闭环、能力画像更新、分解策略优化</w:t>
      </w:r>
    </w:p>
    <w:p>
      <w:pPr>
        <w:spacing w:after="120"/>
      </w:pPr>
      <w:r>
        <w:rPr>
          <w:rFonts w:ascii="仿宋" w:hAnsi="仿宋" w:eastAsia="仿宋"/>
          <w:sz w:val="24"/>
        </w:rPr>
        <w:t>📊 本章关键产出：3个端到端案例完整分解、政策合规对标表、效果评估指标体系、持续优化方法论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全书结构总览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部分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章节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章名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核心内容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贯穿案例对应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状态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第一部分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范式重构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LLM→Agentic AI + 五大能力 + 人机决策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MB-001需求分析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第2章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规划中枢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Agent 2.0 + ReAct + SDP演进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MB-003-A智能体搭建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第3章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数据中心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RAG记忆 + 检索调优 + 记忆分级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MB-002知识库构建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第4章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MCP集成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标准化接口 + 自定义MCP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MB-003-B工具集成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保留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第5章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组件化开发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模块化封装 + AppFlow编排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MB-003-C组件封装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第6章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沙箱执行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代码解释器 + 自愈闭环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MB-004测试验证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第7章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工程治理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安全风控 + 政策合规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MB-003-E/MB-005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新增7.3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第8章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多模态集成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Qwen-VL + 跨渠道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MB-005多渠道部署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第二部分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第9章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OpenClaw架构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5层模型 + 异步网关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执行协调层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第10章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记忆与车道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记忆分级 + 车道调度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记忆系统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优化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第11章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多智能体协作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MAS + 小龙虾+Hermes分工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动态匹配层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新增11.2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第三部分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第12章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递归分解框架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元业务模型 + 递归算法 + SDP演进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理论底座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新增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第13章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人机协作模式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能力画像 + 四种模式 + 安全分级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执行层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新增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第14章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端到端实战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3个案例 + 政策对标 + 效果评估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全书总结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新增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优化效果对比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原版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优化后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总章节数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11章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14章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+27%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贯穿案例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无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1个完整案例（20个元业务）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从0到1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理论框架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工程实践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递归分解+SDP演进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质的飞跃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人机协作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隐含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显性化（决策表+能力画像+模式选择）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从隐性到显性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政策对齐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无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第14章完整对标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从0到1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Hermes定位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缺失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第13章深度分析引擎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从缺失到完整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专著融合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缺失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第12章8项理论映射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从缺失到完整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读者获得感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学完各章技术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学完=完成真实项目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质的飞跃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附录：贯穿案例元业务分解总表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元业务ID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元业务名称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二级数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成本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时间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主要执行者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对应章节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MB-001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需求分析与方案设计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¥207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5天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人+Hermes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第1章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知识库构建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¥223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10天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小龙虾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第3章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MB-003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智能体开发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¥1055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20天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小龙虾+人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第1-5,7章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MB-004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系统集成与测试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¥545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25天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小龙虾+人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第6-7章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MB-005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上线部署与运营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¥200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30天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人+小龙虾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第7-8章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合计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20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¥2230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30天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混合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全书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