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0" w:after="120"/>
        <w:jc w:val="both"/>
      </w:pPr>
      <w:r>
        <w:rPr>
          <w:rFonts w:ascii="黑体" w:hAnsi="黑体" w:eastAsia="黑体"/>
          <w:b/>
          <w:color w:val="000000"/>
          <w:sz w:val="44"/>
        </w:rPr>
        <w:t>契嵩心性论与诚信思想研究</w:t>
      </w:r>
    </w:p>
    <w:p>
      <w:pPr>
        <w:spacing w:line="500" w:lineRule="exact" w:before="0" w:after="240"/>
        <w:jc w:val="both"/>
      </w:pPr>
      <w:r>
        <w:rPr>
          <w:rFonts w:ascii="宋体" w:hAnsi="宋体" w:eastAsia="宋体"/>
          <w:b w:val="0"/>
          <w:color w:val="000000"/>
          <w:sz w:val="24"/>
        </w:rPr>
        <w:t>圣果</w:t>
      </w:r>
    </w:p>
    <w:p>
      <w:pPr>
        <w:spacing w:line="500" w:lineRule="exact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摘  要：</w:t>
      </w:r>
      <w:r>
        <w:rPr>
          <w:rFonts w:ascii="宋体" w:hAnsi="宋体" w:eastAsia="宋体"/>
          <w:color w:val="000000"/>
          <w:sz w:val="24"/>
        </w:rPr>
        <w:t>北宋禅僧佛日契嵩以《辅教编》为核心，构建"心—性—情"心性论体系，将佛教出世追求与儒家入世伦理在本体论层面深度同构。本文阐发其"诚"为心性本体、"五戒"配"五常"为规约同构、"孝"为实践统摄的诚信理论，揭示其对当代诚信建设的启示。</w:t>
      </w:r>
    </w:p>
    <w:p>
      <w:pPr>
        <w:spacing w:line="500" w:lineRule="exact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关键词：</w:t>
      </w:r>
      <w:r>
        <w:rPr>
          <w:rFonts w:ascii="宋体" w:hAnsi="宋体" w:eastAsia="宋体"/>
          <w:color w:val="000000"/>
          <w:sz w:val="24"/>
        </w:rPr>
        <w:t>契嵩；心性论；诚信；儒佛会通；《辅教编》</w:t>
      </w:r>
    </w:p>
    <w:p>
      <w:pPr>
        <w:spacing w:line="500" w:lineRule="exact" w:after="24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作者简介：</w:t>
      </w:r>
      <w:r>
        <w:rPr>
          <w:rFonts w:ascii="宋体" w:hAnsi="宋体" w:eastAsia="宋体"/>
          <w:color w:val="000000"/>
          <w:sz w:val="24"/>
        </w:rPr>
        <w:t>圣果，浙江省民宗委"双通"班学员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32"/>
        </w:rPr>
        <w:t>一、契嵩心性论的哲学架构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契嵩的诚信思想是其心性论体系的逻辑延伸。他通过"心—性—情"三重结构，为儒佛伦理合一奠定哲学基础。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（一）"心必至，至必变"：心的能动性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在契嵩哲学中，"心"是包含无限动能的核心范畴。"心必至，至必变，变者识也，至者如也"揭示从超越本体到现象世界的动态生成——"至"为妙之本，"变"为动之几，万物起于至、复于至，见乎情、存乎性。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在《劝书》中提出"自信其心"的修身观。他认为"古之圣人有曰佛者，先得乎人心之至正者"，排佛者问题在于"不能自信其心之然"，被外在"名"所拘束。"然"指心体本然状态，排佛者尚未确认本心之"然"，故在道德评判上失去合法性。他区分"本"与"权"：心是圣人道义之本，名相制度只是劝善之权宜；"务其权而其本不审"，则所行之善未必真善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更具哲学史意义的是他对"理"的二分：一是"外事中节之道理"，即外在行为合乎规范的经验性道理；二是作为"常道之主"的超越性"大理"。排佛者所谓"理"仅及前者，此区分为后来程朱理学区分"物理"与"性理"提供了雏形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进而提出"推其大诚与天地万物同"，将"大诚"提升为贯通天地万物的宇宙性本体。当人扩充此"大诚"，"天人鬼神自然相感"。这不是神秘感应，而是本心如实呈现所带来的本体论统一。"诚"由此不仅是道德范畴，更是宇宙论范畴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（二）"性也者，无之至也"：性的本体论地位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"性"在契嵩哲学中标示着更为本源寂然的绝对本体。"性也者，无之至也"是理解其体系的关键。此"无"绝非虚无，而是对一切经验属性的否定，对分别、对待、名相的彻底超越。终极本体作为一切现象与价值的源泉，不能再被任何具体属性限定。用"无"指称"性"，恰说明其"无有形相""超绝言虑"的绝对超越性；"至"字则是对此"无"之极致状态的强调——非匮乏，而是不可对象化的圆满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契嵩从宇宙论维度论证："宇宙至大而内于性"。浩瀚宇宙依"性"而有，是"性"的显现与作用。他巧妙转化佛教"万法唯心"教义，将"性"提至比心之识变更根本的地位。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需要辨析的是，契嵩"无之至"并非般若中观"缘起性空"之"空"。中观"空"重遮遣破除，不立超越实体；契嵩"无之至"的思想底色是华严、禅宗"真心"本体论传统。"真心"虽超越形相，却真实不虚、能生万法。此脉络上承《大乘起信论》"一心二门"与宗密"灵知真心"，下启宋代禅宗的实践指向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基于此，契嵩完成儒佛会通的关键一跃：将佛教"佛性"与儒家"天命之谓性"等同。儒家"天命之谓性"意味着人性源于天命，是生而具有的道德禀赋；佛教"一切众生皆有佛性"指佛性是众生成佛的绝对潜能。契嵩认为二者同是指向绝对真善的终极本体。这一等同为道德判断提供了绝对标准，违背戒律即是违背佛性，违背伦常即是违背天性；更从根本上化解了儒家"出世等于弃绝人伦"的指控——既然"明心见性"即是恢复"天命之性"，真正佛教徒非但不抛离人伦，反而在本体层面护持人伦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（三）"情也者，有之初也"：情的发生学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"情"是契嵩心性论中连接本体与现象的关键概念。"情也者，有之初也"标明情是宇宙万象从超越本体进入经验世界的起点。契嵩将心开出"'至''如'与'变''识'两个方面"，前者不动而为本，后者无不动而成变，与儒学"性""情"范畴紧密对应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情的发生学地位决定其为善恶根源。契嵩分析情的两种流向："顺性"与"逆性"。情发动完全顺应"真实无妄"的性体时，便是"善"；情发动背离真实、执取"我"相时，便是"逆性"之恶，成为生死流转的根本原因。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契嵩对情持转化态度，主张"即情识而显真如"，路径是"正情"而非"灭情"。这与李翱《复性书》"息情灭欲"的复性路径不同，使契嵩理论更为圆融：既不必走向禁欲主义，又为道德修养保留弹性空间。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基于对情的现实性承认，契嵩提出"因情设教"思想。众生根器千差万别，圣人教化必须根据众生不同心性状态设立不同层次教法。对于诚信意识薄弱者，立即灌输高远哲理可能无效；最有效方式是先从"不敢失信"的制度惩戒入手，使其在趋利避害的"情识"层面养成遵守规范的习惯，再通过文化教育激发价值认同，最终实现"直心而诚"的澄明境界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32"/>
        </w:rPr>
        <w:t>二、"正人心"与诚信规约的同构关系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在心性论奠基之后，契嵩从"正人心"出发，将"诚"确立为本体根据，将佛教"不妄语"戒与儒家"信"德构建为同构规约，以"孝"统摄实践。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（一）"诚"作为心性本体的如实呈现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将"诚"解读为"真如、为空，贯穿于万物的始终"，使其成为贯通形上与形下、本体与现象的宇宙论原则。他找到佛教"直心"与儒家"诚"的内在通道——"直心"即不歪曲、不掩饰、全然如实的心理状态，与儒家"诚"本质一致：心有不直即有妄，便违背"真实无妄"的本体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提出"正信"与"苟信"的区分："惟君子则正信也，小人苟信也。""正信"根基在心性之"正"，是"自信其心"后以本心之诚为据，非权衡利弊的结果；"苟信"根基在利害之"苟"，只是功利计算下对契约的表面遵守，利害变化即土崩瓦解。当代诚信建设若只专注"苟信"层面，社会即使拥有再多信用合同，也不过是缺乏道德温度的冰冷世界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（二）"五戒"与"五常"的规约性同构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契嵩将五戒与五常进行系统性比配，提出二者"异号而一体"。他将配对从简单功能类比提升至心性本体论高度：</w:t>
      </w:r>
    </w:p>
    <w:p>
      <w:pPr>
        <w:spacing w:line="500" w:lineRule="exact" w:before="80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不杀生与仁。"不杀必仁，其心必慈而仁善"。逻辑非"因仁而不杀"，而是"因持不杀戒而心趋向仁"，戒律规范反哺心性修养。契嵩将"不杀"从消极"不害"提升为积极"爱生"，将"仁"从人类伦理扩展为普遍伦理。</w:t>
      </w:r>
    </w:p>
    <w:p>
      <w:pPr>
        <w:spacing w:line="500" w:lineRule="exact" w:before="80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不偷盗与义。"不盗必廉，其人必自廉洁而修正其身"。契嵩将"不盗"解释为"不义不取"，强调本质是"义"——取之有道。并将此扩展至政治伦理，揭示廉洁不仅是个人修养，更是社会正义的基石。</w:t>
      </w:r>
    </w:p>
    <w:p>
      <w:pPr>
        <w:spacing w:line="500" w:lineRule="exact" w:before="80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不邪淫与礼。"不媱必正，其身必自清正合礼而无乱"。此关乎人伦秩序与身心清净，与儒家"礼"维护的人伦大防一致。契嵩将"礼"从外在规范转化为内在自律，并扩展至朋友之信、夫妇之敬，构建立体社会礼仪体系。</w:t>
      </w:r>
    </w:p>
    <w:p>
      <w:pPr>
        <w:spacing w:line="500" w:lineRule="exact" w:before="80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不饮酒与智。"不醉不乱，其人必自清明而不痴昧"。不饮酒戒保护的正是理性判断力——诚信行为得以可能的理智基础。契嵩将"智"从知识聪明转化为实践理性自控力。</w:t>
      </w:r>
    </w:p>
    <w:p>
      <w:pPr>
        <w:spacing w:line="500" w:lineRule="exact" w:before="80" w:after="80"/>
        <w:ind w:firstLine="480"/>
        <w:jc w:val="both"/>
      </w:pPr>
      <w:r>
        <w:rPr>
          <w:rFonts w:ascii="宋体" w:hAnsi="宋体" w:eastAsia="宋体"/>
          <w:b/>
          <w:color w:val="000000"/>
          <w:sz w:val="24"/>
        </w:rPr>
        <w:t>不妄语与信。此组着墨最重："不妄必信，其人必有诚信而无欺诳。"不妄语与信德"完全等同"，不仅行为要求一致，更因共同植根于心性本体的"真实无妄"。契嵩还将"信"扩展为完整的言语道德体系：不妄语（真实不欺）、不绮语（言语质朴）、不两舌（不挑拨离间）、不恶口（言语温和）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契嵩以"本迹"关系论解释这种同构的理论机制："圣人垂迹，所以存本。"佛陀垂示的"迹"是五戒，孔子垂示的"迹"是五常。二者"迹"有差异，指向的"本"——真实无妄的心性——完全一致。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基于此，契嵩提出通过推广人天乘世俗伦理可达天下太平。"推行此二乘于天下，则可以坐致太平。"此"太平"非依赖严刑峻法，而是凭借教化。当整个社会"持此戒善之法"，诚信不再需要外在强制，而成为风俗习惯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（三）"孝"作为诚信实践的统摄原则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"孝"在契嵩体系中占据统摄地位。他在《孝论》中提出："夫孝也者，大戒之所先也。"孝不仅是比丘戒中一条，而是所有戒律的起始、根本和归宿。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在此论证中，"孝"与"诚"发生内在勾连。孝是心性本体——"诚"——在人类伦理关系中最原初、最自然的呈现。父母与子女的血缘亲情，是天地间一切真诚情感的起点。人对生养自己的父母都不能心怀真诚感恩敬爱，对朋友的"信"、对工作的"忠"根基何在？契嵩直言："孝出于善，而人皆有善心。"善心即本心之诚；孝是此诚在家伦中的第一道光辉。诚信非悬浮空中的抽象德目，而是从对父母的真诚情感中生长出来的自然果实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据此，家庭成为诚信教育的第一场域。婴幼儿在家庭中第一次体验被无条件爱与接纳，第一次学会信任。对父母的"诚"——毫无保留的依赖、毫无伪饰的情感流露——是个体日后对外部社会建立"信"的心理基础。培养社会诚信，必须从建设诚信的家庭关系开始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这揭示契嵩诚信思想最精微的结构：诚信必须是"诚"与"信"的统一、"内"与"外"的合一。"诚"是内心真实情感，"信"是外在践履行为。无内心"诚"，外在"信"便是空洞形式；无外在"信"，内心"诚"便无法被感知验证。两者如鸟之双翼、车之双轮，缺一不可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32"/>
        </w:rPr>
        <w:t>三、契嵩诚信思想与当代诚信建设的会通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契嵩围绕"心性"与"诚信"构建的哲学，为理解和践行当代诚信价值观提供了独特资源。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（一）从"制度规约"到"心性涵养"：诚信建设的双重路径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当代诚信建设过度依赖征信体系、失信惩戒等制度工具，侧重于"不敢失信"和"不能失信"的外在控制，却难以触动人心的"不愿失信"。契嵩的思想为我们提供了"心性修养"与"制度规约"相结合的双重治理方案。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"正信"与"苟信"之辨尤其具有警醒意义。一个人可能从未有过信贷违约记录，但其内心可能充满算计和虚伪；一个企业可能严格履行所有合同，但其驱动力可能仅仅是对法律惩罚的恐惧。如果一个社会的诚信建设仅仅停留在"苟信"层面，那么它培养出的不过是一群精于计算的"信用人"，而非真正具有道德自觉的"诚信人"。诚信的深层目标应当指向"正信"的培育——不仅是行为的规范，更是心性的修养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（二）"因情设教"与诚信修养的渐进性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契嵩"因情设教"的思想，为理解诚信修养的渐进性提供了重要启示。众生"情习"厚薄不同，圣人教化须根据各人心性状态设立不同接引之法，即五乘教法——从人乘、天乘到菩萨乘，层层递进。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此思路暗合诚信修养自身规律。对诚信意识薄弱者，修养起点在行为。社会信用体系中的基础性约束——失信惩戒、行业规范等——所扮演的角色正与此相近，其深层意义在于为心性转向提供初步堤防。堤防既立，下一步便是个体对诚信价值的主动认同，人便开始从"我怕惩罚"走向"我愿守信"。当人真正觉知自己本心本自"至正"、本自"真实无妄"时，诚信便不再是需要刻意为之的事——非选择，而是心性自然如此的状态。这便是最高境界：心已回归"至正"，"诚"成为心性的自然流露，说谎虚伪在此人身上变得"不可能"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三层次——因畏惧而约束，因认同而自愿，因觉知而自然——在实践中相互渗透。当代诚信教育最易偏失之处，在于将全部精力投注第一层次，却忽视认同培育和觉知引导。"因情设教"的智慧提示我们：诚信教育不能止步于规范约束，而应为更深层内心转化留出空间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（三）"本迹论"与价值内化机制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契嵩的"本迹论"为理解价值认同的内化机制提供了精妙模型。他提出"圣人垂迹，所以存本"。"本"是圣人所证悟的心性真实，"迹"是教化众生设立的规范性制度。五戒五常都是"迹"，共同指向的"本"是"至正"之心。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此"本迹论"为理解核心价值观的"内化"机制提供了独特视角。核心价值观的"诚信"规范作为"迹"，其最终目的不应仅是规范外在行为，而应是引导人回归"诚"心性之"本"。若对核心价值观的理解践行仅停留"迹"的层面，践行便可能流于形式。一旦人们理解"迹"背后的"本"——诚信行为最终指向自己内心的真实与安宁——对诚信价值的认同便有了坚实心性根基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"内化于心"非被动接受外部规范的过程，而是"由迹返本"的心性自觉过程。此过程非从外部将诚信"灌输"进内心，而是帮助人觉知自己内心本来有的"诚"之本体，并通过"迹"的辅助，让此本体逐步显发。契嵩所说"存本而不滞迹"，正是强调：制度规范必要，但不能固执制度本身而忘记最终服务的"本"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"心性—规约—实践"三维范式与当代诚信建设"内化于心、外化于行"的要求之间存在结构性对应。"心性"对应"内化于心"——以"诚"为本，涵养真实无妄之心体；"规约"对应"外化于行"——以"信"为用，建立言行一致之规范；"实践"对应"日常化"——将诚信落实于家庭、社区、职场等具体生活场域。三维一体，共同构成完整诚信价值观培育体系。</w:t>
      </w:r>
    </w:p>
    <w:p>
      <w:pPr>
        <w:spacing w:line="500" w:lineRule="exact" w:before="240" w:after="120"/>
        <w:ind w:firstLine="480"/>
        <w:jc w:val="both"/>
      </w:pPr>
      <w:r>
        <w:rPr>
          <w:rFonts w:ascii="黑体" w:hAnsi="黑体" w:eastAsia="黑体"/>
          <w:b/>
          <w:color w:val="000000"/>
          <w:sz w:val="32"/>
        </w:rPr>
        <w:t>结 语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契嵩面对北宋儒佛论争，以《辅教编》为核心完成深刻哲学建构。他通过"心—性—情"心性论体系，将佛教出世追求与儒家入世伦理在本体论层面深度同构：以"诚"为心性本体之"真实无妄"，以"五戒"配"五常"为规约性同构，以"孝"为实践统摄，最终落实为"内外合一"的道德实践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这一"心性为体，规约为用"的理论模型，为当代诚信建设提供了思想资源。契嵩揭示的"诚体信用"结构——"诚"为体、"信"为用——为超越"他律"与"自律"二元对立提供了哲学基础；其"因情设教"的渐进修养论，为诚信教育从外在约束到内在自觉的转化提供了方法论指导；其"本迹论"为理解价值认同的心性机制提供了模型。</w:t>
      </w:r>
    </w:p>
    <w:p>
      <w:pPr>
        <w:spacing w:line="500" w:lineRule="exact" w:before="0" w:after="0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社会主义核心价值观所倡导的"诚信"，深层目标应当指向"正信"的培育——不仅是行为规范，更是心性修养；不仅是"不敢失信""不能失信"的外部约束，更是"不愿失信"的内在自觉。"心性—规约—实践"的三维范式，正是连接内在心性修养与外在制度规范的桥梁，为传统诚信文化的创造性转化提供了具体路径。</w:t>
      </w:r>
    </w:p>
    <w:p>
      <w:pPr>
        <w:spacing w:line="500" w:lineRule="exact" w:before="360" w:after="160"/>
        <w:ind w:firstLine="480"/>
        <w:jc w:val="both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>
      <w:pPr>
        <w:spacing w:line="360" w:lineRule="exact" w:after="40"/>
        <w:ind w:firstLine="480"/>
        <w:jc w:val="both"/>
      </w:pPr>
      <w:r>
        <w:rPr>
          <w:rFonts w:ascii="宋体" w:hAnsi="宋体" w:eastAsia="宋体"/>
          <w:color w:val="000000"/>
          <w:sz w:val="21"/>
        </w:rPr>
        <w:t>[1]（宋）佛日契嵩：《镡津文集》，《大正新修大藏经》第52册。</w:t>
      </w:r>
    </w:p>
    <w:p>
      <w:pPr>
        <w:spacing w:line="360" w:lineRule="exact" w:after="40"/>
        <w:ind w:firstLine="480"/>
        <w:jc w:val="both"/>
      </w:pPr>
      <w:r>
        <w:rPr>
          <w:rFonts w:ascii="宋体" w:hAnsi="宋体" w:eastAsia="宋体"/>
          <w:color w:val="000000"/>
          <w:sz w:val="21"/>
        </w:rPr>
        <w:t>[2]（宋）佛日契嵩：《夹注辅教编》，识典古籍本。</w:t>
      </w:r>
    </w:p>
    <w:p>
      <w:pPr>
        <w:spacing w:line="360" w:lineRule="exact" w:after="40"/>
        <w:ind w:firstLine="480"/>
        <w:jc w:val="both"/>
      </w:pPr>
      <w:r>
        <w:rPr>
          <w:rFonts w:ascii="宋体" w:hAnsi="宋体" w:eastAsia="宋体"/>
          <w:color w:val="000000"/>
          <w:sz w:val="21"/>
        </w:rPr>
        <w:t>[3]方立天：《中国佛教哲学要义》，北京：中国人民大学出版社，2002年。</w:t>
      </w:r>
    </w:p>
    <w:p>
      <w:pPr>
        <w:spacing w:line="360" w:lineRule="exact" w:after="40"/>
        <w:ind w:firstLine="480"/>
        <w:jc w:val="both"/>
      </w:pPr>
      <w:r>
        <w:rPr>
          <w:rFonts w:ascii="宋体" w:hAnsi="宋体" w:eastAsia="宋体"/>
          <w:color w:val="000000"/>
          <w:sz w:val="21"/>
        </w:rPr>
        <w:t>[4]陈寅恪：《邓广铭〈宋史职官志考证〉序》，载《金明馆丛稿二编》，北京：生活·读书·新知三联书店，2001年。</w:t>
      </w:r>
    </w:p>
    <w:p>
      <w:pPr>
        <w:spacing w:line="360" w:lineRule="exact" w:after="40"/>
        <w:ind w:firstLine="480"/>
        <w:jc w:val="both"/>
      </w:pPr>
      <w:r>
        <w:rPr>
          <w:rFonts w:ascii="宋体" w:hAnsi="宋体" w:eastAsia="宋体"/>
          <w:color w:val="000000"/>
          <w:sz w:val="21"/>
        </w:rPr>
        <w:t>[5]中共中央办公厅：《关于培育和践行社会主义核心价值观的意见》，2013年。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00" w:lineRule="exact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