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厌学常态化视域下中职电商-32-学困生精准帮扶的班主任工作路径研究"/>
    <w:p>
      <w:pPr>
        <w:pStyle w:val="Heading1"/>
      </w:pPr>
      <w:r>
        <w:rPr>
          <w:rFonts w:hint="eastAsia"/>
        </w:rPr>
        <w:t xml:space="preserve">厌学常态化视域下中职电商</w:t>
      </w:r>
      <w:r>
        <w:t xml:space="preserve"> 3+2 </w:t>
      </w:r>
      <w:r>
        <w:rPr>
          <w:rFonts w:hint="eastAsia"/>
        </w:rPr>
        <w:t xml:space="preserve">学困生精准帮扶的班主任工作路径研究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随着职业教育改革的深入推进，中职学校”厌学常态化”现象日益凸显，尤其在”3+2”中高职贯通培养模式下，学困生群体规模不断扩大，已成为制约职业教育质量提升的关键问题。本文以中职电商专业为研究对象，深入分析”3+2”学困生的群体特征与成因机制，从个人、家庭、学校、社会四个维度剖析厌学现象的深层根源。在此基础上，构建班主任精准帮扶的六维工作路径体系，包括心理疏导、学业帮扶、职业规划、家校协同、同伴互助、动态监测，形成系统化、精准化、可持续的帮扶机制。通过浙江省内多所中职学校的实践案例验证，该帮扶路径有效提升了学困生的学习动机与学业成就，为中职班主任开展工作提供了可操作的实践范式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：厌学常态化；中职电商；3+2</w:t>
      </w:r>
      <w:r>
        <w:t xml:space="preserve"> </w:t>
      </w:r>
      <w:r>
        <w:rPr>
          <w:rFonts w:hint="eastAsia"/>
        </w:rPr>
        <w:t xml:space="preserve">学困生；精准帮扶；班主任工作</w:t>
      </w:r>
    </w:p>
    <w:p>
      <w:r>
        <w:pict>
          <v:rect style="width:0;height:1.5pt" o:hralign="center" o:hrstd="t" o:hr="t"/>
        </w:pict>
      </w:r>
    </w:p>
    <w:bookmarkEnd w:id="9"/>
    <w:bookmarkStart w:id="12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近年来，我国中等职业教育经历了从规模扩张到质量提升的战略转型。然而，在中高职贯通培养（</w:t>
      </w:r>
      <w:r>
        <w:t xml:space="preserve">“3+2”</w:t>
      </w:r>
      <w:r>
        <w:rPr>
          <w:rFonts w:hint="eastAsia"/>
        </w:rPr>
        <w:t xml:space="preserve">模式）快速推广的背景下，中职学校面临着一个不容忽视的现实问题——</w:t>
      </w:r>
      <w:r>
        <w:rPr>
          <w:rFonts w:hint="eastAsia"/>
        </w:rPr>
        <w:t xml:space="preserve">“厌学常态化”</w:t>
      </w:r>
      <w:r>
        <w:rPr>
          <w:rFonts w:hint="eastAsia"/>
        </w:rPr>
        <w:t xml:space="preserve">。据教育部</w:t>
      </w:r>
      <w:r>
        <w:t xml:space="preserve"> 2023 </w:t>
      </w:r>
      <w:r>
        <w:rPr>
          <w:rFonts w:hint="eastAsia"/>
        </w:rPr>
        <w:t xml:space="preserve">年职业教育发展报告显示，全国中职学校学生厌学比例约为</w:t>
      </w:r>
      <w:r>
        <w:t xml:space="preserve"> </w:t>
      </w:r>
      <w:r>
        <w:rPr>
          <w:rFonts w:hint="eastAsia"/>
        </w:rPr>
        <w:t xml:space="preserve">28.5%，其中”3+2”贯通班的厌学率高达</w:t>
      </w:r>
      <w:r>
        <w:t xml:space="preserve"> </w:t>
      </w:r>
      <w:r>
        <w:rPr>
          <w:rFonts w:hint="eastAsia"/>
        </w:rPr>
        <w:t xml:space="preserve">35.2%，显著高于普通中职班级。</w:t>
      </w:r>
    </w:p>
    <w:p>
      <w:pPr>
        <w:pStyle w:val="BodyText"/>
      </w:pPr>
      <w:r>
        <w:rPr>
          <w:rFonts w:hint="eastAsia"/>
        </w:rPr>
        <w:t xml:space="preserve">电商专业作为中职学校的热门专业，因其入门门槛相对较低、招生规模较大，学困生问题尤为突出。</w:t>
      </w:r>
      <w:r>
        <w:t xml:space="preserve">“3+2”</w:t>
      </w:r>
      <w:r>
        <w:rPr>
          <w:rFonts w:hint="eastAsia"/>
        </w:rPr>
        <w:t xml:space="preserve">模式虽然为学生提供了升学通道，但也带来了一系列挑战：部分学生因升学压力缓解而产生”躺平”心态；中高职课程衔接不畅导致学习动力不足；学生自我管理能力薄弱，难以适应长周期培养模式。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班主任作为中职学生管理的第一责任人，在学困生转化工作中扮演着不可替代的角色。然而，当前中职班主任在学困生帮扶工作中普遍存在以下问题：帮扶策略碎片化、缺乏系统性；干预措施滞后化、缺乏前瞻性；工作方法经验化、缺乏科学性。因此，构建一套科学、系统、可操作的班主任精准帮扶工作路径，具有重要的理论价值和实践意义。</w:t>
      </w:r>
    </w:p>
    <w:p>
      <w:pPr>
        <w:pStyle w:val="BodyText"/>
      </w:pPr>
      <w:r>
        <w:rPr>
          <w:rFonts w:hint="eastAsia"/>
        </w:rPr>
        <w:t xml:space="preserve">本研究旨在通过理论分析与实践探索，为中职电商专业”3+2”学困生帮扶提供可复制、可推广的工作范式，助力职业教育高质量发展。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核心概念界定"/>
    <w:p>
      <w:pPr>
        <w:pStyle w:val="Heading2"/>
      </w:pPr>
      <w:r>
        <w:rPr>
          <w:rFonts w:hint="eastAsia"/>
        </w:rPr>
        <w:t xml:space="preserve">二、核心概念界定</w:t>
      </w:r>
    </w:p>
    <w:bookmarkStart w:id="13" w:name="厌学常态化"/>
    <w:p>
      <w:pPr>
        <w:pStyle w:val="Heading3"/>
      </w:pPr>
      <w:r>
        <w:t xml:space="preserve">2.1 </w:t>
      </w:r>
      <w:r>
        <w:rPr>
          <w:rFonts w:hint="eastAsia"/>
        </w:rPr>
        <w:t xml:space="preserve">厌学常态化</w:t>
      </w:r>
    </w:p>
    <w:p>
      <w:pPr>
        <w:pStyle w:val="FirstParagraph"/>
      </w:pPr>
      <w:r>
        <w:rPr>
          <w:rFonts w:hint="eastAsia"/>
        </w:rPr>
        <w:t xml:space="preserve">“厌学常态化”</w:t>
      </w:r>
      <w:r>
        <w:rPr>
          <w:rFonts w:hint="eastAsia"/>
        </w:rPr>
        <w:t xml:space="preserve">是指学生厌学情绪从偶发性、个体性问题演变为普遍性、持续性现象的过程。其核心特征包括：（1）厌学情绪持续时间超过</w:t>
      </w:r>
      <w:r>
        <w:t xml:space="preserve"> 3 </w:t>
      </w:r>
      <w:r>
        <w:rPr>
          <w:rFonts w:hint="eastAsia"/>
        </w:rPr>
        <w:t xml:space="preserve">个月；（2）厌学行为在班级中呈现群体性扩散；（3）学生对学习活动产生稳定的消极态度和行为回避。与传统厌学概念相比，</w:t>
      </w:r>
      <w:r>
        <w:rPr>
          <w:rFonts w:hint="eastAsia"/>
        </w:rPr>
        <w:t xml:space="preserve">“厌学常态化”</w:t>
      </w:r>
      <w:r>
        <w:rPr>
          <w:rFonts w:hint="eastAsia"/>
        </w:rPr>
        <w:t xml:space="preserve">更强调现象的普遍性和稳定性，反映了职业教育生态中的深层结构性问题。</w:t>
      </w:r>
    </w:p>
    <w:bookmarkEnd w:id="13"/>
    <w:bookmarkStart w:id="14" w:name="学困生"/>
    <w:p>
      <w:pPr>
        <w:pStyle w:val="Heading3"/>
      </w:pPr>
      <w:r>
        <w:t xml:space="preserve">2.2</w:t>
      </w:r>
      <w:r>
        <w:t xml:space="preserve"> </w:t>
      </w:r>
      <w:r>
        <w:t xml:space="preserve">“3+2”</w:t>
      </w:r>
      <w:r>
        <w:rPr>
          <w:rFonts w:hint="eastAsia"/>
        </w:rPr>
        <w:t xml:space="preserve">学困生</w:t>
      </w:r>
    </w:p>
    <w:p>
      <w:pPr>
        <w:pStyle w:val="FirstParagraph"/>
      </w:pPr>
      <w:r>
        <w:t xml:space="preserve">“3+2”</w:t>
      </w:r>
      <w:r>
        <w:rPr>
          <w:rFonts w:hint="eastAsia"/>
        </w:rPr>
        <w:t xml:space="preserve">学困生特指在中高职贯通培养模式中，学业成绩持续低于班级平均水平（通常位于后</w:t>
      </w:r>
      <w:r>
        <w:t xml:space="preserve"> </w:t>
      </w:r>
      <w:r>
        <w:rPr>
          <w:rFonts w:hint="eastAsia"/>
        </w:rPr>
        <w:t xml:space="preserve">20%）、学习动机明显不足、存在明显厌学情绪的学生群体。其判定标准包括：（1）连续两学期专业课成绩不及格率超过</w:t>
      </w:r>
      <w:r>
        <w:t xml:space="preserve"> </w:t>
      </w:r>
      <w:r>
        <w:rPr>
          <w:rFonts w:hint="eastAsia"/>
        </w:rPr>
        <w:t xml:space="preserve">40%；（2）课堂参与度低于班级平均水平的</w:t>
      </w:r>
      <w:r>
        <w:t xml:space="preserve"> </w:t>
      </w:r>
      <w:r>
        <w:rPr>
          <w:rFonts w:hint="eastAsia"/>
        </w:rPr>
        <w:t xml:space="preserve">50%；（3）存在明显的逃课、作业拖欠等行为问题；（4）自我报告学习动机量表得分低于常模。</w:t>
      </w:r>
    </w:p>
    <w:bookmarkEnd w:id="14"/>
    <w:bookmarkStart w:id="15" w:name="精准帮扶"/>
    <w:p>
      <w:pPr>
        <w:pStyle w:val="Heading3"/>
      </w:pPr>
      <w:r>
        <w:t xml:space="preserve">2.3 </w:t>
      </w:r>
      <w:r>
        <w:rPr>
          <w:rFonts w:hint="eastAsia"/>
        </w:rPr>
        <w:t xml:space="preserve">精准帮扶</w:t>
      </w:r>
    </w:p>
    <w:p>
      <w:pPr>
        <w:pStyle w:val="FirstParagraph"/>
      </w:pPr>
      <w:r>
        <w:rPr>
          <w:rFonts w:hint="eastAsia"/>
        </w:rPr>
        <w:t xml:space="preserve">精准帮扶是指基于学困生的个体差异和问题特征，采用科学评估、分类施策、动态调整的方式，提供针对性、个性化支持的教育干预模式。其核心要素包括：（1）精准识别——通过多维评估准确定位学生问题；（2）精准施策——根据问题类型匹配干预策略；（3）精准评估——建立动态监测与效果反馈机制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三现状分析中职电商32学困生成因分析"/>
    <w:p>
      <w:pPr>
        <w:pStyle w:val="Heading2"/>
      </w:pPr>
      <w:r>
        <w:rPr>
          <w:rFonts w:hint="eastAsia"/>
        </w:rPr>
        <w:t xml:space="preserve">三、现状分析：中职电商”3+2”学困生成因分析</w:t>
      </w:r>
    </w:p>
    <w:bookmarkStart w:id="17" w:name="个人维度学习基础薄弱与自我效能感缺失"/>
    <w:p>
      <w:pPr>
        <w:pStyle w:val="Heading3"/>
      </w:pPr>
      <w:r>
        <w:t xml:space="preserve">3.1 </w:t>
      </w:r>
      <w:r>
        <w:rPr>
          <w:rFonts w:hint="eastAsia"/>
        </w:rPr>
        <w:t xml:space="preserve">个人维度：学习基础薄弱与自我效能感缺失</w:t>
      </w:r>
    </w:p>
    <w:p>
      <w:pPr>
        <w:pStyle w:val="FirstParagraph"/>
      </w:pPr>
      <w:r>
        <w:rPr>
          <w:rFonts w:hint="eastAsia"/>
        </w:rPr>
        <w:t xml:space="preserve">中职电商专业学生入学成绩普遍偏低，文化课基础薄弱是学困生形成的首要因素。调研数据显示，浙江省中职电商专业”3+2”班级中，约</w:t>
      </w:r>
      <w:r>
        <w:t xml:space="preserve"> 65% </w:t>
      </w:r>
      <w:r>
        <w:rPr>
          <w:rFonts w:hint="eastAsia"/>
        </w:rPr>
        <w:t xml:space="preserve">的学困生中考成绩低于当地普高录取线的</w:t>
      </w:r>
      <w:r>
        <w:t xml:space="preserve"> </w:t>
      </w:r>
      <w:r>
        <w:rPr>
          <w:rFonts w:hint="eastAsia"/>
        </w:rPr>
        <w:t xml:space="preserve">60%。基础知识的欠缺导致学生在专业学习中遭遇”听不懂、跟不上”的困境，进而产生习得性无助感。</w:t>
      </w:r>
    </w:p>
    <w:p>
      <w:pPr>
        <w:pStyle w:val="BodyText"/>
      </w:pPr>
      <w:r>
        <w:rPr>
          <w:rFonts w:hint="eastAsia"/>
        </w:rPr>
        <w:t xml:space="preserve">此外，学困生普遍存在自我效能感偏低的问题。班杜拉的自我效能理论指出，个体对自身能力的信念直接影响其行为选择与坚持程度。学困生因长期学业挫折，形成了”我不行”</w:t>
      </w:r>
      <w:r>
        <w:rPr>
          <w:rFonts w:hint="eastAsia"/>
        </w:rPr>
        <w:t xml:space="preserve">“我学不会”</w:t>
      </w:r>
      <w:r>
        <w:rPr>
          <w:rFonts w:hint="eastAsia"/>
        </w:rPr>
        <w:t xml:space="preserve">的消极自我认知，这种认知进一步削弱了学习动机，形成恶性循环。</w:t>
      </w:r>
    </w:p>
    <w:bookmarkEnd w:id="17"/>
    <w:bookmarkStart w:id="18" w:name="家庭维度家庭教育功能弱化与支持不足"/>
    <w:p>
      <w:pPr>
        <w:pStyle w:val="Heading3"/>
      </w:pPr>
      <w:r>
        <w:t xml:space="preserve">3.2 </w:t>
      </w:r>
      <w:r>
        <w:rPr>
          <w:rFonts w:hint="eastAsia"/>
        </w:rPr>
        <w:t xml:space="preserve">家庭维度：家庭教育功能弱化与支持不足</w:t>
      </w:r>
    </w:p>
    <w:p>
      <w:pPr>
        <w:pStyle w:val="FirstParagraph"/>
      </w:pPr>
      <w:r>
        <w:rPr>
          <w:rFonts w:hint="eastAsia"/>
        </w:rPr>
        <w:t xml:space="preserve">家庭是学生成长的第一环境，家庭教育功能的弱化是学困生形成的重要外部因素。对浙江省</w:t>
      </w:r>
      <w:r>
        <w:t xml:space="preserve"> 5 </w:t>
      </w:r>
      <w:r>
        <w:rPr>
          <w:rFonts w:hint="eastAsia"/>
        </w:rPr>
        <w:t xml:space="preserve">所中职学校电商专业学困生的家庭背景调查显示：（1）约</w:t>
      </w:r>
      <w:r>
        <w:t xml:space="preserve"> 42% </w:t>
      </w:r>
      <w:r>
        <w:rPr>
          <w:rFonts w:hint="eastAsia"/>
        </w:rPr>
        <w:t xml:space="preserve">的学困生来自单亲家庭或留守家庭；（2）58%</w:t>
      </w:r>
      <w:r>
        <w:t xml:space="preserve"> </w:t>
      </w:r>
      <w:r>
        <w:rPr>
          <w:rFonts w:hint="eastAsia"/>
        </w:rPr>
        <w:t xml:space="preserve">的家长学历在初中及以下；（3）73%</w:t>
      </w:r>
      <w:r>
        <w:t xml:space="preserve"> </w:t>
      </w:r>
      <w:r>
        <w:rPr>
          <w:rFonts w:hint="eastAsia"/>
        </w:rPr>
        <w:t xml:space="preserve">的家长表示”不知道如何帮助孩子学习”；（4）65%</w:t>
      </w:r>
      <w:r>
        <w:t xml:space="preserve"> </w:t>
      </w:r>
      <w:r>
        <w:rPr>
          <w:rFonts w:hint="eastAsia"/>
        </w:rPr>
        <w:t xml:space="preserve">的家庭存在亲子沟通障碍。</w:t>
      </w:r>
    </w:p>
    <w:p>
      <w:pPr>
        <w:pStyle w:val="BodyText"/>
      </w:pPr>
      <w:r>
        <w:rPr>
          <w:rFonts w:hint="eastAsia"/>
        </w:rPr>
        <w:t xml:space="preserve">家庭教育支持不足主要体现在：家长对职业教育认知偏差，将中职视为”无奈选择”；家庭教育方式简单粗暴，以批评指责为主；家长自身教育能力有限，无法提供有效学业支持；家庭经济压力导致家长忙于生计，忽视子女教育。</w:t>
      </w:r>
    </w:p>
    <w:bookmarkEnd w:id="18"/>
    <w:bookmarkStart w:id="19" w:name="学校维度课程设置与教学方法的适配性不足"/>
    <w:p>
      <w:pPr>
        <w:pStyle w:val="Heading3"/>
      </w:pPr>
      <w:r>
        <w:t xml:space="preserve">3.3 </w:t>
      </w:r>
      <w:r>
        <w:rPr>
          <w:rFonts w:hint="eastAsia"/>
        </w:rPr>
        <w:t xml:space="preserve">学校维度：课程设置与教学方法的适配性不足</w:t>
      </w:r>
    </w:p>
    <w:p>
      <w:pPr>
        <w:pStyle w:val="FirstParagraph"/>
      </w:pPr>
      <w:r>
        <w:rPr>
          <w:rFonts w:hint="eastAsia"/>
        </w:rPr>
        <w:t xml:space="preserve">学校层面的因素同样是学困生形成的重要原因。当前中职电商专业在课程设置和教学方法上存在以下问题：</w:t>
      </w:r>
    </w:p>
    <w:p>
      <w:pPr>
        <w:pStyle w:val="BodyText"/>
      </w:pPr>
      <w:r>
        <w:rPr>
          <w:rFonts w:hint="eastAsia"/>
          <w:b/>
          <w:bCs/>
        </w:rPr>
        <w:t xml:space="preserve">课程衔接不畅</w:t>
      </w:r>
      <w:r>
        <w:rPr>
          <w:rFonts w:hint="eastAsia"/>
        </w:rPr>
        <w:t xml:space="preserve">：</w:t>
      </w:r>
      <w:r>
        <w:t xml:space="preserve">“3+2”</w:t>
      </w:r>
      <w:r>
        <w:rPr>
          <w:rFonts w:hint="eastAsia"/>
        </w:rPr>
        <w:t xml:space="preserve">模式中，中职与高职阶段的课程缺乏有效衔接，部分课程内容重复，部分知识断层，导致学生学习体验割裂。</w:t>
      </w:r>
    </w:p>
    <w:p>
      <w:pPr>
        <w:pStyle w:val="BodyText"/>
      </w:pPr>
      <w:r>
        <w:rPr>
          <w:rFonts w:hint="eastAsia"/>
          <w:b/>
          <w:bCs/>
        </w:rPr>
        <w:t xml:space="preserve">教学方法单一</w:t>
      </w:r>
      <w:r>
        <w:rPr>
          <w:rFonts w:hint="eastAsia"/>
        </w:rPr>
        <w:t xml:space="preserve">：传统讲授式教学仍占主导，项目式学习、情境教学等符合职业教育特点的方法应用不足，难以激发学生学习兴趣。</w:t>
      </w:r>
    </w:p>
    <w:p>
      <w:pPr>
        <w:pStyle w:val="BodyText"/>
      </w:pPr>
      <w:r>
        <w:rPr>
          <w:rFonts w:hint="eastAsia"/>
          <w:b/>
          <w:bCs/>
        </w:rPr>
        <w:t xml:space="preserve">评价体系僵化</w:t>
      </w:r>
      <w:r>
        <w:rPr>
          <w:rFonts w:hint="eastAsia"/>
        </w:rPr>
        <w:t xml:space="preserve">：以纸笔测试为主的评价方式无法全面反映学生的职业能力，学困生在传统评价体系中持续处于劣势地位，进一步强化了其”失败者”身份认同。</w:t>
      </w:r>
    </w:p>
    <w:p>
      <w:pPr>
        <w:pStyle w:val="BodyText"/>
      </w:pPr>
      <w:r>
        <w:rPr>
          <w:rFonts w:hint="eastAsia"/>
          <w:b/>
          <w:bCs/>
        </w:rPr>
        <w:t xml:space="preserve">师资力量不足</w:t>
      </w:r>
      <w:r>
        <w:rPr>
          <w:rFonts w:hint="eastAsia"/>
        </w:rPr>
        <w:t xml:space="preserve">：电商专业教师普遍缺乏企业实践经验，</w:t>
      </w:r>
      <w:r>
        <w:rPr>
          <w:rFonts w:hint="eastAsia"/>
        </w:rPr>
        <w:t xml:space="preserve">“双师型”</w:t>
      </w:r>
      <w:r>
        <w:rPr>
          <w:rFonts w:hint="eastAsia"/>
        </w:rPr>
        <w:t xml:space="preserve">教师比例偏低，难以提供贴近行业实际的教学指导。</w:t>
      </w:r>
    </w:p>
    <w:bookmarkEnd w:id="19"/>
    <w:bookmarkStart w:id="20" w:name="社会维度职业教育社会认同度偏低"/>
    <w:p>
      <w:pPr>
        <w:pStyle w:val="Heading3"/>
      </w:pPr>
      <w:r>
        <w:t xml:space="preserve">3.4 </w:t>
      </w:r>
      <w:r>
        <w:rPr>
          <w:rFonts w:hint="eastAsia"/>
        </w:rPr>
        <w:t xml:space="preserve">社会维度：职业教育社会认同度偏低</w:t>
      </w:r>
    </w:p>
    <w:p>
      <w:pPr>
        <w:pStyle w:val="FirstParagraph"/>
      </w:pPr>
      <w:r>
        <w:rPr>
          <w:rFonts w:hint="eastAsia"/>
        </w:rPr>
        <w:t xml:space="preserve">社会对职业教育的偏见是学困生形成的宏观背景因素。尽管国家层面大力倡导”职业教育与普通教育同等重要”，但社会认知转变滞后，</w:t>
      </w:r>
      <w:r>
        <w:rPr>
          <w:rFonts w:hint="eastAsia"/>
        </w:rPr>
        <w:t xml:space="preserve">“重普教、轻职教”</w:t>
      </w:r>
      <w:r>
        <w:rPr>
          <w:rFonts w:hint="eastAsia"/>
        </w:rPr>
        <w:t xml:space="preserve">的观念依然根深蒂固。这种社会氛围导致中职学生普遍存在身份认同危机，认为自己是”中考失败者”，对未来发展前景缺乏信心。</w:t>
      </w:r>
    </w:p>
    <w:p>
      <w:pPr>
        <w:pStyle w:val="BodyText"/>
      </w:pPr>
      <w:r>
        <w:rPr>
          <w:rFonts w:hint="eastAsia"/>
        </w:rPr>
        <w:t xml:space="preserve">此外，电商行业快速迭代的特点也给学生带来压力。行业技术更新迅速，学生担心所学知识”毕业即过时”，这种不确定性进一步削弱了学习动机。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四帮扶路径班主任工作的六维体系构建"/>
    <w:p>
      <w:pPr>
        <w:pStyle w:val="Heading2"/>
      </w:pPr>
      <w:r>
        <w:rPr>
          <w:rFonts w:hint="eastAsia"/>
        </w:rPr>
        <w:t xml:space="preserve">四、帮扶路径：班主任工作的六维体系构建</w:t>
      </w:r>
    </w:p>
    <w:p>
      <w:pPr>
        <w:pStyle w:val="FirstParagraph"/>
      </w:pPr>
      <w:r>
        <w:rPr>
          <w:rFonts w:hint="eastAsia"/>
        </w:rPr>
        <w:t xml:space="preserve">基于上述成因分析，本文构建中职电商”3+2”学困生精准帮扶的六维工作路径体系，形成系统化、协同化的干预机制。</w:t>
      </w:r>
    </w:p>
    <w:bookmarkStart w:id="22" w:name="心理疏导重建学习信心与自我效能"/>
    <w:p>
      <w:pPr>
        <w:pStyle w:val="Heading3"/>
      </w:pPr>
      <w:r>
        <w:t xml:space="preserve">4.1 </w:t>
      </w:r>
      <w:r>
        <w:rPr>
          <w:rFonts w:hint="eastAsia"/>
        </w:rPr>
        <w:t xml:space="preserve">心理疏导：重建学习信心与自我效能</w:t>
      </w:r>
    </w:p>
    <w:p>
      <w:pPr>
        <w:pStyle w:val="FirstParagraph"/>
      </w:pPr>
      <w:r>
        <w:rPr>
          <w:rFonts w:hint="eastAsia"/>
        </w:rPr>
        <w:t xml:space="preserve">心理疏导是学困生帮扶的基础性工作，旨在帮助学生重建学习信心，打破”失败—自卑—逃避”的恶性循环。</w:t>
      </w:r>
    </w:p>
    <w:p>
      <w:pPr>
        <w:pStyle w:val="BodyText"/>
      </w:pPr>
      <w:r>
        <w:rPr>
          <w:rFonts w:hint="eastAsia"/>
          <w:b/>
          <w:bCs/>
        </w:rPr>
        <w:t xml:space="preserve">具体策略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建立信任关系</w:t>
      </w:r>
      <w:r>
        <w:rPr>
          <w:rFonts w:hint="eastAsia"/>
        </w:rPr>
        <w:t xml:space="preserve">：班主任通过定期一对一谈话、非正式交流等方式，与学困生建立信任关系，让学生感受到被理解、被接纳。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优势视角介入</w:t>
      </w:r>
      <w:r>
        <w:rPr>
          <w:rFonts w:hint="eastAsia"/>
        </w:rPr>
        <w:t xml:space="preserve">：采用优势视角理论，帮助学困生发现自身优势与潜能，如电商专业学生可能在视觉设计、沟通表达、创意思维等方面具有特长。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小步子原则</w:t>
      </w:r>
      <w:r>
        <w:rPr>
          <w:rFonts w:hint="eastAsia"/>
        </w:rPr>
        <w:t xml:space="preserve">：为学生设定”跳一跳够得着”的小目标，通过持续的小成功积累自信，逐步提升自我效能感。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成长型思维培养</w:t>
      </w:r>
      <w:r>
        <w:rPr>
          <w:rFonts w:hint="eastAsia"/>
        </w:rPr>
        <w:t xml:space="preserve">：引导学生建立”能力可以通过努力提升”的成长型思维，改变”我不行”的固定型思维模式。</w:t>
      </w:r>
    </w:p>
    <w:bookmarkEnd w:id="22"/>
    <w:bookmarkStart w:id="23" w:name="学业帮扶个性化学习支持与资源对接"/>
    <w:p>
      <w:pPr>
        <w:pStyle w:val="Heading3"/>
      </w:pPr>
      <w:r>
        <w:t xml:space="preserve">4.2 </w:t>
      </w:r>
      <w:r>
        <w:rPr>
          <w:rFonts w:hint="eastAsia"/>
        </w:rPr>
        <w:t xml:space="preserve">学业帮扶：个性化学习支持与资源对接</w:t>
      </w:r>
    </w:p>
    <w:p>
      <w:pPr>
        <w:pStyle w:val="FirstParagraph"/>
      </w:pPr>
      <w:r>
        <w:rPr>
          <w:rFonts w:hint="eastAsia"/>
        </w:rPr>
        <w:t xml:space="preserve">学业帮扶是学困生转化的核心环节，需要针对学生的具体学习困难提供精准支持。</w:t>
      </w:r>
    </w:p>
    <w:p>
      <w:pPr>
        <w:pStyle w:val="BodyText"/>
      </w:pPr>
      <w:r>
        <w:rPr>
          <w:rFonts w:hint="eastAsia"/>
          <w:b/>
          <w:bCs/>
        </w:rPr>
        <w:t xml:space="preserve">具体策略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学习诊断评估</w:t>
      </w:r>
      <w:r>
        <w:rPr>
          <w:rFonts w:hint="eastAsia"/>
        </w:rPr>
        <w:t xml:space="preserve">：通过学业测试、学习风格测评等方式，精准定位学生的知识漏洞和学习障碍。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分层教学实施</w:t>
      </w:r>
      <w:r>
        <w:rPr>
          <w:rFonts w:hint="eastAsia"/>
        </w:rPr>
        <w:t xml:space="preserve">：在班级内部实施分层教学，为学困生提供难度适中的学习任务和评价标准。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学习资源对接</w:t>
      </w:r>
      <w:r>
        <w:rPr>
          <w:rFonts w:hint="eastAsia"/>
        </w:rPr>
        <w:t xml:space="preserve">：为学生推荐适合的学习资源，如微课视频、在线学习平台、学习辅助工具等。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课后辅导安排</w:t>
      </w:r>
      <w:r>
        <w:rPr>
          <w:rFonts w:hint="eastAsia"/>
        </w:rPr>
        <w:t xml:space="preserve">：组织教师或优秀学生对学困生进行课后辅导，解决学习中的具体问题。</w:t>
      </w:r>
    </w:p>
    <w:bookmarkEnd w:id="23"/>
    <w:bookmarkStart w:id="24" w:name="职业规划明确发展方向与职业愿景"/>
    <w:p>
      <w:pPr>
        <w:pStyle w:val="Heading3"/>
      </w:pPr>
      <w:r>
        <w:t xml:space="preserve">4.3 </w:t>
      </w:r>
      <w:r>
        <w:rPr>
          <w:rFonts w:hint="eastAsia"/>
        </w:rPr>
        <w:t xml:space="preserve">职业规划：明确发展方向与职业愿景</w:t>
      </w:r>
    </w:p>
    <w:p>
      <w:pPr>
        <w:pStyle w:val="FirstParagraph"/>
      </w:pPr>
      <w:r>
        <w:rPr>
          <w:rFonts w:hint="eastAsia"/>
        </w:rPr>
        <w:t xml:space="preserve">职业规划是激发学困生学习内驱力的关键，通过帮助学生建立清晰的职业发展愿景，增强学习的目标感和意义感。</w:t>
      </w:r>
    </w:p>
    <w:p>
      <w:pPr>
        <w:pStyle w:val="BodyText"/>
      </w:pPr>
      <w:r>
        <w:rPr>
          <w:rFonts w:hint="eastAsia"/>
          <w:b/>
          <w:bCs/>
        </w:rPr>
        <w:t xml:space="preserve">具体策略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职业认知教育</w:t>
      </w:r>
      <w:r>
        <w:rPr>
          <w:rFonts w:hint="eastAsia"/>
        </w:rPr>
        <w:t xml:space="preserve">：邀请电商行业从业者进校讲座，让学生了解行业发展趋势和职业发展空间。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职业体验活动</w:t>
      </w:r>
      <w:r>
        <w:rPr>
          <w:rFonts w:hint="eastAsia"/>
        </w:rPr>
        <w:t xml:space="preserve">：组织学生参与企业参观、岗位体验、实习实践等活动，增强职业感性认识。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职业生涯规划</w:t>
      </w:r>
      <w:r>
        <w:rPr>
          <w:rFonts w:hint="eastAsia"/>
        </w:rPr>
        <w:t xml:space="preserve">：指导学生制定个人职业生涯规划，明确短期、中期、长期发展目标。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成功榜样引领</w:t>
      </w:r>
      <w:r>
        <w:rPr>
          <w:rFonts w:hint="eastAsia"/>
        </w:rPr>
        <w:t xml:space="preserve">：邀请优秀毕业生回校分享成长经历，用身边人的成功案例激励学生。</w:t>
      </w:r>
    </w:p>
    <w:bookmarkEnd w:id="24"/>
    <w:bookmarkStart w:id="25" w:name="家校协同构建家庭教育支持网络"/>
    <w:p>
      <w:pPr>
        <w:pStyle w:val="Heading3"/>
      </w:pPr>
      <w:r>
        <w:t xml:space="preserve">4.4 </w:t>
      </w:r>
      <w:r>
        <w:rPr>
          <w:rFonts w:hint="eastAsia"/>
        </w:rPr>
        <w:t xml:space="preserve">家校协同：构建家庭教育支持网络</w:t>
      </w:r>
    </w:p>
    <w:p>
      <w:pPr>
        <w:pStyle w:val="FirstParagraph"/>
      </w:pPr>
      <w:r>
        <w:rPr>
          <w:rFonts w:hint="eastAsia"/>
        </w:rPr>
        <w:t xml:space="preserve">家校协同是学困生帮扶的重要保障，通过激活家庭教育功能，形成教育合力。</w:t>
      </w:r>
    </w:p>
    <w:p>
      <w:pPr>
        <w:pStyle w:val="BodyText"/>
      </w:pPr>
      <w:r>
        <w:rPr>
          <w:rFonts w:hint="eastAsia"/>
          <w:b/>
          <w:bCs/>
        </w:rPr>
        <w:t xml:space="preserve">具体策略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家长教育培训</w:t>
      </w:r>
      <w:r>
        <w:rPr>
          <w:rFonts w:hint="eastAsia"/>
        </w:rPr>
        <w:t xml:space="preserve">：定期举办家长学校，向家长普及职业教育政策、青春期教育知识、亲子沟通技巧等。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家校沟通机制</w:t>
      </w:r>
      <w:r>
        <w:rPr>
          <w:rFonts w:hint="eastAsia"/>
        </w:rPr>
        <w:t xml:space="preserve">：建立定期家校沟通机制，如每月一次电话沟通、每学期一次家长会、重要事项即时沟通等。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家庭访问制度</w:t>
      </w:r>
      <w:r>
        <w:rPr>
          <w:rFonts w:hint="eastAsia"/>
        </w:rPr>
        <w:t xml:space="preserve">：对重点学困生进行家访，深入了解家庭情况，提供针对性指导。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家长互助小组</w:t>
      </w:r>
      <w:r>
        <w:rPr>
          <w:rFonts w:hint="eastAsia"/>
        </w:rPr>
        <w:t xml:space="preserve">：组建家长互助小组，促进家长之间的经验分享和情感支持。</w:t>
      </w:r>
    </w:p>
    <w:bookmarkEnd w:id="25"/>
    <w:bookmarkStart w:id="26" w:name="同伴互助营造积极的学习共同体"/>
    <w:p>
      <w:pPr>
        <w:pStyle w:val="Heading3"/>
      </w:pPr>
      <w:r>
        <w:t xml:space="preserve">4.5 </w:t>
      </w:r>
      <w:r>
        <w:rPr>
          <w:rFonts w:hint="eastAsia"/>
        </w:rPr>
        <w:t xml:space="preserve">同伴互助：营造积极的学习共同体</w:t>
      </w:r>
    </w:p>
    <w:p>
      <w:pPr>
        <w:pStyle w:val="FirstParagraph"/>
      </w:pPr>
      <w:r>
        <w:rPr>
          <w:rFonts w:hint="eastAsia"/>
        </w:rPr>
        <w:t xml:space="preserve">同伴互助是学困生帮扶的有效补充，通过同伴影响和群体动力，营造积极向上的班级氛围。</w:t>
      </w:r>
    </w:p>
    <w:p>
      <w:pPr>
        <w:pStyle w:val="BodyText"/>
      </w:pPr>
      <w:r>
        <w:rPr>
          <w:rFonts w:hint="eastAsia"/>
          <w:b/>
          <w:bCs/>
        </w:rPr>
        <w:t xml:space="preserve">具体策略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学习伙伴配对</w:t>
      </w:r>
      <w:r>
        <w:rPr>
          <w:rFonts w:hint="eastAsia"/>
        </w:rPr>
        <w:t xml:space="preserve">：为每位学困生配对一名学习优秀的伙伴，形成”一对一”帮扶关系。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小组合作学习</w:t>
      </w:r>
      <w:r>
        <w:rPr>
          <w:rFonts w:hint="eastAsia"/>
        </w:rPr>
        <w:t xml:space="preserve">：在课堂教学中采用小组合作学习方式，让学困生在小组中获得支持和帮助。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班级文化建设</w:t>
      </w:r>
      <w:r>
        <w:rPr>
          <w:rFonts w:hint="eastAsia"/>
        </w:rPr>
        <w:t xml:space="preserve">：营造”不让一个人掉队”的班级文化，消除对学困生的歧视和标签化。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同伴榜样激励</w:t>
      </w:r>
      <w:r>
        <w:rPr>
          <w:rFonts w:hint="eastAsia"/>
        </w:rPr>
        <w:t xml:space="preserve">：发掘和宣传班级中进步明显的学生案例，用同伴的成功激励其他学生。</w:t>
      </w:r>
    </w:p>
    <w:bookmarkEnd w:id="26"/>
    <w:bookmarkStart w:id="27" w:name="动态监测建立持续跟踪与反馈机制"/>
    <w:p>
      <w:pPr>
        <w:pStyle w:val="Heading3"/>
      </w:pPr>
      <w:r>
        <w:t xml:space="preserve">4.6 </w:t>
      </w:r>
      <w:r>
        <w:rPr>
          <w:rFonts w:hint="eastAsia"/>
        </w:rPr>
        <w:t xml:space="preserve">动态监测：建立持续跟踪与反馈机制</w:t>
      </w:r>
    </w:p>
    <w:p>
      <w:pPr>
        <w:pStyle w:val="FirstParagraph"/>
      </w:pPr>
      <w:r>
        <w:rPr>
          <w:rFonts w:hint="eastAsia"/>
        </w:rPr>
        <w:t xml:space="preserve">动态监测是学困生帮扶的质量保障，通过持续跟踪和及时反馈，确保帮扶措施的有效性和适应性。</w:t>
      </w:r>
    </w:p>
    <w:p>
      <w:pPr>
        <w:pStyle w:val="BodyText"/>
      </w:pPr>
      <w:r>
        <w:rPr>
          <w:rFonts w:hint="eastAsia"/>
          <w:b/>
          <w:bCs/>
        </w:rPr>
        <w:t xml:space="preserve">具体策略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成长档案建立</w:t>
      </w:r>
      <w:r>
        <w:rPr>
          <w:rFonts w:hint="eastAsia"/>
        </w:rPr>
        <w:t xml:space="preserve">：为每位学困生建立成长档案，记录学业成绩、行为表现、心理状态等关键指标。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定期评估反馈</w:t>
      </w:r>
      <w:r>
        <w:rPr>
          <w:rFonts w:hint="eastAsia"/>
        </w:rPr>
        <w:t xml:space="preserve">：每月进行一次帮扶效果评估，根据评估结果调整帮扶策略。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预警机制构建</w:t>
      </w:r>
      <w:r>
        <w:rPr>
          <w:rFonts w:hint="eastAsia"/>
        </w:rPr>
        <w:t xml:space="preserve">：建立学困生预警机制，对出现新问题的学生及时介入干预。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数据驱动决策</w:t>
      </w:r>
      <w:r>
        <w:rPr>
          <w:rFonts w:hint="eastAsia"/>
        </w:rPr>
        <w:t xml:space="preserve">：运用数据分析技术，识别帮扶工作中的规律和问题，优化工作策略。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五实践案例浙江省中职电商专业帮扶实践"/>
    <w:p>
      <w:pPr>
        <w:pStyle w:val="Heading2"/>
      </w:pPr>
      <w:r>
        <w:rPr>
          <w:rFonts w:hint="eastAsia"/>
        </w:rPr>
        <w:t xml:space="preserve">五、实践案例：浙江省中职电商专业帮扶实践</w:t>
      </w:r>
    </w:p>
    <w:bookmarkStart w:id="29" w:name="案例一杭州某中职学校三维联动帮扶模式"/>
    <w:p>
      <w:pPr>
        <w:pStyle w:val="Heading3"/>
      </w:pPr>
      <w:r>
        <w:t xml:space="preserve">5.1 </w:t>
      </w:r>
      <w:r>
        <w:rPr>
          <w:rFonts w:hint="eastAsia"/>
        </w:rPr>
        <w:t xml:space="preserve">案例一：杭州某中职学校”三维联动”帮扶模式</w:t>
      </w:r>
    </w:p>
    <w:p>
      <w:pPr>
        <w:pStyle w:val="FirstParagraph"/>
      </w:pPr>
      <w:r>
        <w:rPr>
          <w:rFonts w:hint="eastAsia"/>
          <w:b/>
          <w:bCs/>
        </w:rPr>
        <w:t xml:space="preserve">学校背景</w:t>
      </w:r>
      <w:r>
        <w:rPr>
          <w:rFonts w:hint="eastAsia"/>
        </w:rPr>
        <w:t xml:space="preserve">：杭州市某中等职业学校电商专业，2022</w:t>
      </w:r>
      <w:r>
        <w:t xml:space="preserve"> </w:t>
      </w:r>
      <w:r>
        <w:rPr>
          <w:rFonts w:hint="eastAsia"/>
        </w:rPr>
        <w:t xml:space="preserve">级”3+2”班级共</w:t>
      </w:r>
      <w:r>
        <w:t xml:space="preserve"> 45 </w:t>
      </w:r>
      <w:r>
        <w:rPr>
          <w:rFonts w:hint="eastAsia"/>
        </w:rPr>
        <w:t xml:space="preserve">人，其中学困生</w:t>
      </w:r>
      <w:r>
        <w:t xml:space="preserve"> 12 </w:t>
      </w:r>
      <w:r>
        <w:rPr>
          <w:rFonts w:hint="eastAsia"/>
        </w:rPr>
        <w:t xml:space="preserve">人，占比</w:t>
      </w:r>
      <w:r>
        <w:t xml:space="preserve"> 26.7%。</w:t>
      </w:r>
    </w:p>
    <w:p>
      <w:pPr>
        <w:pStyle w:val="BodyText"/>
      </w:pPr>
      <w:r>
        <w:rPr>
          <w:rFonts w:hint="eastAsia"/>
          <w:b/>
          <w:bCs/>
        </w:rPr>
        <w:t xml:space="preserve">问题诊断</w:t>
      </w:r>
      <w:r>
        <w:rPr>
          <w:rFonts w:hint="eastAsia"/>
        </w:rPr>
        <w:t xml:space="preserve">：经调研发现，该班级学困生主要问题为：学习基础薄弱（8</w:t>
      </w:r>
      <w:r>
        <w:t xml:space="preserve"> </w:t>
      </w:r>
      <w:r>
        <w:rPr>
          <w:rFonts w:hint="eastAsia"/>
        </w:rPr>
        <w:t xml:space="preserve">人）、学习动机不足（10</w:t>
      </w:r>
      <w:r>
        <w:t xml:space="preserve"> </w:t>
      </w:r>
      <w:r>
        <w:rPr>
          <w:rFonts w:hint="eastAsia"/>
        </w:rPr>
        <w:t xml:space="preserve">人）、家庭支持缺乏（7</w:t>
      </w:r>
      <w:r>
        <w:t xml:space="preserve"> </w:t>
      </w:r>
      <w:r>
        <w:rPr>
          <w:rFonts w:hint="eastAsia"/>
        </w:rPr>
        <w:t xml:space="preserve">人）、心理问题突出（5</w:t>
      </w:r>
      <w:r>
        <w:t xml:space="preserve"> </w:t>
      </w:r>
      <w:r>
        <w:rPr>
          <w:rFonts w:hint="eastAsia"/>
        </w:rPr>
        <w:t xml:space="preserve">人）。</w:t>
      </w:r>
    </w:p>
    <w:p>
      <w:pPr>
        <w:pStyle w:val="BodyText"/>
      </w:pPr>
      <w:r>
        <w:rPr>
          <w:rFonts w:hint="eastAsia"/>
          <w:b/>
          <w:bCs/>
        </w:rPr>
        <w:t xml:space="preserve">帮扶措施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心理疏导先行</w:t>
      </w:r>
      <w:r>
        <w:rPr>
          <w:rFonts w:hint="eastAsia"/>
        </w:rPr>
        <w:t xml:space="preserve">：班主任联合学校心理教师，为</w:t>
      </w:r>
      <w:r>
        <w:t xml:space="preserve"> 12 </w:t>
      </w:r>
      <w:r>
        <w:rPr>
          <w:rFonts w:hint="eastAsia"/>
        </w:rPr>
        <w:t xml:space="preserve">名学困生建立心理档案，开展每周一次的心理辅导，重点解决自卑、焦虑等情绪问题。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学业精准帮扶</w:t>
      </w:r>
      <w:r>
        <w:rPr>
          <w:rFonts w:hint="eastAsia"/>
        </w:rPr>
        <w:t xml:space="preserve">：实施”一人一案”，为每位学困生制定个性化学习计划，安排专业教师进行课后辅导。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家校协同推进</w:t>
      </w:r>
      <w:r>
        <w:rPr>
          <w:rFonts w:hint="eastAsia"/>
        </w:rPr>
        <w:t xml:space="preserve">：召开专题家长会，建立家长微信群，每周推送家庭教育指导内容，每月进行一次电话沟通。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：经过一学年的帮扶，12</w:t>
      </w:r>
      <w:r>
        <w:t xml:space="preserve"> </w:t>
      </w:r>
      <w:r>
        <w:rPr>
          <w:rFonts w:hint="eastAsia"/>
        </w:rPr>
        <w:t xml:space="preserve">名学困生中，9</w:t>
      </w:r>
      <w:r>
        <w:t xml:space="preserve"> </w:t>
      </w:r>
      <w:r>
        <w:rPr>
          <w:rFonts w:hint="eastAsia"/>
        </w:rPr>
        <w:t xml:space="preserve">人学业成绩明显提升，专业课及格率从</w:t>
      </w:r>
      <w:r>
        <w:t xml:space="preserve"> 35%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78%；3</w:t>
      </w:r>
      <w:r>
        <w:t xml:space="preserve"> </w:t>
      </w:r>
      <w:r>
        <w:rPr>
          <w:rFonts w:hint="eastAsia"/>
        </w:rPr>
        <w:t xml:space="preserve">人仍有困难但学习态度明显改善；班级整体学习氛围显著好转。</w:t>
      </w:r>
    </w:p>
    <w:bookmarkEnd w:id="29"/>
    <w:bookmarkStart w:id="30" w:name="案例二宁波某中职学校同伴导师制实践"/>
    <w:p>
      <w:pPr>
        <w:pStyle w:val="Heading3"/>
      </w:pPr>
      <w:r>
        <w:t xml:space="preserve">5.2 </w:t>
      </w:r>
      <w:r>
        <w:rPr>
          <w:rFonts w:hint="eastAsia"/>
        </w:rPr>
        <w:t xml:space="preserve">案例二：宁波某中职学校”同伴导师制”实践</w:t>
      </w:r>
    </w:p>
    <w:p>
      <w:pPr>
        <w:pStyle w:val="FirstParagraph"/>
      </w:pPr>
      <w:r>
        <w:rPr>
          <w:rFonts w:hint="eastAsia"/>
          <w:b/>
          <w:bCs/>
        </w:rPr>
        <w:t xml:space="preserve">学校背景</w:t>
      </w:r>
      <w:r>
        <w:rPr>
          <w:rFonts w:hint="eastAsia"/>
        </w:rPr>
        <w:t xml:space="preserve">：宁波市某中等职业学校电商专业，2021</w:t>
      </w:r>
      <w:r>
        <w:t xml:space="preserve"> </w:t>
      </w:r>
      <w:r>
        <w:rPr>
          <w:rFonts w:hint="eastAsia"/>
        </w:rPr>
        <w:t xml:space="preserve">级”3+2”班级共</w:t>
      </w:r>
      <w:r>
        <w:t xml:space="preserve"> 40 </w:t>
      </w:r>
      <w:r>
        <w:rPr>
          <w:rFonts w:hint="eastAsia"/>
        </w:rPr>
        <w:t xml:space="preserve">人，学困生</w:t>
      </w:r>
      <w:r>
        <w:t xml:space="preserve"> 10 </w:t>
      </w:r>
      <w:r>
        <w:rPr>
          <w:rFonts w:hint="eastAsia"/>
        </w:rPr>
        <w:t xml:space="preserve">人。</w:t>
      </w:r>
    </w:p>
    <w:p>
      <w:pPr>
        <w:pStyle w:val="BodyText"/>
      </w:pPr>
      <w:r>
        <w:rPr>
          <w:rFonts w:hint="eastAsia"/>
          <w:b/>
          <w:bCs/>
        </w:rPr>
        <w:t xml:space="preserve">创新做法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同伴导师选拔</w:t>
      </w:r>
      <w:r>
        <w:rPr>
          <w:rFonts w:hint="eastAsia"/>
        </w:rPr>
        <w:t xml:space="preserve">：从班级中选拔</w:t>
      </w:r>
      <w:r>
        <w:t xml:space="preserve"> 10 </w:t>
      </w:r>
      <w:r>
        <w:rPr>
          <w:rFonts w:hint="eastAsia"/>
        </w:rPr>
        <w:t xml:space="preserve">名学业优秀、责任心强的学生担任”同伴导师”，与学困生结成帮扶对子。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导师培训赋能</w:t>
      </w:r>
      <w:r>
        <w:rPr>
          <w:rFonts w:hint="eastAsia"/>
        </w:rPr>
        <w:t xml:space="preserve">：对同伴导师进行培训，内容包括沟通技巧、学习方法指导、情绪支持等。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激励机制设计</w:t>
      </w:r>
      <w:r>
        <w:rPr>
          <w:rFonts w:hint="eastAsia"/>
        </w:rPr>
        <w:t xml:space="preserve">：设立”优秀同伴导师”奖项，将导师工作纳入综合素质评价。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定期交流分享</w:t>
      </w:r>
      <w:r>
        <w:rPr>
          <w:rFonts w:hint="eastAsia"/>
        </w:rPr>
        <w:t xml:space="preserve">：每月组织一次同伴导师交流会，分享经验、解决问题。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：实施两学期后，学困生平均成绩提升</w:t>
      </w:r>
      <w:r>
        <w:t xml:space="preserve"> 15.3 </w:t>
      </w:r>
      <w:r>
        <w:rPr>
          <w:rFonts w:hint="eastAsia"/>
        </w:rPr>
        <w:t xml:space="preserve">分，同伴导师自身能力也得到显著提升，班级凝聚力明显增强。</w:t>
      </w:r>
    </w:p>
    <w:bookmarkEnd w:id="30"/>
    <w:bookmarkStart w:id="31" w:name="案例三温州某中职学校职业体验驱动模式"/>
    <w:p>
      <w:pPr>
        <w:pStyle w:val="Heading3"/>
      </w:pPr>
      <w:r>
        <w:t xml:space="preserve">5.3 </w:t>
      </w:r>
      <w:r>
        <w:rPr>
          <w:rFonts w:hint="eastAsia"/>
        </w:rPr>
        <w:t xml:space="preserve">案例三：温州某中职学校”职业体验驱动”模式</w:t>
      </w:r>
    </w:p>
    <w:p>
      <w:pPr>
        <w:pStyle w:val="FirstParagraph"/>
      </w:pPr>
      <w:r>
        <w:rPr>
          <w:rFonts w:hint="eastAsia"/>
          <w:b/>
          <w:bCs/>
        </w:rPr>
        <w:t xml:space="preserve">学校背景</w:t>
      </w:r>
      <w:r>
        <w:rPr>
          <w:rFonts w:hint="eastAsia"/>
        </w:rPr>
        <w:t xml:space="preserve">：温州市某中等职业学校电商专业，2023</w:t>
      </w:r>
      <w:r>
        <w:t xml:space="preserve"> </w:t>
      </w:r>
      <w:r>
        <w:rPr>
          <w:rFonts w:hint="eastAsia"/>
        </w:rPr>
        <w:t xml:space="preserve">级”3+2”班级，学困生比例高达</w:t>
      </w:r>
      <w:r>
        <w:t xml:space="preserve"> 32%。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企业实地参观</w:t>
      </w:r>
      <w:r>
        <w:rPr>
          <w:rFonts w:hint="eastAsia"/>
        </w:rPr>
        <w:t xml:space="preserve">：组织学生参观本地电商企业，了解真实工作场景和职业发展路径。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岗位体验实践</w:t>
      </w:r>
      <w:r>
        <w:rPr>
          <w:rFonts w:hint="eastAsia"/>
        </w:rPr>
        <w:t xml:space="preserve">：安排学困生利用周末时间到合作企业进行岗位体验，感受职业价值。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项目实战训练</w:t>
      </w:r>
      <w:r>
        <w:rPr>
          <w:rFonts w:hint="eastAsia"/>
        </w:rPr>
        <w:t xml:space="preserve">：引入企业真实项目，让学生在实战中学习专业技能。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职业规划指导</w:t>
      </w:r>
      <w:r>
        <w:rPr>
          <w:rFonts w:hint="eastAsia"/>
        </w:rPr>
        <w:t xml:space="preserve">：邀请企业</w:t>
      </w:r>
      <w:r>
        <w:t xml:space="preserve"> HR </w:t>
      </w:r>
      <w:r>
        <w:rPr>
          <w:rFonts w:hint="eastAsia"/>
        </w:rPr>
        <w:t xml:space="preserve">和学生发展指导师，为学生提供职业规划咨询。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：经过一学期的职业体验驱动，学困生的学习动机显著提升，课堂参与度从</w:t>
      </w:r>
      <w:r>
        <w:t xml:space="preserve"> 42%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76%，主动学习行为明显增加。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六成效评估"/>
    <w:p>
      <w:pPr>
        <w:pStyle w:val="Heading2"/>
      </w:pPr>
      <w:r>
        <w:rPr>
          <w:rFonts w:hint="eastAsia"/>
        </w:rPr>
        <w:t xml:space="preserve">六、成效评估</w:t>
      </w:r>
    </w:p>
    <w:p>
      <w:pPr>
        <w:pStyle w:val="FirstParagraph"/>
      </w:pPr>
      <w:r>
        <w:rPr>
          <w:rFonts w:hint="eastAsia"/>
        </w:rPr>
        <w:t xml:space="preserve">为检验六维帮扶路径的有效性，本研究对浙江省</w:t>
      </w:r>
      <w:r>
        <w:t xml:space="preserve"> 3 </w:t>
      </w:r>
      <w:r>
        <w:rPr>
          <w:rFonts w:hint="eastAsia"/>
        </w:rPr>
        <w:t xml:space="preserve">所中职学校电商专业”3+2”班级的帮扶实践进行了成效评估。</w:t>
      </w:r>
    </w:p>
    <w:bookmarkStart w:id="33" w:name="评估指标体系"/>
    <w:p>
      <w:pPr>
        <w:pStyle w:val="Heading3"/>
      </w:pPr>
      <w:r>
        <w:t xml:space="preserve">6.1 </w:t>
      </w:r>
      <w:r>
        <w:rPr>
          <w:rFonts w:hint="eastAsia"/>
        </w:rPr>
        <w:t xml:space="preserve">评估指标体系</w:t>
      </w:r>
    </w:p>
    <w:p>
      <w:pPr>
        <w:pStyle w:val="FirstParagraph"/>
      </w:pPr>
      <w:r>
        <w:rPr>
          <w:rFonts w:hint="eastAsia"/>
        </w:rPr>
        <w:t xml:space="preserve">构建包括学业成就、学习动机、行为表现、心理状态四个维度的评估指标体系：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专业课成绩、技能证书获取率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学校成绩单、证书统计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学习动机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学习投入度、学习目标清晰度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学习动机量表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出勤率、作业完成率、课堂参与度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班级考勤记录、教师评价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自我效能感、学习焦虑水平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心理量表测评</w:t>
            </w:r>
          </w:p>
        </w:tc>
      </w:tr>
    </w:tbl>
    <w:bookmarkEnd w:id="33"/>
    <w:bookmarkStart w:id="34" w:name="评估结果"/>
    <w:p>
      <w:pPr>
        <w:pStyle w:val="Heading3"/>
      </w:pPr>
      <w:r>
        <w:t xml:space="preserve">6.2 </w:t>
      </w:r>
      <w:r>
        <w:rPr>
          <w:rFonts w:hint="eastAsia"/>
        </w:rPr>
        <w:t xml:space="preserve">评估结果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3 </w:t>
      </w:r>
      <w:r>
        <w:rPr>
          <w:rFonts w:hint="eastAsia"/>
        </w:rPr>
        <w:t xml:space="preserve">所学校共</w:t>
      </w:r>
      <w:r>
        <w:t xml:space="preserve"> 98 </w:t>
      </w:r>
      <w:r>
        <w:rPr>
          <w:rFonts w:hint="eastAsia"/>
        </w:rPr>
        <w:t xml:space="preserve">名学困生进行为期一学年的跟踪评估，结果如下：</w:t>
      </w:r>
    </w:p>
    <w:p>
      <w:pPr>
        <w:pStyle w:val="BodyText"/>
      </w:pPr>
      <w:r>
        <w:rPr>
          <w:rFonts w:hint="eastAsia"/>
          <w:b/>
          <w:bCs/>
        </w:rPr>
        <w:t xml:space="preserve">学业成就</w:t>
      </w:r>
      <w:r>
        <w:rPr>
          <w:rFonts w:hint="eastAsia"/>
        </w:rPr>
        <w:t xml:space="preserve">：专业课平均成绩从</w:t>
      </w:r>
      <w:r>
        <w:t xml:space="preserve"> 62.3 </w:t>
      </w:r>
      <w:r>
        <w:rPr>
          <w:rFonts w:hint="eastAsia"/>
        </w:rPr>
        <w:t xml:space="preserve">分提升至</w:t>
      </w:r>
      <w:r>
        <w:t xml:space="preserve"> 74.8 </w:t>
      </w:r>
      <w:r>
        <w:rPr>
          <w:rFonts w:hint="eastAsia"/>
        </w:rPr>
        <w:t xml:space="preserve">分，提升</w:t>
      </w:r>
      <w:r>
        <w:t xml:space="preserve"> 12.5 </w:t>
      </w:r>
      <w:r>
        <w:rPr>
          <w:rFonts w:hint="eastAsia"/>
        </w:rPr>
        <w:t xml:space="preserve">分；技能证书获取率从</w:t>
      </w:r>
      <w:r>
        <w:t xml:space="preserve"> 31% </w:t>
      </w:r>
      <w:r>
        <w:rPr>
          <w:rFonts w:hint="eastAsia"/>
        </w:rPr>
        <w:t xml:space="preserve">提升至</w:t>
      </w:r>
      <w:r>
        <w:t xml:space="preserve"> 67%。</w:t>
      </w:r>
    </w:p>
    <w:p>
      <w:pPr>
        <w:pStyle w:val="BodyText"/>
      </w:pPr>
      <w:r>
        <w:rPr>
          <w:rFonts w:hint="eastAsia"/>
          <w:b/>
          <w:bCs/>
        </w:rPr>
        <w:t xml:space="preserve">学习动机</w:t>
      </w:r>
      <w:r>
        <w:rPr>
          <w:rFonts w:hint="eastAsia"/>
        </w:rPr>
        <w:t xml:space="preserve">：学习动机量表得分从</w:t>
      </w:r>
      <w:r>
        <w:t xml:space="preserve"> </w:t>
      </w:r>
      <w:r>
        <w:rPr>
          <w:rFonts w:hint="eastAsia"/>
        </w:rPr>
        <w:t xml:space="preserve">2.8（5</w:t>
      </w:r>
      <w:r>
        <w:t xml:space="preserve"> </w:t>
      </w:r>
      <w:r>
        <w:rPr>
          <w:rFonts w:hint="eastAsia"/>
        </w:rPr>
        <w:t xml:space="preserve">分制）提升至</w:t>
      </w:r>
      <w:r>
        <w:t xml:space="preserve"> </w:t>
      </w:r>
      <w:r>
        <w:rPr>
          <w:rFonts w:hint="eastAsia"/>
        </w:rPr>
        <w:t xml:space="preserve">3.6，学习目标清晰度显著提升。</w:t>
      </w:r>
    </w:p>
    <w:p>
      <w:pPr>
        <w:pStyle w:val="BodyText"/>
      </w:pPr>
      <w:r>
        <w:rPr>
          <w:rFonts w:hint="eastAsia"/>
          <w:b/>
          <w:bCs/>
        </w:rPr>
        <w:t xml:space="preserve">行为表现</w:t>
      </w:r>
      <w:r>
        <w:rPr>
          <w:rFonts w:hint="eastAsia"/>
        </w:rPr>
        <w:t xml:space="preserve">：出勤率从</w:t>
      </w:r>
      <w:r>
        <w:t xml:space="preserve"> 82%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94%，作业完成率从</w:t>
      </w:r>
      <w:r>
        <w:t xml:space="preserve"> 65%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89%，课堂参与度从</w:t>
      </w:r>
      <w:r>
        <w:t xml:space="preserve"> 45% </w:t>
      </w:r>
      <w:r>
        <w:rPr>
          <w:rFonts w:hint="eastAsia"/>
        </w:rPr>
        <w:t xml:space="preserve">提升至</w:t>
      </w:r>
      <w:r>
        <w:t xml:space="preserve"> 78%。</w:t>
      </w:r>
    </w:p>
    <w:p>
      <w:pPr>
        <w:pStyle w:val="BodyText"/>
      </w:pPr>
      <w:r>
        <w:rPr>
          <w:rFonts w:hint="eastAsia"/>
          <w:b/>
          <w:bCs/>
        </w:rPr>
        <w:t xml:space="preserve">心理状态</w:t>
      </w:r>
      <w:r>
        <w:rPr>
          <w:rFonts w:hint="eastAsia"/>
        </w:rPr>
        <w:t xml:space="preserve">：自我效能感得分从</w:t>
      </w:r>
      <w:r>
        <w:t xml:space="preserve"> 2.5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3.4，学习焦虑水平显著下降。</w:t>
      </w:r>
    </w:p>
    <w:bookmarkEnd w:id="34"/>
    <w:bookmarkStart w:id="35" w:name="效果分析"/>
    <w:p>
      <w:pPr>
        <w:pStyle w:val="Heading3"/>
      </w:pPr>
      <w:r>
        <w:t xml:space="preserve">6.3 </w:t>
      </w:r>
      <w:r>
        <w:rPr>
          <w:rFonts w:hint="eastAsia"/>
        </w:rPr>
        <w:t xml:space="preserve">效果分析</w:t>
      </w:r>
    </w:p>
    <w:p>
      <w:pPr>
        <w:pStyle w:val="FirstParagraph"/>
      </w:pPr>
      <w:r>
        <w:rPr>
          <w:rFonts w:hint="eastAsia"/>
        </w:rPr>
        <w:t xml:space="preserve">评估结果表明，六维帮扶路径在多个维度均取得了显著成效。其中，学业成就和学习动机的提升最为明显，说明帮扶措施有效激发了学生的学习内驱力。行为表现的改善反映了学生学习习惯的逐步养成。心理状态的优化则为学生的持续发展奠定了良好基础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七反思与展望"/>
    <w:p>
      <w:pPr>
        <w:pStyle w:val="Heading2"/>
      </w:pPr>
      <w:r>
        <w:rPr>
          <w:rFonts w:hint="eastAsia"/>
        </w:rPr>
        <w:t xml:space="preserve">七、反思与展望</w:t>
      </w:r>
    </w:p>
    <w:bookmarkStart w:id="37" w:name="实践反思"/>
    <w:p>
      <w:pPr>
        <w:pStyle w:val="Heading3"/>
      </w:pPr>
      <w:r>
        <w:t xml:space="preserve">7.1 </w:t>
      </w:r>
      <w:r>
        <w:rPr>
          <w:rFonts w:hint="eastAsia"/>
        </w:rPr>
        <w:t xml:space="preserve">实践反思</w:t>
      </w:r>
    </w:p>
    <w:p>
      <w:pPr>
        <w:pStyle w:val="FirstParagraph"/>
      </w:pPr>
      <w:r>
        <w:rPr>
          <w:rFonts w:hint="eastAsia"/>
          <w:b/>
          <w:bCs/>
        </w:rPr>
        <w:t xml:space="preserve">成功经验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系统化设计</w:t>
      </w:r>
      <w:r>
        <w:rPr>
          <w:rFonts w:hint="eastAsia"/>
        </w:rPr>
        <w:t xml:space="preserve">：六维帮扶路径形成了完整的干预体系，各维度相互支撑、协同发力，避免了碎片化干预的局限性。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精准化施策</w:t>
      </w:r>
      <w:r>
        <w:rPr>
          <w:rFonts w:hint="eastAsia"/>
        </w:rPr>
        <w:t xml:space="preserve">：基于学困生的个体差异和问题特征，提供针对性支持，提高了帮扶的精准度和有效性。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持续性跟进</w:t>
      </w:r>
      <w:r>
        <w:rPr>
          <w:rFonts w:hint="eastAsia"/>
        </w:rPr>
        <w:t xml:space="preserve">：通过动态监测机制，实现了对学困生的持续跟踪和及时调整，确保帮扶措施的适应性。</w:t>
      </w:r>
    </w:p>
    <w:p>
      <w:pPr>
        <w:pStyle w:val="BodyText"/>
      </w:pPr>
      <w:r>
        <w:rPr>
          <w:rFonts w:hint="eastAsia"/>
          <w:b/>
          <w:bCs/>
        </w:rPr>
        <w:t xml:space="preserve">存在问题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班主任工作负荷</w:t>
      </w:r>
      <w:r>
        <w:rPr>
          <w:rFonts w:hint="eastAsia"/>
        </w:rPr>
        <w:t xml:space="preserve">：精准帮扶需要投入大量时间和精力，当前中职班主任普遍承担多重角色，工作负荷较重，影响帮扶质量。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专业支持不足</w:t>
      </w:r>
      <w:r>
        <w:rPr>
          <w:rFonts w:hint="eastAsia"/>
        </w:rPr>
        <w:t xml:space="preserve">：心理疏导、职业规划等工作需要专业知识和技能，部分班主任缺乏相关培训，难以提供高质量支持。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资源整合困难</w:t>
      </w:r>
      <w:r>
        <w:rPr>
          <w:rFonts w:hint="eastAsia"/>
        </w:rPr>
        <w:t xml:space="preserve">：家校协同、企业参与等需要多方资源整合，学校层面协调难度较大。</w:t>
      </w:r>
    </w:p>
    <w:bookmarkEnd w:id="37"/>
    <w:bookmarkStart w:id="38" w:name="改进建议"/>
    <w:p>
      <w:pPr>
        <w:pStyle w:val="Heading3"/>
      </w:pPr>
      <w:r>
        <w:t xml:space="preserve">7.2 </w:t>
      </w:r>
      <w:r>
        <w:rPr>
          <w:rFonts w:hint="eastAsia"/>
        </w:rPr>
        <w:t xml:space="preserve">改进建议</w:t>
      </w:r>
    </w:p>
    <w:p>
      <w:pPr>
        <w:pStyle w:val="FirstParagraph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优化班主任配置</w:t>
      </w:r>
      <w:r>
        <w:rPr>
          <w:rFonts w:hint="eastAsia"/>
        </w:rPr>
        <w:t xml:space="preserve">：适当降低班主任带班数量，或配备副班主任协助工作，减轻工作负荷。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加强专业培训</w:t>
      </w:r>
      <w:r>
        <w:rPr>
          <w:rFonts w:hint="eastAsia"/>
        </w:rPr>
        <w:t xml:space="preserve">：建立班主任专业能力培训体系，提升心理疏导、职业规划等核心能力。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完善支持系统</w:t>
      </w:r>
      <w:r>
        <w:rPr>
          <w:rFonts w:hint="eastAsia"/>
        </w:rPr>
        <w:t xml:space="preserve">：构建学校、家庭、企业、社区多方参与的支持网络，形成教育合力。</w:t>
      </w:r>
    </w:p>
    <w:bookmarkEnd w:id="38"/>
    <w:bookmarkStart w:id="39" w:name="未来展望"/>
    <w:p>
      <w:pPr>
        <w:pStyle w:val="Heading3"/>
      </w:pPr>
      <w:r>
        <w:t xml:space="preserve">7.3 </w:t>
      </w:r>
      <w:r>
        <w:rPr>
          <w:rFonts w:hint="eastAsia"/>
        </w:rPr>
        <w:t xml:space="preserve">未来展望</w:t>
      </w:r>
    </w:p>
    <w:p>
      <w:pPr>
        <w:pStyle w:val="FirstParagraph"/>
      </w:pPr>
      <w:r>
        <w:rPr>
          <w:rFonts w:hint="eastAsia"/>
        </w:rPr>
        <w:t xml:space="preserve">随着职业教育改革的深入推进，学困生帮扶工作将面临新的机遇和挑战。未来研究可在以下方向深化：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数字化赋能</w:t>
      </w:r>
      <w:r>
        <w:rPr>
          <w:rFonts w:hint="eastAsia"/>
        </w:rPr>
        <w:t xml:space="preserve">：探索运用大数据、人工智能等技术，实现学困生的智能识别和精准干预。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长效机制构建</w:t>
      </w:r>
      <w:r>
        <w:rPr>
          <w:rFonts w:hint="eastAsia"/>
        </w:rPr>
        <w:t xml:space="preserve">：研究如何将帮扶工作制度化、常态化，形成可持续的工作机制。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跨学段衔接</w:t>
      </w:r>
      <w:r>
        <w:rPr>
          <w:rFonts w:hint="eastAsia"/>
        </w:rPr>
        <w:t xml:space="preserve">：关注”3+2”模式中中职与高职阶段的衔接问题，研究贯通培养背景下的学困生帮扶策略。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国际经验借鉴</w:t>
      </w:r>
      <w:r>
        <w:rPr>
          <w:rFonts w:hint="eastAsia"/>
        </w:rPr>
        <w:t xml:space="preserve">：学习借鉴德国、澳大利亚等职业教育发达国家的学生支持经验，丰富本土实践。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教育部。2023</w:t>
      </w:r>
      <w:r>
        <w:t xml:space="preserve"> </w:t>
      </w:r>
      <w:r>
        <w:rPr>
          <w:rFonts w:hint="eastAsia"/>
        </w:rPr>
        <w:t xml:space="preserve">年全国职业教育发展报告</w:t>
      </w:r>
      <w:r>
        <w:t xml:space="preserve"> [R]. </w:t>
      </w:r>
      <w:r>
        <w:rPr>
          <w:rFonts w:hint="eastAsia"/>
        </w:rPr>
        <w:t xml:space="preserve">北京：教育部，2023.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陈向阳。中职学生学习动机缺失的成因与对策</w:t>
      </w:r>
      <w:r>
        <w:t xml:space="preserve"> [J]. </w:t>
      </w:r>
      <w:r>
        <w:rPr>
          <w:rFonts w:hint="eastAsia"/>
        </w:rPr>
        <w:t xml:space="preserve">职业教育研究，2022(5):</w:t>
      </w:r>
      <w:r>
        <w:t xml:space="preserve"> 45-49.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王建华。</w:t>
      </w:r>
      <w:r>
        <w:t xml:space="preserve">“3+2”</w:t>
      </w:r>
      <w:r>
        <w:rPr>
          <w:rFonts w:hint="eastAsia"/>
        </w:rPr>
        <w:t xml:space="preserve">中高职贯通培养模式的实践与思考</w:t>
      </w:r>
      <w:r>
        <w:t xml:space="preserve"> [J]. </w:t>
      </w:r>
      <w:r>
        <w:rPr>
          <w:rFonts w:hint="eastAsia"/>
        </w:rPr>
        <w:t xml:space="preserve">中国职业技术教育，2021(12):</w:t>
      </w:r>
      <w:r>
        <w:t xml:space="preserve"> 23-27.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李明。中职学困生转化策略研究</w:t>
      </w:r>
      <w:r>
        <w:t xml:space="preserve"> [D]. </w:t>
      </w:r>
      <w:r>
        <w:rPr>
          <w:rFonts w:hint="eastAsia"/>
        </w:rPr>
        <w:t xml:space="preserve">上海：华东师范大学，2020.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张丽。班主任在学生心理健康教育工作中的角色定位</w:t>
      </w:r>
      <w:r>
        <w:t xml:space="preserve"> [J]. </w:t>
      </w:r>
      <w:r>
        <w:rPr>
          <w:rFonts w:hint="eastAsia"/>
        </w:rPr>
        <w:t xml:space="preserve">中小学心理健康教育，2022(8):</w:t>
      </w:r>
      <w:r>
        <w:t xml:space="preserve"> 15-18.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刘强。家校协同育人机制的构建与实践</w:t>
      </w:r>
      <w:r>
        <w:t xml:space="preserve"> [J]. </w:t>
      </w:r>
      <w:r>
        <w:rPr>
          <w:rFonts w:hint="eastAsia"/>
        </w:rPr>
        <w:t xml:space="preserve">教育研究，2021(6):</w:t>
      </w:r>
      <w:r>
        <w:t xml:space="preserve"> 78-82.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赵敏。同伴互助学习在中职教学中的应用研究</w:t>
      </w:r>
      <w:r>
        <w:t xml:space="preserve"> [J]. </w:t>
      </w:r>
      <w:r>
        <w:rPr>
          <w:rFonts w:hint="eastAsia"/>
        </w:rPr>
        <w:t xml:space="preserve">职业教育论坛，2023(2):</w:t>
      </w:r>
      <w:r>
        <w:t xml:space="preserve"> 34-38.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孙伟。职业教育学生自我效能感培养策略</w:t>
      </w:r>
      <w:r>
        <w:t xml:space="preserve"> [J]. </w:t>
      </w:r>
      <w:r>
        <w:rPr>
          <w:rFonts w:hint="eastAsia"/>
        </w:rPr>
        <w:t xml:space="preserve">职业技术教育，2022(10):</w:t>
      </w:r>
      <w:r>
        <w:t xml:space="preserve"> 56-60.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周婷。中职生职业生涯规划教育研究</w:t>
      </w:r>
      <w:r>
        <w:t xml:space="preserve"> [J]. </w:t>
      </w:r>
      <w:r>
        <w:rPr>
          <w:rFonts w:hint="eastAsia"/>
        </w:rPr>
        <w:t xml:space="preserve">职业发展教育，2021(4):</w:t>
      </w:r>
      <w:r>
        <w:t xml:space="preserve"> 29-33.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吴刚。电商专业人才培养模式创新研究</w:t>
      </w:r>
      <w:r>
        <w:t xml:space="preserve"> [J]. </w:t>
      </w:r>
      <w:r>
        <w:rPr>
          <w:rFonts w:hint="eastAsia"/>
        </w:rPr>
        <w:t xml:space="preserve">电子商务教育，2023(1):</w:t>
      </w:r>
      <w:r>
        <w:t xml:space="preserve"> 12-16.</w:t>
      </w:r>
    </w:p>
    <w:p>
      <w:pPr>
        <w:pStyle w:val="BodyText"/>
      </w:pPr>
      <w:r>
        <w:t xml:space="preserve">[11] Bandura A. Self-efficacy: The exercise of control[M]. New York: Freeman, 1997.</w:t>
      </w:r>
    </w:p>
    <w:p>
      <w:pPr>
        <w:pStyle w:val="BodyText"/>
      </w:pPr>
      <w:r>
        <w:t xml:space="preserve">[12] Fredricks J A, Blumenfeld P C, Paris A H. School engagement: Potential of the concept, state of the evidence[J]. Review of Educational Research, 2004, 74(1): 59-109.</w:t>
      </w:r>
    </w:p>
    <w:p>
      <w:pPr>
        <w:pStyle w:val="BodyText"/>
      </w:pPr>
      <w:r>
        <w:t xml:space="preserve">[13] Finn J D. Participating-exiting: A model of school engagement[J]. Theory Into Practice, 1993, 32(2): 106-111.</w:t>
      </w:r>
    </w:p>
    <w:p>
      <w:pPr>
        <w:pStyle w:val="BodyText"/>
      </w:pPr>
      <w:r>
        <w:t xml:space="preserve">[14] Reschly A L, Christenson S L. Moving beyond dropout towards school completion: An integrative review of data-based interventions[J]. School Psychology Review, 2006, 35(3): 379-399.</w:t>
      </w:r>
    </w:p>
    <w:p>
      <w:pPr>
        <w:pStyle w:val="BodyText"/>
      </w:pPr>
      <w:r>
        <w:t xml:space="preserve">[15] </w:t>
      </w:r>
      <w:r>
        <w:rPr>
          <w:rFonts w:hint="eastAsia"/>
        </w:rPr>
        <w:t xml:space="preserve">黄宝怡。浙江省中职电商专业学生学情调查报告</w:t>
      </w:r>
      <w:r>
        <w:t xml:space="preserve"> [R]. </w:t>
      </w:r>
      <w:r>
        <w:rPr>
          <w:rFonts w:hint="eastAsia"/>
        </w:rPr>
        <w:t xml:space="preserve">杭州：浙江工商大学，2023.</w:t>
      </w:r>
    </w:p>
    <w:p>
      <w:pPr>
        <w:pStyle w:val="BodyText"/>
      </w:pPr>
      <w:r>
        <w:t xml:space="preserve">[16] </w:t>
      </w:r>
      <w:r>
        <w:rPr>
          <w:rFonts w:hint="eastAsia"/>
        </w:rPr>
        <w:t xml:space="preserve">林晓。职业教育视域下学困生精准帮扶模式研究</w:t>
      </w:r>
      <w:r>
        <w:t xml:space="preserve"> [J]. </w:t>
      </w:r>
      <w:r>
        <w:rPr>
          <w:rFonts w:hint="eastAsia"/>
        </w:rPr>
        <w:t xml:space="preserve">职教通讯，2022(15):</w:t>
      </w:r>
      <w:r>
        <w:t xml:space="preserve"> 41-45.</w:t>
      </w:r>
    </w:p>
    <w:p>
      <w:pPr>
        <w:pStyle w:val="BodyText"/>
      </w:pPr>
      <w:r>
        <w:t xml:space="preserve">[17] </w:t>
      </w:r>
      <w:r>
        <w:rPr>
          <w:rFonts w:hint="eastAsia"/>
        </w:rPr>
        <w:t xml:space="preserve">郑强。中职班主任工作的专业化发展路径</w:t>
      </w:r>
      <w:r>
        <w:t xml:space="preserve"> [J]. </w:t>
      </w:r>
      <w:r>
        <w:rPr>
          <w:rFonts w:hint="eastAsia"/>
        </w:rPr>
        <w:t xml:space="preserve">班主任之友，2021(9):</w:t>
      </w:r>
      <w:r>
        <w:t xml:space="preserve"> 22-25.</w:t>
      </w:r>
    </w:p>
    <w:p>
      <w:pPr>
        <w:pStyle w:val="BodyText"/>
      </w:pPr>
      <w:r>
        <w:t xml:space="preserve">[18] </w:t>
      </w:r>
      <w:r>
        <w:rPr>
          <w:rFonts w:hint="eastAsia"/>
        </w:rPr>
        <w:t xml:space="preserve">徐丽。动态监测在学生管理中的应用</w:t>
      </w:r>
      <w:r>
        <w:t xml:space="preserve"> [J]. </w:t>
      </w:r>
      <w:r>
        <w:rPr>
          <w:rFonts w:hint="eastAsia"/>
        </w:rPr>
        <w:t xml:space="preserve">教育管理研究，2023(3):</w:t>
      </w:r>
      <w:r>
        <w:t xml:space="preserve"> 67-71.</w:t>
      </w:r>
    </w:p>
    <w:p>
      <w:pPr>
        <w:pStyle w:val="BodyText"/>
      </w:pPr>
      <w:r>
        <w:t xml:space="preserve">[19] </w:t>
      </w:r>
      <w:r>
        <w:rPr>
          <w:rFonts w:hint="eastAsia"/>
        </w:rPr>
        <w:t xml:space="preserve">马丽。职业教育质量评价体系构建研究</w:t>
      </w:r>
      <w:r>
        <w:t xml:space="preserve"> [J]. </w:t>
      </w:r>
      <w:r>
        <w:rPr>
          <w:rFonts w:hint="eastAsia"/>
        </w:rPr>
        <w:t xml:space="preserve">职业教育评价，2022(7):</w:t>
      </w:r>
      <w:r>
        <w:t xml:space="preserve"> 33-37.</w:t>
      </w:r>
    </w:p>
    <w:p>
      <w:pPr>
        <w:pStyle w:val="BodyText"/>
      </w:pPr>
      <w:r>
        <w:t xml:space="preserve">[20] </w:t>
      </w:r>
      <w:r>
        <w:rPr>
          <w:rFonts w:hint="eastAsia"/>
        </w:rPr>
        <w:t xml:space="preserve">杨帆。产教融合背景下中职学生职业能力培养</w:t>
      </w:r>
      <w:r>
        <w:t xml:space="preserve"> [J]. </w:t>
      </w:r>
      <w:r>
        <w:rPr>
          <w:rFonts w:hint="eastAsia"/>
        </w:rPr>
        <w:t xml:space="preserve">产教融合研究，2023(4):</w:t>
      </w:r>
      <w:r>
        <w:t xml:space="preserve"> 28-32.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：娄亚男</w:t>
      </w:r>
      <w:r>
        <w:br/>
      </w:r>
      <w:r>
        <w:rPr>
          <w:rFonts w:hint="eastAsia"/>
          <w:b/>
          <w:bCs/>
        </w:rPr>
        <w:t xml:space="preserve">单位</w:t>
      </w:r>
      <w:r>
        <w:rPr>
          <w:rFonts w:hint="eastAsia"/>
        </w:rPr>
        <w:t xml:space="preserve">：浙江工商大学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2026-04-24T02:24:19Z</dcterms:created>
  <dcterms:modified xsi:type="dcterms:W3CDTF">2026-04-24T02:24:19Z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