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从”参赛者”到”职业人”：中职电商技能竞赛育人价值的追踪研究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技能竞赛是中职教育重要组成部分</w:t>
      </w:r>
      <w:r>
        <w:t xml:space="preserve"> </w:t>
      </w:r>
      <w:r>
        <w:t xml:space="preserve">- 15 </w:t>
      </w:r>
      <w:r>
        <w:rPr>
          <w:rFonts w:hint="eastAsia"/>
        </w:rPr>
        <w:t xml:space="preserve">万人次参赛，覆盖</w:t>
      </w:r>
      <w:r>
        <w:t xml:space="preserve"> 80% </w:t>
      </w:r>
      <w:r>
        <w:rPr>
          <w:rFonts w:hint="eastAsia"/>
        </w:rPr>
        <w:t xml:space="preserve">中职学校</w:t>
      </w:r>
      <w:r>
        <w:t xml:space="preserve"> </w:t>
      </w:r>
      <w:r>
        <w:t xml:space="preserve">- 65% </w:t>
      </w:r>
      <w:r>
        <w:rPr>
          <w:rFonts w:hint="eastAsia"/>
        </w:rPr>
        <w:t xml:space="preserve">选手认为”对就业有帮助”，但仅</w:t>
      </w:r>
      <w:r>
        <w:t xml:space="preserve"> 38% </w:t>
      </w:r>
      <w:r>
        <w:rPr>
          <w:rFonts w:hint="eastAsia"/>
        </w:rPr>
        <w:t xml:space="preserve">认为”技能直接应用”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竞赛育人价值是否延续至职业发展？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竞赛能力如何转化为职业能力？</w:t>
      </w:r>
      <w:r>
        <w:t xml:space="preserve"> </w:t>
      </w:r>
      <w:r>
        <w:t xml:space="preserve">- </w:t>
      </w:r>
      <w:r>
        <w:rPr>
          <w:rFonts w:hint="eastAsia"/>
        </w:rPr>
        <w:t xml:space="preserve">现有研究多为短期效果，缺乏追踪调查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理论价值：丰富技能竞赛育人价值理论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实践价值：为竞赛改革提供参考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中职学校管理者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电商专业教师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教育行政部门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技能竞赛育人价值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竞赛对学生发展的促进作用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竞赛能力向职业能力的迁移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对同一对象多次调查的研究方法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：人力资本理论、情境学习理论、能力迁移理论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：中职电商专业毕业生发展调查报告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：追踪研究方法在教育研究中的应用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：技能竞赛与就业关联研究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竞赛育人价值持续性研究不足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能力转化机制研究缺乏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追踪研究方法应用较少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文献综述（理论基础）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研究设计（追踪方法）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结果分析（3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年数据）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讨论建议（转化模型）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方法创新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年追踪研究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：竞赛—教学—就业三维转化模型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：从”参赛者”到”职业人”的发展视角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竞赛期间能力提升显著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就业竞争力明显增强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能力转化存在不足（77%）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三维转化模型具有指导价值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追踪数据（T1、T2、T3）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竞赛选手</w:t>
            </w:r>
            <w:r>
              <w:t xml:space="preserve"> vs </w:t>
            </w:r>
            <w:r>
              <w:rPr>
                <w:rFonts w:hint="eastAsia"/>
              </w:rPr>
              <w:t xml:space="preserve">非竞赛学生对比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转化不足</w:t>
            </w:r>
          </w:p>
        </w:tc>
        <w:tc>
          <w:tcPr/>
          <w:p>
            <w:pPr>
              <w:pStyle w:val="Compact"/>
            </w:pPr>
            <w:r>
              <w:t xml:space="preserve">77% </w:t>
            </w:r>
            <w:r>
              <w:rPr>
                <w:rFonts w:hint="eastAsia"/>
              </w:rPr>
              <w:t xml:space="preserve">转化比例、障碍分析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理论支撑、实践验证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三维模型自主构建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追踪数据自主收集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访谈资料自主整理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增加追踪数据细节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加入访谈原始记录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使用具体统计数据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追踪数据不足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访谈不够具体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增加追踪数据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补充访谈资料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深化转化分析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系统理解追踪研究方法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学习竞赛育人价值分析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样本有限（92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周期较短（3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仅覆盖电商专业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延长跟踪周期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2026-04-23T09:36:30Z</dcterms:created>
  <dcterms:modified xsi:type="dcterms:W3CDTF">2026-04-23T09:36:30Z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