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烹饪营养与卫生-教学素材集"/>
    <w:p>
      <w:pPr>
        <w:pStyle w:val="Heading1"/>
      </w:pPr>
      <w:r>
        <w:rPr>
          <w:rFonts w:hint="eastAsia"/>
        </w:rPr>
        <w:t xml:space="preserve">烹饪营养与卫生</w:t>
      </w:r>
      <w:r>
        <w:t xml:space="preserve"> </w:t>
      </w:r>
      <w:r>
        <w:rPr>
          <w:rFonts w:hint="eastAsia"/>
        </w:rPr>
        <w:t xml:space="preserve">教学素材集</w:t>
      </w:r>
    </w:p>
    <w:bookmarkStart w:id="13" w:name="素材一问题食谱案例"/>
    <w:p>
      <w:pPr>
        <w:pStyle w:val="Heading2"/>
      </w:pPr>
      <w:r>
        <w:rPr>
          <w:rFonts w:hint="eastAsia"/>
        </w:rPr>
        <w:t xml:space="preserve">素材一：问题食谱案例</w:t>
      </w:r>
    </w:p>
    <w:bookmarkStart w:id="9" w:name="案例背景"/>
    <w:p>
      <w:pPr>
        <w:pStyle w:val="Heading3"/>
      </w:pP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某中学食堂一周午餐食谱引发家长质疑，认为营养不均衡、食物单一。</w:t>
      </w:r>
    </w:p>
    <w:bookmarkEnd w:id="9"/>
    <w:bookmarkStart w:id="10" w:name="问题食谱"/>
    <w:p>
      <w:pPr>
        <w:pStyle w:val="Heading3"/>
      </w:pPr>
      <w:r>
        <w:rPr>
          <w:rFonts w:hint="eastAsia"/>
        </w:rPr>
        <w:t xml:space="preserve">问题食谱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荤菜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红烧肉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炒白菜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清水汤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红烧肉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炒白菜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清水汤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红烧肉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炒白菜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清水汤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红烧肉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炒白菜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清水汤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红烧肉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炒白菜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清水汤</w:t>
            </w:r>
          </w:p>
        </w:tc>
      </w:tr>
    </w:tbl>
    <w:bookmarkEnd w:id="10"/>
    <w:bookmarkStart w:id="11" w:name="问题分析"/>
    <w:p>
      <w:pPr>
        <w:pStyle w:val="Heading3"/>
      </w:pPr>
      <w:r>
        <w:rPr>
          <w:rFonts w:hint="eastAsia"/>
        </w:rPr>
        <w:t xml:space="preserve">问题分析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食物单一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天食谱完全相同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营养不均衡</w:t>
      </w:r>
      <w:r>
        <w:rPr>
          <w:rFonts w:hint="eastAsia"/>
        </w:rPr>
        <w:t xml:space="preserve">：蛋白质过量、维生素不足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缺乏变化</w:t>
      </w:r>
      <w:r>
        <w:rPr>
          <w:rFonts w:hint="eastAsia"/>
        </w:rPr>
        <w:t xml:space="preserve">：口味单调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无水果</w:t>
      </w:r>
      <w:r>
        <w:rPr>
          <w:rFonts w:hint="eastAsia"/>
        </w:rPr>
        <w:t xml:space="preserve">：缺少水果供应</w:t>
      </w:r>
    </w:p>
    <w:bookmarkEnd w:id="11"/>
    <w:bookmarkStart w:id="12" w:name="改进建议"/>
    <w:p>
      <w:pPr>
        <w:pStyle w:val="Heading3"/>
      </w:pP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每天更换菜品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增加食物种类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荤素合理搭配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添加水果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素材二优秀食谱示例"/>
    <w:p>
      <w:pPr>
        <w:pStyle w:val="Heading2"/>
      </w:pPr>
      <w:r>
        <w:rPr>
          <w:rFonts w:hint="eastAsia"/>
        </w:rPr>
        <w:t xml:space="preserve">素材二：优秀食谱示例</w:t>
      </w:r>
    </w:p>
    <w:bookmarkStart w:id="14" w:name="中学一周午餐食谱优秀"/>
    <w:p>
      <w:pPr>
        <w:pStyle w:val="Heading3"/>
      </w:pPr>
      <w:r>
        <w:rPr>
          <w:rFonts w:hint="eastAsia"/>
        </w:rPr>
        <w:t xml:space="preserve">中学一周午餐食谱（优秀）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913"/>
        <w:gridCol w:w="1218"/>
        <w:gridCol w:w="1218"/>
        <w:gridCol w:w="913"/>
        <w:gridCol w:w="913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荤菜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素菜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素菜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红烧鸡腿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炒西兰花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凉拌黄瓜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紫菜蛋汤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苹果</w:t>
            </w:r>
          </w:p>
        </w:tc>
        <w:tc>
          <w:tcPr/>
          <w:p>
            <w:pPr>
              <w:pStyle w:val="Compact"/>
            </w:pPr>
            <w:r>
              <w:t xml:space="preserve">14.5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馒头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清蒸鱼块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炒土豆丝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蒜蓉菠菜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番茄蛋汤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香蕉</w:t>
            </w:r>
          </w:p>
        </w:tc>
        <w:tc>
          <w:tcPr/>
          <w:p>
            <w:pPr>
              <w:pStyle w:val="Compact"/>
            </w:pPr>
            <w:r>
              <w:t xml:space="preserve">13.8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糖醋里脊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炒胡萝卜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凉拌木耳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冬瓜汤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橙子</w:t>
            </w:r>
          </w:p>
        </w:tc>
        <w:tc>
          <w:tcPr/>
          <w:p>
            <w:pPr>
              <w:pStyle w:val="Compact"/>
            </w:pPr>
            <w:r>
              <w:t xml:space="preserve">14.2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红烧牛肉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炒青菜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凉拌豆腐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排骨汤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梨</w:t>
            </w:r>
          </w:p>
        </w:tc>
        <w:tc>
          <w:tcPr/>
          <w:p>
            <w:pPr>
              <w:pStyle w:val="Compact"/>
            </w:pPr>
            <w:r>
              <w:t xml:space="preserve">15.0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宫保鸡丁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炒豆角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凉拌西红柿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葡萄</w:t>
            </w:r>
          </w:p>
        </w:tc>
        <w:tc>
          <w:tcPr/>
          <w:p>
            <w:pPr>
              <w:pStyle w:val="Compact"/>
            </w:pPr>
            <w:r>
              <w:t xml:space="preserve">14.0 </w:t>
            </w:r>
            <w:r>
              <w:rPr>
                <w:rFonts w:hint="eastAsia"/>
              </w:rPr>
              <w:t xml:space="preserve">元</w:t>
            </w:r>
          </w:p>
        </w:tc>
      </w:tr>
    </w:tbl>
    <w:bookmarkEnd w:id="14"/>
    <w:bookmarkStart w:id="15" w:name="营养分析"/>
    <w:p>
      <w:pPr>
        <w:pStyle w:val="Heading3"/>
      </w:pPr>
      <w:r>
        <w:rPr>
          <w:rFonts w:hint="eastAsia"/>
        </w:rPr>
        <w:t xml:space="preserve">营养分析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  <w:r>
              <w:t xml:space="preserve"> (kcal)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  <w:r>
              <w:t xml:space="preserve">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  <w:r>
              <w:t xml:space="preserve">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</w:t>
            </w:r>
            <w:r>
              <w:t xml:space="preserve">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  <w:r>
              <w:t xml:space="preserve">1020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  <w:r>
              <w:t xml:space="preserve">1080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  <w:r>
              <w:t xml:space="preserve">1030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</w:tbl>
    <w:bookmarkEnd w:id="15"/>
    <w:bookmarkStart w:id="16" w:name="设计亮点"/>
    <w:p>
      <w:pPr>
        <w:pStyle w:val="Heading3"/>
      </w:pPr>
      <w:r>
        <w:rPr>
          <w:rFonts w:hint="eastAsia"/>
        </w:rPr>
        <w:t xml:space="preserve">设计亮点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食物多样</w:t>
      </w:r>
      <w:r>
        <w:rPr>
          <w:rFonts w:hint="eastAsia"/>
        </w:rPr>
        <w:t xml:space="preserve">：每天</w:t>
      </w:r>
      <w:r>
        <w:t xml:space="preserve"> 15 </w:t>
      </w:r>
      <w:r>
        <w:rPr>
          <w:rFonts w:hint="eastAsia"/>
        </w:rPr>
        <w:t xml:space="preserve">种以上食材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营养平衡</w:t>
      </w:r>
      <w:r>
        <w:rPr>
          <w:rFonts w:hint="eastAsia"/>
        </w:rPr>
        <w:t xml:space="preserve">：营养素符合需求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口味变化</w:t>
      </w:r>
      <w:r>
        <w:rPr>
          <w:rFonts w:hint="eastAsia"/>
        </w:rPr>
        <w:t xml:space="preserve">：烹饪方式多样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成本合理</w:t>
      </w:r>
      <w:r>
        <w:rPr>
          <w:rFonts w:hint="eastAsia"/>
        </w:rPr>
        <w:t xml:space="preserve">：控制在预算内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素材三营养计算参考表"/>
    <w:p>
      <w:pPr>
        <w:pStyle w:val="Heading2"/>
      </w:pPr>
      <w:r>
        <w:rPr>
          <w:rFonts w:hint="eastAsia"/>
        </w:rPr>
        <w:t xml:space="preserve">素材三：营养计算参考表</w:t>
      </w:r>
    </w:p>
    <w:bookmarkStart w:id="18" w:name="常见食物营养成分表每-100g"/>
    <w:p>
      <w:pPr>
        <w:pStyle w:val="Heading3"/>
      </w:pPr>
      <w:r>
        <w:rPr>
          <w:rFonts w:hint="eastAsia"/>
        </w:rPr>
        <w:t xml:space="preserve">常见食物营养成分表（每</w:t>
      </w:r>
      <w:r>
        <w:t xml:space="preserve"> </w:t>
      </w:r>
      <w:r>
        <w:rPr>
          <w:rFonts w:hint="eastAsia"/>
        </w:rPr>
        <w:t xml:space="preserve">100g）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  <w:r>
              <w:t xml:space="preserve"> (kcal)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  <w:r>
              <w:t xml:space="preserve">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  <w:r>
              <w:t xml:space="preserve">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</w:t>
            </w:r>
            <w:r>
              <w:t xml:space="preserve"> (g)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大米</w:t>
            </w:r>
          </w:p>
        </w:tc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77.2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面粉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73.6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猪肉</w:t>
            </w:r>
            <w:r>
              <w:t xml:space="preserve"> </w:t>
            </w:r>
            <w:r>
              <w:rPr>
                <w:rFonts w:hint="eastAsia"/>
              </w:rPr>
              <w:t xml:space="preserve">(瘦)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鸡肉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鱼肉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17.8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鸡蛋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豆腐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白菜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西兰花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胡萝卜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苹果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香蕉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22.0</w:t>
            </w:r>
          </w:p>
        </w:tc>
      </w:tr>
    </w:tbl>
    <w:bookmarkEnd w:id="18"/>
    <w:bookmarkStart w:id="19" w:name="食材价格参考表"/>
    <w:p>
      <w:pPr>
        <w:pStyle w:val="Heading3"/>
      </w:pPr>
      <w:r>
        <w:rPr>
          <w:rFonts w:hint="eastAsia"/>
        </w:rPr>
        <w:t xml:space="preserve">食材价格参考表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  <w:r>
              <w:t xml:space="preserve"> </w:t>
            </w:r>
            <w:r>
              <w:rPr>
                <w:rFonts w:hint="eastAsia"/>
              </w:rPr>
              <w:t xml:space="preserve">(元/kg)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大米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普通大米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面粉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普通面粉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猪肉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瘦猪肉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鸡肉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鸡胸肉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鱼肉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鸡蛋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普通鸡蛋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豆腐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北豆腐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白菜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大白菜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西兰花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新鲜西兰花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胡萝卜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新鲜胡萝卜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苹果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普通苹果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香蕉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普通香蕉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素材四特殊人群营养需求"/>
    <w:p>
      <w:pPr>
        <w:pStyle w:val="Heading2"/>
      </w:pPr>
      <w:r>
        <w:rPr>
          <w:rFonts w:hint="eastAsia"/>
        </w:rPr>
        <w:t xml:space="preserve">素材四：特殊人群营养需求</w:t>
      </w:r>
    </w:p>
    <w:bookmarkStart w:id="21" w:name="老年人营养需求"/>
    <w:p>
      <w:pPr>
        <w:pStyle w:val="Heading3"/>
      </w:pPr>
      <w:r>
        <w:rPr>
          <w:rFonts w:hint="eastAsia"/>
        </w:rPr>
        <w:t xml:space="preserve">老年人营养需求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</w:p>
        </w:tc>
        <w:tc>
          <w:tcPr/>
          <w:p>
            <w:pPr>
              <w:pStyle w:val="Compact"/>
            </w:pPr>
            <w:r>
              <w:t xml:space="preserve">1800-2200 kcal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适当减少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</w:p>
        </w:tc>
        <w:tc>
          <w:tcPr/>
          <w:p>
            <w:pPr>
              <w:pStyle w:val="Compact"/>
            </w:pPr>
            <w:r>
              <w:t xml:space="preserve">65-75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优质蛋白为主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</w:p>
        </w:tc>
        <w:tc>
          <w:tcPr/>
          <w:p>
            <w:pPr>
              <w:pStyle w:val="Compact"/>
            </w:pPr>
            <w:r>
              <w:t xml:space="preserve">60-70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</w:t>
            </w:r>
          </w:p>
        </w:tc>
        <w:tc>
          <w:tcPr/>
          <w:p>
            <w:pPr>
              <w:pStyle w:val="Compact"/>
            </w:pPr>
            <w:r>
              <w:t xml:space="preserve">270-330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粗细搭配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钙</w:t>
            </w:r>
          </w:p>
        </w:tc>
        <w:tc>
          <w:tcPr/>
          <w:p>
            <w:pPr>
              <w:pStyle w:val="Compact"/>
            </w:pPr>
            <w:r>
              <w:t xml:space="preserve">1000 mg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预防骨质疏松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钠</w:t>
            </w:r>
          </w:p>
        </w:tc>
        <w:tc>
          <w:tcPr/>
          <w:p>
            <w:pPr>
              <w:pStyle w:val="Compact"/>
            </w:pPr>
            <w:r>
              <w:t xml:space="preserve">&lt;1500 mg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低盐</w:t>
            </w:r>
          </w:p>
        </w:tc>
      </w:tr>
    </w:tbl>
    <w:bookmarkEnd w:id="21"/>
    <w:bookmarkStart w:id="22" w:name="儿童营养需求6-12-岁"/>
    <w:p>
      <w:pPr>
        <w:pStyle w:val="Heading3"/>
      </w:pPr>
      <w:r>
        <w:rPr>
          <w:rFonts w:hint="eastAsia"/>
        </w:rPr>
        <w:t xml:space="preserve">儿童营养需求（6-12</w:t>
      </w:r>
      <w:r>
        <w:t xml:space="preserve"> </w:t>
      </w:r>
      <w:r>
        <w:rPr>
          <w:rFonts w:hint="eastAsia"/>
        </w:rPr>
        <w:t xml:space="preserve">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</w:p>
        </w:tc>
        <w:tc>
          <w:tcPr/>
          <w:p>
            <w:pPr>
              <w:pStyle w:val="Compact"/>
            </w:pPr>
            <w:r>
              <w:t xml:space="preserve">1600-2000 kcal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</w:p>
        </w:tc>
        <w:tc>
          <w:tcPr/>
          <w:p>
            <w:pPr>
              <w:pStyle w:val="Compact"/>
            </w:pPr>
            <w:r>
              <w:t xml:space="preserve">55-65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促进生长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</w:p>
        </w:tc>
        <w:tc>
          <w:tcPr/>
          <w:p>
            <w:pPr>
              <w:pStyle w:val="Compact"/>
            </w:pPr>
            <w:r>
              <w:t xml:space="preserve">53-67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</w:t>
            </w:r>
          </w:p>
        </w:tc>
        <w:tc>
          <w:tcPr/>
          <w:p>
            <w:pPr>
              <w:pStyle w:val="Compact"/>
            </w:pPr>
            <w:r>
              <w:t xml:space="preserve">240-300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主食充足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钙</w:t>
            </w:r>
          </w:p>
        </w:tc>
        <w:tc>
          <w:tcPr/>
          <w:p>
            <w:pPr>
              <w:pStyle w:val="Compact"/>
            </w:pPr>
            <w:r>
              <w:t xml:space="preserve">800 mg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促进骨骼发育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</w:t>
            </w:r>
          </w:p>
        </w:tc>
        <w:tc>
          <w:tcPr/>
          <w:p>
            <w:pPr>
              <w:pStyle w:val="Compact"/>
            </w:pPr>
            <w:r>
              <w:t xml:space="preserve">12 mg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预防贫血</w:t>
            </w:r>
          </w:p>
        </w:tc>
      </w:tr>
    </w:tbl>
    <w:bookmarkEnd w:id="22"/>
    <w:bookmarkStart w:id="23" w:name="孕妇营养需求"/>
    <w:p>
      <w:pPr>
        <w:pStyle w:val="Heading3"/>
      </w:pPr>
      <w:r>
        <w:rPr>
          <w:rFonts w:hint="eastAsia"/>
        </w:rPr>
        <w:t xml:space="preserve">孕妇营养需求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</w:p>
        </w:tc>
        <w:tc>
          <w:tcPr/>
          <w:p>
            <w:pPr>
              <w:pStyle w:val="Compact"/>
            </w:pPr>
            <w:r>
              <w:t xml:space="preserve">2300-2600 kcal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孕中晚期增加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</w:p>
        </w:tc>
        <w:tc>
          <w:tcPr/>
          <w:p>
            <w:pPr>
              <w:pStyle w:val="Compact"/>
            </w:pPr>
            <w:r>
              <w:t xml:space="preserve">80-90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优质蛋白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</w:p>
        </w:tc>
        <w:tc>
          <w:tcPr/>
          <w:p>
            <w:pPr>
              <w:pStyle w:val="Compact"/>
            </w:pPr>
            <w:r>
              <w:t xml:space="preserve">70-80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</w:t>
            </w:r>
          </w:p>
        </w:tc>
        <w:tc>
          <w:tcPr/>
          <w:p>
            <w:pPr>
              <w:pStyle w:val="Compact"/>
            </w:pPr>
            <w:r>
              <w:t xml:space="preserve">345-390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叶酸</w:t>
            </w:r>
          </w:p>
        </w:tc>
        <w:tc>
          <w:tcPr/>
          <w:p>
            <w:pPr>
              <w:pStyle w:val="Compact"/>
            </w:pPr>
            <w:r>
              <w:t xml:space="preserve">600 μg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预防神经管缺陷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</w:t>
            </w:r>
          </w:p>
        </w:tc>
        <w:tc>
          <w:tcPr/>
          <w:p>
            <w:pPr>
              <w:pStyle w:val="Compact"/>
            </w:pPr>
            <w:r>
              <w:t xml:space="preserve">29 mg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预防贫血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素材五食谱设计评价量表"/>
    <w:p>
      <w:pPr>
        <w:pStyle w:val="Heading2"/>
      </w:pPr>
      <w:r>
        <w:rPr>
          <w:rFonts w:hint="eastAsia"/>
        </w:rPr>
        <w:t xml:space="preserve">素材五：食谱设计评价量表</w:t>
      </w:r>
    </w:p>
    <w:bookmarkStart w:id="25" w:name="学生作品评价量表"/>
    <w:p>
      <w:pPr>
        <w:pStyle w:val="Heading3"/>
      </w:pPr>
      <w:r>
        <w:rPr>
          <w:rFonts w:hint="eastAsia"/>
        </w:rPr>
        <w:t xml:space="preserve">学生作品评价量表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466"/>
        <w:gridCol w:w="1368"/>
        <w:gridCol w:w="1368"/>
        <w:gridCol w:w="1368"/>
        <w:gridCol w:w="13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(90-100)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(80-89)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  <w:r>
              <w:t xml:space="preserve"> (70-79)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</w:t>
            </w:r>
            <w:r>
              <w:t xml:space="preserve"> (60-69)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不及格</w:t>
            </w:r>
            <w:r>
              <w:t xml:space="preserve"> (&lt;60)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营养平衡</w:t>
            </w:r>
            <w:r>
              <w:rPr>
                <w:b/>
                <w:bCs/>
              </w:rPr>
              <w:t xml:space="preserve"> (30 </w:t>
            </w:r>
            <w:r>
              <w:rPr>
                <w:rFonts w:hint="eastAsia"/>
                <w:b/>
                <w:bCs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营养素搭配合理，完全符合需求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基本合理，</w:t>
            </w:r>
            <w:r>
              <w:t xml:space="preserve"> minor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部分合理，有明显偏差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严重不合理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食物多样</w:t>
            </w:r>
            <w:r>
              <w:rPr>
                <w:b/>
                <w:bCs/>
              </w:rPr>
              <w:t xml:space="preserve"> (25 </w:t>
            </w:r>
            <w:r>
              <w:rPr>
                <w:rFonts w:hint="eastAsia"/>
                <w:b/>
                <w:bCs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15 </w:t>
            </w:r>
            <w:r>
              <w:rPr>
                <w:rFonts w:hint="eastAsia"/>
              </w:rPr>
              <w:t xml:space="preserve">种以上，搭配科学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12-15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10-12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8-10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8 </w:t>
            </w:r>
            <w:r>
              <w:rPr>
                <w:rFonts w:hint="eastAsia"/>
              </w:rPr>
              <w:t xml:space="preserve">种以下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成本控制</w:t>
            </w:r>
            <w:r>
              <w:rPr>
                <w:b/>
                <w:bCs/>
              </w:rPr>
              <w:t xml:space="preserve"> (20 </w:t>
            </w:r>
            <w:r>
              <w:rPr>
                <w:rFonts w:hint="eastAsia"/>
                <w:b/>
                <w:bCs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完全符合预算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略有超出</w:t>
            </w:r>
            <w:r>
              <w:t xml:space="preserve"> (&lt;10%)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超出较多</w:t>
            </w:r>
            <w:r>
              <w:t xml:space="preserve"> (10-20%)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严重超出</w:t>
            </w:r>
            <w:r>
              <w:t xml:space="preserve"> (&gt;20%)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口味搭配</w:t>
            </w:r>
            <w:r>
              <w:rPr>
                <w:b/>
                <w:bCs/>
              </w:rPr>
              <w:t xml:space="preserve"> (15 </w:t>
            </w:r>
            <w:r>
              <w:rPr>
                <w:rFonts w:hint="eastAsia"/>
                <w:b/>
                <w:bCs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口味丰富，变化多样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口味较好，有变化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口味一般，变化少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口味单一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展示表达</w:t>
            </w:r>
            <w:r>
              <w:rPr>
                <w:b/>
                <w:bCs/>
              </w:rPr>
              <w:t xml:space="preserve"> (10 </w:t>
            </w:r>
            <w:r>
              <w:rPr>
                <w:rFonts w:hint="eastAsia"/>
                <w:b/>
                <w:bCs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表达清晰，思路明确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无法表达</w:t>
            </w:r>
          </w:p>
        </w:tc>
      </w:tr>
    </w:tbl>
    <w:bookmarkEnd w:id="25"/>
    <w:bookmarkStart w:id="26" w:name="自评表"/>
    <w:p>
      <w:pPr>
        <w:pStyle w:val="Heading3"/>
      </w:pPr>
      <w:r>
        <w:rPr>
          <w:rFonts w:hint="eastAsia"/>
        </w:rPr>
        <w:t xml:space="preserve">自评表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营养平衡</w:t>
            </w:r>
          </w:p>
        </w:tc>
        <w:tc>
          <w:tcPr/>
          <w:p>
            <w:pPr>
              <w:pStyle w:val="Compact"/>
            </w:pPr>
            <w:r>
              <w:t xml:space="preserve">______/30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食物多样</w:t>
            </w:r>
          </w:p>
        </w:tc>
        <w:tc>
          <w:tcPr/>
          <w:p>
            <w:pPr>
              <w:pStyle w:val="Compact"/>
            </w:pPr>
            <w:r>
              <w:t xml:space="preserve">______/25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成本控制</w:t>
            </w:r>
          </w:p>
        </w:tc>
        <w:tc>
          <w:tcPr/>
          <w:p>
            <w:pPr>
              <w:pStyle w:val="Compact"/>
            </w:pPr>
            <w:r>
              <w:t xml:space="preserve">______/20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口味搭配</w:t>
            </w:r>
          </w:p>
        </w:tc>
        <w:tc>
          <w:tcPr/>
          <w:p>
            <w:pPr>
              <w:pStyle w:val="Compact"/>
            </w:pPr>
            <w:r>
              <w:t xml:space="preserve">______/15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展示表达</w:t>
            </w:r>
          </w:p>
        </w:tc>
        <w:tc>
          <w:tcPr/>
          <w:p>
            <w:pPr>
              <w:pStyle w:val="Compact"/>
            </w:pPr>
            <w:r>
              <w:t xml:space="preserve">______/10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______/100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我的优点：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我的不足：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改进计划：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素材六常见问题解答"/>
    <w:p>
      <w:pPr>
        <w:pStyle w:val="Heading2"/>
      </w:pPr>
      <w:r>
        <w:rPr>
          <w:rFonts w:hint="eastAsia"/>
        </w:rPr>
        <w:t xml:space="preserve">素材六：常见问题解答</w:t>
      </w:r>
    </w:p>
    <w:bookmarkStart w:id="28" w:name="q1如何确保营养平衡"/>
    <w:p>
      <w:pPr>
        <w:pStyle w:val="Heading3"/>
      </w:pPr>
      <w:r>
        <w:rPr>
          <w:rFonts w:hint="eastAsia"/>
        </w:rPr>
        <w:t xml:space="preserve">Q1：如何确保营养平衡？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参考膳食宝塔选择食材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使用营养计算</w:t>
      </w:r>
      <w:r>
        <w:t xml:space="preserve"> APP </w:t>
      </w:r>
      <w:r>
        <w:rPr>
          <w:rFonts w:hint="eastAsia"/>
        </w:rPr>
        <w:t xml:space="preserve">验证</w:t>
      </w:r>
      <w:r>
        <w:t xml:space="preserve"> </w:t>
      </w:r>
      <w:r>
        <w:t xml:space="preserve">3. </w:t>
      </w:r>
      <w:r>
        <w:rPr>
          <w:rFonts w:hint="eastAsia"/>
        </w:rPr>
        <w:t xml:space="preserve">确保蛋白质、脂肪、碳水比例合理</w:t>
      </w:r>
      <w:r>
        <w:t xml:space="preserve"> </w:t>
      </w:r>
      <w:r>
        <w:t xml:space="preserve">4. </w:t>
      </w:r>
      <w:r>
        <w:rPr>
          <w:rFonts w:hint="eastAsia"/>
        </w:rPr>
        <w:t xml:space="preserve">多吃蔬菜水果</w:t>
      </w:r>
    </w:p>
    <w:bookmarkEnd w:id="28"/>
    <w:bookmarkStart w:id="29" w:name="q2如何控制成本"/>
    <w:p>
      <w:pPr>
        <w:pStyle w:val="Heading3"/>
      </w:pPr>
      <w:r>
        <w:rPr>
          <w:rFonts w:hint="eastAsia"/>
        </w:rPr>
        <w:t xml:space="preserve">Q2：如何控制成本？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选择时令食材</w:t>
      </w:r>
      <w:r>
        <w:t xml:space="preserve"> </w:t>
      </w:r>
      <w:r>
        <w:t xml:space="preserve">2. </w:t>
      </w:r>
      <w:r>
        <w:rPr>
          <w:rFonts w:hint="eastAsia"/>
        </w:rPr>
        <w:t xml:space="preserve">合理搭配荤素</w:t>
      </w:r>
      <w:r>
        <w:t xml:space="preserve"> </w:t>
      </w:r>
      <w:r>
        <w:t xml:space="preserve">3. </w:t>
      </w:r>
      <w:r>
        <w:rPr>
          <w:rFonts w:hint="eastAsia"/>
        </w:rPr>
        <w:t xml:space="preserve">减少高档食材使用</w:t>
      </w:r>
      <w:r>
        <w:t xml:space="preserve"> </w:t>
      </w:r>
      <w:r>
        <w:t xml:space="preserve">4. </w:t>
      </w:r>
      <w:r>
        <w:rPr>
          <w:rFonts w:hint="eastAsia"/>
        </w:rPr>
        <w:t xml:space="preserve">批量采购降低成本</w:t>
      </w:r>
    </w:p>
    <w:bookmarkEnd w:id="29"/>
    <w:bookmarkStart w:id="30" w:name="q3如何保证食物多样"/>
    <w:p>
      <w:pPr>
        <w:pStyle w:val="Heading3"/>
      </w:pPr>
      <w:r>
        <w:rPr>
          <w:rFonts w:hint="eastAsia"/>
        </w:rPr>
        <w:t xml:space="preserve">Q3：如何保证食物多样？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每天至少</w:t>
      </w:r>
      <w:r>
        <w:t xml:space="preserve"> 12 </w:t>
      </w:r>
      <w:r>
        <w:rPr>
          <w:rFonts w:hint="eastAsia"/>
        </w:rPr>
        <w:t xml:space="preserve">种食材</w:t>
      </w:r>
      <w:r>
        <w:t xml:space="preserve"> </w:t>
      </w:r>
      <w:r>
        <w:t xml:space="preserve">2. </w:t>
      </w:r>
      <w:r>
        <w:rPr>
          <w:rFonts w:hint="eastAsia"/>
        </w:rPr>
        <w:t xml:space="preserve">每周至少</w:t>
      </w:r>
      <w:r>
        <w:t xml:space="preserve"> 25 </w:t>
      </w:r>
      <w:r>
        <w:rPr>
          <w:rFonts w:hint="eastAsia"/>
        </w:rPr>
        <w:t xml:space="preserve">种食材</w:t>
      </w:r>
      <w:r>
        <w:t xml:space="preserve"> </w:t>
      </w:r>
      <w:r>
        <w:t xml:space="preserve">3. </w:t>
      </w:r>
      <w:r>
        <w:rPr>
          <w:rFonts w:hint="eastAsia"/>
        </w:rPr>
        <w:t xml:space="preserve">主食粗细搭配</w:t>
      </w:r>
      <w:r>
        <w:t xml:space="preserve"> </w:t>
      </w:r>
      <w:r>
        <w:t xml:space="preserve">4. </w:t>
      </w:r>
      <w:r>
        <w:rPr>
          <w:rFonts w:hint="eastAsia"/>
        </w:rPr>
        <w:t xml:space="preserve">蔬菜水果多色搭配</w:t>
      </w:r>
    </w:p>
    <w:bookmarkEnd w:id="30"/>
    <w:bookmarkStart w:id="31" w:name="q4如何调整食谱"/>
    <w:p>
      <w:pPr>
        <w:pStyle w:val="Heading3"/>
      </w:pPr>
      <w:r>
        <w:rPr>
          <w:rFonts w:hint="eastAsia"/>
        </w:rPr>
        <w:t xml:space="preserve">Q4：如何调整食谱？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1. </w:t>
      </w:r>
      <w:r>
        <w:rPr>
          <w:rFonts w:hint="eastAsia"/>
        </w:rPr>
        <w:t xml:space="preserve">能量不足→增加主食</w:t>
      </w:r>
      <w:r>
        <w:t xml:space="preserve"> </w:t>
      </w:r>
      <w:r>
        <w:t xml:space="preserve">2. </w:t>
      </w:r>
      <w:r>
        <w:rPr>
          <w:rFonts w:hint="eastAsia"/>
        </w:rPr>
        <w:t xml:space="preserve">蛋白质不足→增加肉蛋奶</w:t>
      </w:r>
      <w:r>
        <w:t xml:space="preserve"> </w:t>
      </w:r>
      <w:r>
        <w:t xml:space="preserve">3. </w:t>
      </w:r>
      <w:r>
        <w:rPr>
          <w:rFonts w:hint="eastAsia"/>
        </w:rPr>
        <w:t xml:space="preserve">维生素不足→增加蔬果</w:t>
      </w:r>
      <w:r>
        <w:t xml:space="preserve"> </w:t>
      </w:r>
      <w:r>
        <w:t xml:space="preserve">4. </w:t>
      </w:r>
      <w:r>
        <w:rPr>
          <w:rFonts w:hint="eastAsia"/>
        </w:rPr>
        <w:t xml:space="preserve">脂肪过多→减少油炸食品</w:t>
      </w:r>
    </w:p>
    <w:bookmarkEnd w:id="31"/>
    <w:bookmarkStart w:id="32" w:name="q5特殊人群如何设计"/>
    <w:p>
      <w:pPr>
        <w:pStyle w:val="Heading3"/>
      </w:pPr>
      <w:r>
        <w:rPr>
          <w:rFonts w:hint="eastAsia"/>
        </w:rPr>
        <w:t xml:space="preserve">Q5：特殊人群如何设计？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了解特殊营养需求</w:t>
      </w:r>
      <w:r>
        <w:t xml:space="preserve"> </w:t>
      </w:r>
      <w:r>
        <w:t xml:space="preserve">2. </w:t>
      </w:r>
      <w:r>
        <w:rPr>
          <w:rFonts w:hint="eastAsia"/>
        </w:rPr>
        <w:t xml:space="preserve">调整食材选择</w:t>
      </w:r>
      <w:r>
        <w:t xml:space="preserve"> </w:t>
      </w:r>
      <w:r>
        <w:t xml:space="preserve">3. </w:t>
      </w:r>
      <w:r>
        <w:rPr>
          <w:rFonts w:hint="eastAsia"/>
        </w:rPr>
        <w:t xml:space="preserve">注意禁忌食物</w:t>
      </w:r>
      <w:r>
        <w:t xml:space="preserve"> </w:t>
      </w:r>
      <w:r>
        <w:t xml:space="preserve">4. </w:t>
      </w:r>
      <w:r>
        <w:rPr>
          <w:rFonts w:hint="eastAsia"/>
        </w:rPr>
        <w:t xml:space="preserve">咨询专业人士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素材七数字化资源推荐"/>
    <w:p>
      <w:pPr>
        <w:pStyle w:val="Heading2"/>
      </w:pPr>
      <w:r>
        <w:rPr>
          <w:rFonts w:hint="eastAsia"/>
        </w:rPr>
        <w:t xml:space="preserve">素材七：数字化资源推荐</w:t>
      </w:r>
    </w:p>
    <w:bookmarkStart w:id="34" w:name="营养计算-app"/>
    <w:p>
      <w:pPr>
        <w:pStyle w:val="Heading3"/>
      </w:pPr>
      <w:r>
        <w:rPr>
          <w:rFonts w:hint="eastAsia"/>
        </w:rPr>
        <w:t xml:space="preserve">营养计算</w:t>
      </w:r>
      <w:r>
        <w:t xml:space="preserve"> APP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薄荷健康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功能：食物查询、营养计算、食谱分析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平台：iOS/Android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费用：免费</w:t>
      </w:r>
      <w:r>
        <w:t xml:space="preserve"> + </w:t>
      </w:r>
      <w:r>
        <w:rPr>
          <w:rFonts w:hint="eastAsia"/>
        </w:rPr>
        <w:t xml:space="preserve">付费功能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营养计算器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功能：营养素计算、膳食分析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平台：iOS/Android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费用：免费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膳食营养助手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功能：食谱设计、营养评估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平台：iOS/Android/Web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费用：免费</w:t>
      </w:r>
    </w:p>
    <w:bookmarkEnd w:id="34"/>
    <w:bookmarkStart w:id="35" w:name="参考网站"/>
    <w:p>
      <w:pPr>
        <w:pStyle w:val="Heading3"/>
      </w:pPr>
      <w:r>
        <w:rPr>
          <w:rFonts w:hint="eastAsia"/>
        </w:rPr>
        <w:t xml:space="preserve">参考网站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中国营养学会</w:t>
      </w:r>
      <w:r>
        <w:rPr>
          <w:rFonts w:hint="eastAsia"/>
        </w:rPr>
        <w:t xml:space="preserve">：www.cnsoc.org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食品安全科普网</w:t>
      </w:r>
      <w:r>
        <w:rPr>
          <w:rFonts w:hint="eastAsia"/>
        </w:rPr>
        <w:t xml:space="preserve">：www.foodsafe.cn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膳食营养计算平台</w:t>
      </w:r>
      <w:r>
        <w:rPr>
          <w:rFonts w:hint="eastAsia"/>
        </w:rPr>
        <w:t xml:space="preserve">：www.nutritioncalc.cn</w:t>
      </w:r>
    </w:p>
    <w:bookmarkEnd w:id="35"/>
    <w:bookmarkStart w:id="36" w:name="参考书籍"/>
    <w:p>
      <w:pPr>
        <w:pStyle w:val="Heading3"/>
      </w:pPr>
      <w:r>
        <w:rPr>
          <w:rFonts w:hint="eastAsia"/>
        </w:rPr>
        <w:t xml:space="preserve">参考书籍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《中国居民膳食指南》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《烹饪营养学》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《食谱设计与营养计算》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《食物营养成分表》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素材整理日期：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整理单位：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2026-04-23T05:58:40Z</dcterms:created>
  <dcterms:modified xsi:type="dcterms:W3CDTF">2026-04-23T05:58:40Z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