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4"/>
        </w:rPr>
        <w:t>绪 论</w:t>
      </w:r>
    </w:p>
    <w:p/>
    <w:p>
      <w:r>
        <w:rPr>
          <w:b/>
        </w:rPr>
        <w:t>【导语】</w:t>
      </w:r>
    </w:p>
    <w:p>
      <w:r>
        <w:t>《宗教院校管理办法》明确规定思想政治课须占总课时10%以上，但在佛教院校这一特殊场域中，思政课如何真正入脑入心？当"公民"与"僧人"的双重身份交汇于同一群体，政治认同的培养面临哪些普通高校不曾遇到的挑战？在宗教中国化与"两个结合"的时代背景下，佛教院校思政教育被赋予了前所未有的使命，同时也遭遇了前所未有的困境。本研究以"政治认同实践能力"为核心概念，探索宗教中国化背景下佛教院校思政教育的创新路径，力求为新时代佛教人才培养提供理论支撑与实践参考。</w:t>
      </w:r>
    </w:p>
    <w:p/>
    <w:p>
      <w:pPr>
        <w:pStyle w:val="Heading1"/>
      </w:pPr>
      <w:r>
        <w:t>一、研究背景与意义</w:t>
      </w:r>
    </w:p>
    <w:p>
      <w:pPr>
        <w:pStyle w:val="Heading2"/>
      </w:pPr>
      <w:r>
        <w:t>（一）宗教中国化视域下新时代佛教院校的时代使命</w:t>
      </w:r>
    </w:p>
    <w:p>
      <w:r>
        <w:t>党的十八大以来，党中央高度重视宗教工作，将宗教工作纳入国家发展全局进行统筹谋划。2016年全国宗教工作会议明确提出"坚持我国宗教中国化方向"；2021年再次强调要更加深入地推进我国宗教中国化；党的二十大报告进一步指出，要坚持我国宗教中国化方向，积极引导宗教与社会主义社会相适应。宗教中国化已成为当前党的宗教工作最核心的内容和基本要求。</w:t>
      </w:r>
    </w:p>
    <w:p>
      <w:r>
        <w:t>尽管政策层面已明确宗教中国化方向与思政教育制度要求，但在佛教院校的具体实践中，思政课仍面临"上热下冷"的困境——政策要求与教学实效之间存在明显落差。佛教院校作为佛教人才培养的主阵地，其思政教育成效直接关系到能否培养政治素养过硬的佛教人才，亦深刻影响佛教适应社会主义社会的深度与广度。在百年未有之大变局与意识形态领域日益复杂的形势下，佛教院校思政教育被赋予了以下三重时代使命：</w:t>
      </w:r>
    </w:p>
    <w:p>
      <w:r>
        <w:t>第一，培养政治立场坚定的爱国爱教人才。面对复杂国际环境与多元社会思潮，佛教院校思政教育的首要任务是帮助学生树立正确的"国家观、民族观、历史观、文化观和宗教观"，不断增强对伟大祖国、中华民族、中华文化、中国共产党、中国特色社会主义的认同感，确保佛教人才始终坚持爱国爱教的政治本色。</w:t>
      </w:r>
    </w:p>
    <w:p>
      <w:r>
        <w:t>第二，传承与弘扬中华优秀传统文化。佛教自汉代传入中国，历经两千余年融合发展，已成为中华优秀传统文化不可分割的组成部分。佛教文化中的慈悲济世、止恶扬善等理念，与社会主义核心价值观具有内在契合性。思政教育需深入挖掘佛教文化的积极要素，通过创造性转化与创新性发展，使之成为思政教育的优质资源，推动佛教文化与社会主义先进文化有机交融。</w:t>
      </w:r>
    </w:p>
    <w:p>
      <w:r>
        <w:t>第三，服务国家发展大局。佛教院校教育需引导学生把握国家发展大势，将个人修行与民族复兴紧密相连，推动宗教情怀转化为服务社会的实际行动，在维护社会和谐稳定、促进祖国统一等方面发挥佛教界的积极作用。</w:t>
      </w:r>
    </w:p>
    <w:p>
      <w:pPr>
        <w:pStyle w:val="Heading2"/>
      </w:pPr>
      <w:r>
        <w:t>（二）佛教院校思政教育实效性困境</w:t>
      </w:r>
    </w:p>
    <w:p>
      <w:r>
        <w:t>新时代佛教院校思政教育既面临政策机遇，也遭遇现实挑战。</w:t>
      </w:r>
    </w:p>
    <w:p>
      <w:r>
        <w:t>机遇方面：其一，政策保障强化。2021年《宗教院校管理办法》明确规定，思想政治课与中国文化社会课等公共课须占总课时30%以上，其中思想政治课不低于10%，为思政课建设提供了制度依据。其二，理论指引明晰。"两个结合"重要思想为思政课创新提供了方法论支撑，推动佛教文化与社会主义先进文化的深度对话。其三，实践探索积累。各地佛教院校在课程建设、教学改革、师资培养等方面已展开初步尝试。</w:t>
      </w:r>
    </w:p>
    <w:p>
      <w:r>
        <w:t>挑战方面：其一，思政课程与佛学专业课程融合不足，存在"两张皮"现象。部分院校直接照搬普通高校教学模式，未充分考虑佛教院校的特殊性，教学内容与学生的信仰背景、修行实践关联度低，学生普遍反映"思政课讲的是社会上的事，跟我的修行没关系"。其二，教学方法单一，以课堂讲授为主，缺乏互动讨论与实践环节，难以激发学习兴趣。其三，"双通型"师资严重匮乏——兼具佛学素养与思政理论功底的教师稀缺，来自普通高校的教师对佛教文化理解有限，难以实现思政教育与佛学教育的有机融合。其四，课程评价体系不健全，过度依赖笔试考核，重知识记忆、轻能力考查，重结果评价、轻过程反馈，无法全面反映学生政治认同实践能力的真实水平。</w:t>
      </w:r>
    </w:p>
    <w:p>
      <w:r>
        <w:t>上述困境表明，佛教院校思政教育必须突破传统路径，走创新发展之路。本研究针对这一现实需求，重点围绕"培养政治认同实践能力"这一核心目标，探索在宗教中国化背景下佛教院校思政教育的创新实践路径。</w:t>
      </w:r>
    </w:p>
    <w:p>
      <w:pPr>
        <w:pStyle w:val="Heading2"/>
      </w:pPr>
      <w:r>
        <w:t>（三）本研究的理论与实践意义</w:t>
      </w:r>
    </w:p>
    <w:p>
      <w:r>
        <w:t>基于上述背景，本研究聚焦"政治认同实践能力"培养，探索宗教中国化背景下佛教院校思政教育的创新路径，具有以下理论与现实意义：</w:t>
      </w:r>
    </w:p>
    <w:p>
      <w:r>
        <w:t>理论意义：本研究提出"政治认同实践能力"概念，构建"认知—情感—行动"三维分析框架，将"宗教中国化""两个结合"与思政教育目标有机贯通，拓展了"两个结合"在特殊教育领域的应用边界，丰富了宗教中国化与思政教育交叉融合的理论内涵。</w:t>
      </w:r>
    </w:p>
    <w:p>
      <w:r>
        <w:t>实践意义：本研究以浙江慈云佛学院为切入点，通过实地调研诊断思政教育现实困境，提出涵盖"课程融合、教学创新、师资建设、评价改革"的系统方案与可操作路径，旨在为全国佛教院校思政教育改革、培养新时代"爱国爱教"合格僧才提供经验参考与示范引领。</w:t>
      </w:r>
    </w:p>
    <w:p>
      <w:pPr>
        <w:pStyle w:val="Heading1"/>
      </w:pPr>
      <w:r>
        <w:t>二、核心概念界定</w:t>
      </w:r>
    </w:p>
    <w:p>
      <w:pPr>
        <w:pStyle w:val="Heading2"/>
      </w:pPr>
      <w:r>
        <w:t>（一）宗教中国化</w:t>
      </w:r>
    </w:p>
    <w:p>
      <w:r>
        <w:t>"宗教中国化"是指各宗教在坚持基本信仰和核心教义的前提下，主动适应中国国情，深入浸润中华优秀传统文化，形成具有中国特色的宗教文化形态的过程。其内涵包括三个层面：一是政治层面的中国化，即拥护中国共产党的领导，拥护社会主义制度，遵守国家法律法规；二是文化层面的中国化，即吸收中华优秀传统文化，形成具有中国特色的宗教文化；三是社会层面的中国化，即主动适应社会主义社会，服务国家发展大局，促进社会和谐。</w:t>
      </w:r>
    </w:p>
    <w:p>
      <w:r>
        <w:t>佛教中国化并非新时代的新命题。自汉代传入以来，佛教历经与儒道文化的碰撞融合，完成了教义、仪轨、制度的第一次中国化；新时代的佛教中国化，是在此基础上的第二次历史性调适——与社会主义社会相适应，与中国特色社会主义新时代相契合。</w:t>
      </w:r>
    </w:p>
    <w:p>
      <w:pPr>
        <w:pStyle w:val="Heading2"/>
      </w:pPr>
      <w:r>
        <w:t>（二）佛教院校</w:t>
      </w:r>
    </w:p>
    <w:p>
      <w:r>
        <w:t>佛教院校是在党和政府的领导下，由佛教团体举办，以培养爱国爱教的佛教教职人员和专门人才为主要目的，独立于国民教育序列的专门学校。佛教院校具有以下特征：</w:t>
      </w:r>
    </w:p>
    <w:p>
      <w:r>
        <w:t>一是办学性质的特殊性。佛教院校既是宗教院校，又是社会教育机构，既要遵循宗教教育的规律，又要遵守国家教育法规。二是教育对象的特殊性。佛教院校的学生具有"公民"和"僧人"的双重身份，既要接受思想政治教育，又要从事宗教修行。三是教育内容的特殊性。佛教院校的课程包括佛学专业课程、思政课和公共文化课程，需要在三者之间找到平衡点，实现有机融合。四是培养目标的特殊性。佛教院校旨在培养"政治上靠得住、宗教上有造诣、品德上能服众、关键时起作用"的新时代佛教人才。</w:t>
      </w:r>
    </w:p>
    <w:p>
      <w:r>
        <w:t>为直观呈现佛教院校的特殊性，下表对比了普通高校与佛教院校在思政教育方面的差异：</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1"/>
              </w:rPr>
              <w:t>对比维度</w:t>
            </w:r>
          </w:p>
        </w:tc>
        <w:tc>
          <w:tcPr>
            <w:tcW w:type="dxa" w:w="2880"/>
          </w:tcPr>
          <w:p>
            <w:pPr>
              <w:jc w:val="center"/>
            </w:pPr>
            <w:r>
              <w:rPr>
                <w:rFonts w:ascii="宋体" w:hAnsi="宋体"/>
                <w:b/>
                <w:sz w:val="21"/>
              </w:rPr>
              <w:t>普通高校</w:t>
            </w:r>
          </w:p>
        </w:tc>
        <w:tc>
          <w:tcPr>
            <w:tcW w:type="dxa" w:w="2880"/>
          </w:tcPr>
          <w:p>
            <w:pPr>
              <w:jc w:val="center"/>
            </w:pPr>
            <w:r>
              <w:rPr>
                <w:rFonts w:ascii="宋体" w:hAnsi="宋体"/>
                <w:b/>
                <w:sz w:val="21"/>
              </w:rPr>
              <w:t>佛教院校</w:t>
            </w:r>
          </w:p>
        </w:tc>
      </w:tr>
      <w:tr>
        <w:tc>
          <w:tcPr>
            <w:tcW w:type="dxa" w:w="2880"/>
          </w:tcPr>
          <w:p>
            <w:r>
              <w:rPr>
                <w:rFonts w:ascii="宋体" w:hAnsi="宋体"/>
                <w:sz w:val="21"/>
              </w:rPr>
              <w:t>教育对象</w:t>
            </w:r>
          </w:p>
        </w:tc>
        <w:tc>
          <w:tcPr>
            <w:tcW w:type="dxa" w:w="2880"/>
          </w:tcPr>
          <w:p>
            <w:r>
              <w:rPr>
                <w:rFonts w:ascii="宋体" w:hAnsi="宋体"/>
                <w:sz w:val="21"/>
              </w:rPr>
              <w:t>普通大学生</w:t>
            </w:r>
          </w:p>
        </w:tc>
        <w:tc>
          <w:tcPr>
            <w:tcW w:type="dxa" w:w="2880"/>
          </w:tcPr>
          <w:p>
            <w:r>
              <w:rPr>
                <w:rFonts w:ascii="宋体" w:hAnsi="宋体"/>
                <w:sz w:val="21"/>
              </w:rPr>
              <w:t>具有"公民+僧人"双重身份的学僧</w:t>
            </w:r>
          </w:p>
        </w:tc>
      </w:tr>
      <w:tr>
        <w:tc>
          <w:tcPr>
            <w:tcW w:type="dxa" w:w="2880"/>
          </w:tcPr>
          <w:p>
            <w:r>
              <w:rPr>
                <w:rFonts w:ascii="宋体" w:hAnsi="宋体"/>
                <w:sz w:val="21"/>
              </w:rPr>
              <w:t>信仰背景</w:t>
            </w:r>
          </w:p>
        </w:tc>
        <w:tc>
          <w:tcPr>
            <w:tcW w:type="dxa" w:w="2880"/>
          </w:tcPr>
          <w:p>
            <w:r>
              <w:rPr>
                <w:rFonts w:ascii="宋体" w:hAnsi="宋体"/>
                <w:sz w:val="21"/>
              </w:rPr>
              <w:t>多元/无特定信仰</w:t>
            </w:r>
          </w:p>
        </w:tc>
        <w:tc>
          <w:tcPr>
            <w:tcW w:type="dxa" w:w="2880"/>
          </w:tcPr>
          <w:p>
            <w:r>
              <w:rPr>
                <w:rFonts w:ascii="宋体" w:hAnsi="宋体"/>
                <w:sz w:val="21"/>
              </w:rPr>
              <w:t>具有佛教信仰，修行与学习并行</w:t>
            </w:r>
          </w:p>
        </w:tc>
      </w:tr>
      <w:tr>
        <w:tc>
          <w:tcPr>
            <w:tcW w:type="dxa" w:w="2880"/>
          </w:tcPr>
          <w:p>
            <w:r>
              <w:rPr>
                <w:rFonts w:ascii="宋体" w:hAnsi="宋体"/>
                <w:sz w:val="21"/>
              </w:rPr>
              <w:t>课程结构</w:t>
            </w:r>
          </w:p>
        </w:tc>
        <w:tc>
          <w:tcPr>
            <w:tcW w:type="dxa" w:w="2880"/>
          </w:tcPr>
          <w:p>
            <w:r>
              <w:rPr>
                <w:rFonts w:ascii="宋体" w:hAnsi="宋体"/>
                <w:sz w:val="21"/>
              </w:rPr>
              <w:t>思政课+通识课+专业课</w:t>
            </w:r>
          </w:p>
        </w:tc>
        <w:tc>
          <w:tcPr>
            <w:tcW w:type="dxa" w:w="2880"/>
          </w:tcPr>
          <w:p>
            <w:r>
              <w:rPr>
                <w:rFonts w:ascii="宋体" w:hAnsi="宋体"/>
                <w:sz w:val="21"/>
              </w:rPr>
              <w:t>思政课+佛学专业课+公共文化课</w:t>
            </w:r>
          </w:p>
        </w:tc>
      </w:tr>
      <w:tr>
        <w:tc>
          <w:tcPr>
            <w:tcW w:type="dxa" w:w="2880"/>
          </w:tcPr>
          <w:p>
            <w:r>
              <w:rPr>
                <w:rFonts w:ascii="宋体" w:hAnsi="宋体"/>
                <w:sz w:val="21"/>
              </w:rPr>
              <w:t>价值认同</w:t>
            </w:r>
          </w:p>
        </w:tc>
        <w:tc>
          <w:tcPr>
            <w:tcW w:type="dxa" w:w="2880"/>
          </w:tcPr>
          <w:p>
            <w:r>
              <w:rPr>
                <w:rFonts w:ascii="宋体" w:hAnsi="宋体"/>
                <w:sz w:val="21"/>
              </w:rPr>
              <w:t>社会主义核心价值观</w:t>
            </w:r>
          </w:p>
        </w:tc>
        <w:tc>
          <w:tcPr>
            <w:tcW w:type="dxa" w:w="2880"/>
          </w:tcPr>
          <w:p>
            <w:r>
              <w:rPr>
                <w:rFonts w:ascii="宋体" w:hAnsi="宋体"/>
                <w:sz w:val="21"/>
              </w:rPr>
              <w:t>社会主义核心价值观+佛教价值观</w:t>
            </w:r>
          </w:p>
        </w:tc>
      </w:tr>
      <w:tr>
        <w:tc>
          <w:tcPr>
            <w:tcW w:type="dxa" w:w="2880"/>
          </w:tcPr>
          <w:p>
            <w:r>
              <w:rPr>
                <w:rFonts w:ascii="宋体" w:hAnsi="宋体"/>
                <w:sz w:val="21"/>
              </w:rPr>
              <w:t>培养目标</w:t>
            </w:r>
          </w:p>
        </w:tc>
        <w:tc>
          <w:tcPr>
            <w:tcW w:type="dxa" w:w="2880"/>
          </w:tcPr>
          <w:p>
            <w:r>
              <w:rPr>
                <w:rFonts w:ascii="宋体" w:hAnsi="宋体"/>
                <w:sz w:val="21"/>
              </w:rPr>
              <w:t>社会主义建设者和接班人</w:t>
            </w:r>
          </w:p>
        </w:tc>
        <w:tc>
          <w:tcPr>
            <w:tcW w:type="dxa" w:w="2880"/>
          </w:tcPr>
          <w:p>
            <w:r>
              <w:rPr>
                <w:rFonts w:ascii="宋体" w:hAnsi="宋体"/>
                <w:sz w:val="21"/>
              </w:rPr>
              <w:t>爱国爱教合格僧才</w:t>
            </w:r>
          </w:p>
        </w:tc>
      </w:tr>
    </w:tbl>
    <w:p>
      <w:pPr>
        <w:pStyle w:val="Heading2"/>
      </w:pPr>
      <w:r>
        <w:t>（三）政治认同实践能力</w:t>
      </w:r>
    </w:p>
    <w:p>
      <w:r>
        <w:t>"政治认同"是个体对政治体系的心理归属与价值认可，涵盖认知、情感与行为三个维度。既有研究多聚焦认知与情感层面，强调通过理论学习增进对现行制度的理解与认同。然而，仅停留于认知与情感尚不充分，关键在于落实于行动。</w:t>
      </w:r>
    </w:p>
    <w:p>
      <w:r>
        <w:t>为此，本研究提出"政治认同实践能力"概念，即：个体在理解政治理论、形成认同情感的基础上，自觉将政治认同转化为实际行动的综合能力。该概念在传统政治认同的"认知—情感"二维基础上，增加了"行为实践"维度，形成"认知理解—情感认同—行为实践"三维框架。其中，认知是基础，情感是纽带，行为是归宿，三者相互关联、递进转化，共同构成完整的能力结构。</w:t>
      </w:r>
    </w:p>
    <w:p>
      <w:r>
        <w:t>就佛教院校学生而言，政治认同实践行为可操作化为以下可观测指标：</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1"/>
              </w:rPr>
              <w:t>维度</w:t>
            </w:r>
          </w:p>
        </w:tc>
        <w:tc>
          <w:tcPr>
            <w:tcW w:type="dxa" w:w="2880"/>
          </w:tcPr>
          <w:p>
            <w:pPr>
              <w:jc w:val="center"/>
            </w:pPr>
            <w:r>
              <w:rPr>
                <w:rFonts w:ascii="宋体" w:hAnsi="宋体"/>
                <w:b/>
                <w:sz w:val="21"/>
              </w:rPr>
              <w:t>内涵</w:t>
            </w:r>
          </w:p>
        </w:tc>
        <w:tc>
          <w:tcPr>
            <w:tcW w:type="dxa" w:w="2880"/>
          </w:tcPr>
          <w:p>
            <w:pPr>
              <w:jc w:val="center"/>
            </w:pPr>
            <w:r>
              <w:rPr>
                <w:rFonts w:ascii="宋体" w:hAnsi="宋体"/>
                <w:b/>
                <w:sz w:val="21"/>
              </w:rPr>
              <w:t>佛教院校学生的具体表现</w:t>
            </w:r>
          </w:p>
        </w:tc>
      </w:tr>
      <w:tr>
        <w:tc>
          <w:tcPr>
            <w:tcW w:type="dxa" w:w="2880"/>
          </w:tcPr>
          <w:p>
            <w:r>
              <w:rPr>
                <w:rFonts w:ascii="宋体" w:hAnsi="宋体"/>
                <w:sz w:val="21"/>
              </w:rPr>
              <w:t>认知理解</w:t>
            </w:r>
          </w:p>
        </w:tc>
        <w:tc>
          <w:tcPr>
            <w:tcW w:type="dxa" w:w="2880"/>
          </w:tcPr>
          <w:p>
            <w:r>
              <w:rPr>
                <w:rFonts w:ascii="宋体" w:hAnsi="宋体"/>
                <w:sz w:val="21"/>
              </w:rPr>
              <w:t>理解政治理论、把握政策导向</w:t>
            </w:r>
          </w:p>
        </w:tc>
        <w:tc>
          <w:tcPr>
            <w:tcW w:type="dxa" w:w="2880"/>
          </w:tcPr>
          <w:p>
            <w:r>
              <w:rPr>
                <w:rFonts w:ascii="宋体" w:hAnsi="宋体"/>
                <w:sz w:val="21"/>
              </w:rPr>
              <w:t>理解宗教中国化政策内涵，把握"五个认同"核心要义，掌握马克思主义宗教观基本原理</w:t>
            </w:r>
          </w:p>
        </w:tc>
      </w:tr>
      <w:tr>
        <w:tc>
          <w:tcPr>
            <w:tcW w:type="dxa" w:w="2880"/>
          </w:tcPr>
          <w:p>
            <w:r>
              <w:rPr>
                <w:rFonts w:ascii="宋体" w:hAnsi="宋体"/>
                <w:sz w:val="21"/>
              </w:rPr>
              <w:t>情感认同</w:t>
            </w:r>
          </w:p>
        </w:tc>
        <w:tc>
          <w:tcPr>
            <w:tcW w:type="dxa" w:w="2880"/>
          </w:tcPr>
          <w:p>
            <w:r>
              <w:rPr>
                <w:rFonts w:ascii="宋体" w:hAnsi="宋体"/>
                <w:sz w:val="21"/>
              </w:rPr>
              <w:t>形成价值归属与心理认可</w:t>
            </w:r>
          </w:p>
        </w:tc>
        <w:tc>
          <w:tcPr>
            <w:tcW w:type="dxa" w:w="2880"/>
          </w:tcPr>
          <w:p>
            <w:r>
              <w:rPr>
                <w:rFonts w:ascii="宋体" w:hAnsi="宋体"/>
                <w:sz w:val="21"/>
              </w:rPr>
              <w:t>对国家和中华民族产生归属感，认同社会主义核心价值观，实现"公民身份"与"宗教身份"的有机统一</w:t>
            </w:r>
          </w:p>
        </w:tc>
      </w:tr>
      <w:tr>
        <w:tc>
          <w:tcPr>
            <w:tcW w:type="dxa" w:w="2880"/>
          </w:tcPr>
          <w:p>
            <w:r>
              <w:rPr>
                <w:rFonts w:ascii="宋体" w:hAnsi="宋体"/>
                <w:sz w:val="21"/>
              </w:rPr>
              <w:t>行为实践</w:t>
            </w:r>
          </w:p>
        </w:tc>
        <w:tc>
          <w:tcPr>
            <w:tcW w:type="dxa" w:w="2880"/>
          </w:tcPr>
          <w:p>
            <w:r>
              <w:rPr>
                <w:rFonts w:ascii="宋体" w:hAnsi="宋体"/>
                <w:sz w:val="21"/>
              </w:rPr>
              <w:t>将认同转化为自觉行动</w:t>
            </w:r>
          </w:p>
        </w:tc>
        <w:tc>
          <w:tcPr>
            <w:tcW w:type="dxa" w:w="2880"/>
          </w:tcPr>
          <w:p>
            <w:r>
              <w:rPr>
                <w:rFonts w:ascii="宋体" w:hAnsi="宋体"/>
                <w:sz w:val="21"/>
              </w:rPr>
              <w:t>遵守国家法律法规的自觉性；在宗教活动中体现爱国爱教；参与社会公益服务的主动性；在重大事件中的正确立场表达</w:t>
            </w:r>
          </w:p>
        </w:tc>
      </w:tr>
    </w:tbl>
    <w:p>
      <w:r>
        <w:t>政治认同实践能力对佛教院校人才培养具有特殊意义：其一，是实现"政治上靠得住"培养要求的必然路径；其二，是推进佛教中国化的内在要求——佛教中国化不仅是教义阐释、礼仪制度的中国化，更是人才培养的中国化；其三，是破解思政教育"知行脱节"困境的关键抓手，将教育目标从"知道了""感受到了"延伸至"做到了"。</w:t>
      </w:r>
    </w:p>
    <w:p>
      <w:pPr>
        <w:pStyle w:val="Heading2"/>
      </w:pPr>
      <w:r>
        <w:t>（四）"两个结合"</w:t>
      </w:r>
    </w:p>
    <w:p>
      <w:r>
        <w:t>"两个结合"是指把马克思主义基本原理同中国具体实际相结合、同中华优秀传统文化相结合。在佛教院校思政教育语境中，"两个结合"的具体内涵体现为：</w:t>
      </w:r>
    </w:p>
    <w:p>
      <w:r>
        <w:t>第一，同中国具体实际相结合。以马克思主义宗教观为指导，运用其立场、观点、方法分析佛教院校思政教育的特殊规律，立足佛教院校"公民+僧人"双重身份的实际，探索符合宗教院校特点的思政教育路径，而非简单照搬普通高校模式。</w:t>
      </w:r>
    </w:p>
    <w:p>
      <w:r>
        <w:t>第二，同中华优秀传统文化相结合。深入挖掘佛教文化与中华优秀传统文化的内在关联，将佛教义理中契合社会主义核心价值观的积极要素创造性转化为思政教育资源，实现"佛法义理"与"思政理论"的深度对话与有机贯通。例如，佛教的"慈悲济世"与"友善"、"和谐共生"与"和谐"、"农禅并重"与"敬业"等理念的内在联系，正是"结合"的具体体现。</w:t>
      </w:r>
    </w:p>
    <w:p>
      <w:pPr>
        <w:pStyle w:val="Heading2"/>
      </w:pPr>
      <w:r>
        <w:t>（五）思政教育创新实践</w:t>
      </w:r>
    </w:p>
    <w:p>
      <w:r>
        <w:t>"思政教育创新实践"是指在坚持马克思主义指导地位和中国特色社会主义办学方向的前提下，针对佛教院校的特殊实际，对思政教育的课程体系、教学内容、教学方法、师资建设、评价机制等进行系统性改革和创新。其核心在于实现"四个转变"：从"灌输式"教学向"启发式"教学转变，从"理论讲授"向"实践体验"转变，从"单一评价"向"多元评价"转变，从"知识考核"向"能力评价"转变。创新实践的关键在于将佛教文化资源创造性转化为思政教育的有效载体，实现"佛法义理"与"思政理论"的有机融合。</w:t>
      </w:r>
    </w:p>
    <w:p/>
    <w:p>
      <w:r>
        <w:rPr>
          <w:b/>
        </w:rPr>
        <w:t>核心概念框架图：</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b/>
                <w:sz w:val="21"/>
              </w:rPr>
              <w:t>层级</w:t>
            </w:r>
          </w:p>
        </w:tc>
        <w:tc>
          <w:tcPr>
            <w:tcW w:type="dxa" w:w="2160"/>
          </w:tcPr>
          <w:p>
            <w:pPr>
              <w:jc w:val="center"/>
            </w:pPr>
            <w:r>
              <w:rPr>
                <w:rFonts w:ascii="宋体" w:hAnsi="宋体"/>
                <w:b/>
                <w:sz w:val="21"/>
              </w:rPr>
              <w:t>核心要素</w:t>
            </w:r>
          </w:p>
        </w:tc>
        <w:tc>
          <w:tcPr>
            <w:tcW w:type="dxa" w:w="2160"/>
          </w:tcPr>
          <w:p>
            <w:pPr>
              <w:jc w:val="center"/>
            </w:pPr>
            <w:r>
              <w:rPr>
                <w:rFonts w:ascii="宋体" w:hAnsi="宋体"/>
                <w:b/>
                <w:sz w:val="21"/>
              </w:rPr>
              <w:t>功能定位</w:t>
            </w:r>
          </w:p>
        </w:tc>
        <w:tc>
          <w:tcPr>
            <w:tcW w:type="dxa" w:w="2160"/>
          </w:tcPr>
          <w:p>
            <w:pPr>
              <w:jc w:val="center"/>
            </w:pPr>
            <w:r>
              <w:rPr>
                <w:rFonts w:ascii="宋体" w:hAnsi="宋体"/>
                <w:b/>
                <w:sz w:val="21"/>
              </w:rPr>
              <w:t>具体内容</w:t>
            </w:r>
          </w:p>
        </w:tc>
      </w:tr>
      <w:tr>
        <w:tc>
          <w:tcPr>
            <w:tcW w:type="dxa" w:w="2160"/>
          </w:tcPr>
          <w:p>
            <w:r>
              <w:rPr>
                <w:rFonts w:ascii="宋体" w:hAnsi="宋体"/>
                <w:sz w:val="21"/>
              </w:rPr>
              <w:t>根本方向</w:t>
            </w:r>
          </w:p>
        </w:tc>
        <w:tc>
          <w:tcPr>
            <w:tcW w:type="dxa" w:w="2160"/>
          </w:tcPr>
          <w:p>
            <w:r>
              <w:rPr>
                <w:rFonts w:ascii="宋体" w:hAnsi="宋体"/>
                <w:sz w:val="21"/>
              </w:rPr>
              <w:t>宗教中国化</w:t>
            </w:r>
          </w:p>
        </w:tc>
        <w:tc>
          <w:tcPr>
            <w:tcW w:type="dxa" w:w="2160"/>
          </w:tcPr>
          <w:p>
            <w:r>
              <w:rPr>
                <w:rFonts w:ascii="宋体" w:hAnsi="宋体"/>
                <w:sz w:val="21"/>
              </w:rPr>
              <w:t>指引</w:t>
            </w:r>
          </w:p>
        </w:tc>
        <w:tc>
          <w:tcPr>
            <w:tcW w:type="dxa" w:w="2160"/>
          </w:tcPr>
          <w:p>
            <w:r>
              <w:rPr>
                <w:rFonts w:ascii="宋体" w:hAnsi="宋体"/>
                <w:sz w:val="21"/>
              </w:rPr>
              <w:t>政治·文化·社会三个层面的中国化</w:t>
            </w:r>
          </w:p>
        </w:tc>
      </w:tr>
      <w:tr>
        <w:tc>
          <w:tcPr>
            <w:tcW w:type="dxa" w:w="2160"/>
          </w:tcPr>
          <w:p>
            <w:r>
              <w:rPr>
                <w:rFonts w:ascii="宋体" w:hAnsi="宋体"/>
                <w:sz w:val="21"/>
              </w:rPr>
              <w:t>方法指引</w:t>
            </w:r>
          </w:p>
        </w:tc>
        <w:tc>
          <w:tcPr>
            <w:tcW w:type="dxa" w:w="2160"/>
          </w:tcPr>
          <w:p>
            <w:r>
              <w:rPr>
                <w:rFonts w:ascii="宋体" w:hAnsi="宋体"/>
                <w:sz w:val="21"/>
              </w:rPr>
              <w:t>"两个结合"</w:t>
            </w:r>
          </w:p>
        </w:tc>
        <w:tc>
          <w:tcPr>
            <w:tcW w:type="dxa" w:w="2160"/>
          </w:tcPr>
          <w:p>
            <w:r>
              <w:rPr>
                <w:rFonts w:ascii="宋体" w:hAnsi="宋体"/>
                <w:sz w:val="21"/>
              </w:rPr>
              <w:t>支撑</w:t>
            </w:r>
          </w:p>
        </w:tc>
        <w:tc>
          <w:tcPr>
            <w:tcW w:type="dxa" w:w="2160"/>
          </w:tcPr>
          <w:p>
            <w:r>
              <w:rPr>
                <w:rFonts w:ascii="宋体" w:hAnsi="宋体"/>
                <w:sz w:val="21"/>
              </w:rPr>
              <w:t>同中国具体实际相结合；同中华优秀传统文化相结合</w:t>
            </w:r>
          </w:p>
        </w:tc>
      </w:tr>
      <w:tr>
        <w:tc>
          <w:tcPr>
            <w:tcW w:type="dxa" w:w="2160"/>
          </w:tcPr>
          <w:p>
            <w:r>
              <w:rPr>
                <w:rFonts w:ascii="宋体" w:hAnsi="宋体"/>
                <w:sz w:val="21"/>
              </w:rPr>
              <w:t>核心目标</w:t>
            </w:r>
          </w:p>
        </w:tc>
        <w:tc>
          <w:tcPr>
            <w:tcW w:type="dxa" w:w="2160"/>
          </w:tcPr>
          <w:p>
            <w:r>
              <w:rPr>
                <w:rFonts w:ascii="宋体" w:hAnsi="宋体"/>
                <w:sz w:val="21"/>
              </w:rPr>
              <w:t>政治认同实践能力</w:t>
            </w:r>
          </w:p>
        </w:tc>
        <w:tc>
          <w:tcPr>
            <w:tcW w:type="dxa" w:w="2160"/>
          </w:tcPr>
          <w:p>
            <w:r>
              <w:rPr>
                <w:rFonts w:ascii="宋体" w:hAnsi="宋体"/>
                <w:sz w:val="21"/>
              </w:rPr>
              <w:t>落脚点</w:t>
            </w:r>
          </w:p>
        </w:tc>
        <w:tc>
          <w:tcPr>
            <w:tcW w:type="dxa" w:w="2160"/>
          </w:tcPr>
          <w:p>
            <w:r>
              <w:rPr>
                <w:rFonts w:ascii="宋体" w:hAnsi="宋体"/>
                <w:sz w:val="21"/>
              </w:rPr>
              <w:t>认知理解→情感认同→行为实践（三维框架）</w:t>
            </w:r>
          </w:p>
        </w:tc>
      </w:tr>
      <w:tr>
        <w:tc>
          <w:tcPr>
            <w:tcW w:type="dxa" w:w="2160"/>
          </w:tcPr>
          <w:p>
            <w:r>
              <w:rPr>
                <w:rFonts w:ascii="宋体" w:hAnsi="宋体"/>
                <w:sz w:val="21"/>
              </w:rPr>
              <w:t>实践路径</w:t>
            </w:r>
          </w:p>
        </w:tc>
        <w:tc>
          <w:tcPr>
            <w:tcW w:type="dxa" w:w="2160"/>
          </w:tcPr>
          <w:p>
            <w:r>
              <w:rPr>
                <w:rFonts w:ascii="宋体" w:hAnsi="宋体"/>
                <w:sz w:val="21"/>
              </w:rPr>
              <w:t>思政教育创新实践</w:t>
            </w:r>
          </w:p>
        </w:tc>
        <w:tc>
          <w:tcPr>
            <w:tcW w:type="dxa" w:w="2160"/>
          </w:tcPr>
          <w:p>
            <w:r>
              <w:rPr>
                <w:rFonts w:ascii="宋体" w:hAnsi="宋体"/>
                <w:sz w:val="21"/>
              </w:rPr>
              <w:t>载体</w:t>
            </w:r>
          </w:p>
        </w:tc>
        <w:tc>
          <w:tcPr>
            <w:tcW w:type="dxa" w:w="2160"/>
          </w:tcPr>
          <w:p>
            <w:r>
              <w:rPr>
                <w:rFonts w:ascii="宋体" w:hAnsi="宋体"/>
                <w:sz w:val="21"/>
              </w:rPr>
              <w:t>课程融合·教学创新·师资建设·评价改革</w:t>
            </w:r>
          </w:p>
        </w:tc>
      </w:tr>
    </w:tbl>
    <w:p>
      <w:r>
        <w:t>逻辑关系：宗教中国化（方向）→ "两个结合"（方法）→ 政治认同实践能力（目标）→ 思政教育创新实践（路径）</w:t>
      </w:r>
    </w:p>
    <w:p/>
    <w:p>
      <w:pPr>
        <w:pStyle w:val="Heading1"/>
      </w:pPr>
      <w:r>
        <w:t>三、文献研究综述</w:t>
      </w:r>
    </w:p>
    <w:p>
      <w:pPr>
        <w:pStyle w:val="Heading2"/>
      </w:pPr>
      <w:r>
        <w:t>（一）国内研究现状</w:t>
      </w:r>
    </w:p>
    <w:p>
      <w:pPr>
        <w:pStyle w:val="Heading3"/>
      </w:pPr>
      <w:r>
        <w:t>1. 宗教中国化与佛教中国化研究</w:t>
      </w:r>
    </w:p>
    <w:p>
      <w:r>
        <w:t>需要说明的是，"宗教中国化"与学术界常用的"宗教本土化"（Indigenization）和"宗教处境化"(Contextualization)概念既有联系又有区别。"本土化"强调宗教在传播过程中适应当地文化环境的过程，是一个描述性的、价值中立的学术概念；"处境化"强调宗教在具体社会处境中的适应性调整。而"中国化"不仅包含"本土化"和"处境化"的文化适应内涵，更具有明确的政治导向和价值取向，强调宗教在政治认同、文化归属、社会适应三个维度上与当代中国社会的深度协调。因此，本研究采用"宗教中国化"概念，正是基于其独特的政治内涵和价值导向。</w:t>
      </w:r>
    </w:p>
    <w:p>
      <w:r>
        <w:t>"宗教中国化"是近年来学术界研究的热门话题。张志刚教授指出，坚持我国宗教中国化方向，关键是引导各种宗教在教义、教规、礼仪、行为等方面，深入浸润中华优秀传统文化，形成有中国特色的宗教文化形式。在佛教中国化领域，赖永海教授系统阐释了中国佛教思想的形成与发展，方立天教授深入分析了佛教与中国传统文化的互动关系。近年来，学界开始关注当代佛教中国化的实践路径，如杭州灵隐寺"潮音讲坛"以"《吉祥经》与社会主义核心价值观"为主题，深入挖掘佛教经典的时代价值；西林禅寺推动"文化加科技""宗教加公益"等多元融合。</w:t>
      </w:r>
    </w:p>
    <w:p>
      <w:r>
        <w:t>总体而言，现有研究对佛教中国化的历史脉络梳理较为充分，对新时代佛教中国化的政策阐释也较为系统，但存在一个共同局限：多从宗教学或政策学单一学科视角出发，缺乏从教育学视角审视佛教中国化与人才培养的关系。这为本研究从思政教育切入留下了空间。</w:t>
      </w:r>
    </w:p>
    <w:p>
      <w:pPr>
        <w:pStyle w:val="Heading3"/>
      </w:pPr>
      <w:r>
        <w:t>2. 宗教院校思政教育的重要性与必要性研究</w:t>
      </w:r>
    </w:p>
    <w:p>
      <w:r>
        <w:t>国内学术界对宗教院校思政教育的重要性与必要性已形成广泛共识。研究表明，宗教院校作为培养宗教人才的主渠道，其办学方向直接关系到宗教的未来面貌。王作安局长强调，宗教院校要切实担负起培养"政治上靠得住"的高素质僧才队伍的重任，将弘扬爱国主义精神、宣传社会主义核心价值观作为核心任务。浙江省在推动宗教中国化时，明确全面开展"之江同心·正信正行"宗教中国化品牌，其中加强政治引导、打牢思想基础是最重要的环节。</w:t>
      </w:r>
    </w:p>
    <w:p>
      <w:pPr>
        <w:pStyle w:val="Heading3"/>
      </w:pPr>
      <w:r>
        <w:t>3. 佛教院校思政教育研究</w:t>
      </w:r>
    </w:p>
    <w:p>
      <w:r>
        <w:t>关于佛教院校思政教育，国内学者主要围绕三个方向展开研究：第一，思政教育的重要性与必要性。学者们普遍认为，加强思政教育是坚持佛教中国化方向、培养合格佛教人才的根本保证。第二，思政课面临的困难与对策。研究指出佛教院校思政课普遍存在学生认识不足、教学内容与学修生活脱节、师资力量薄弱等问题。康捷提出"四个融入"策略（把核心价值观融入教学内容、宗教实践、管理制度和文化建设）；商琳、莫幸福对浙江省宗教院校思政教育现状进行了系统分析。第三，佛教文化与思政教育的结合。学者们深入挖掘佛教教义与社会主义核心价值观的契合点，如佛教的"慈悲济世"与"友善"、"和谐共生"与"和谐"、"农禅并重"与"敬业"等理念的内在联系。</w:t>
      </w:r>
    </w:p>
    <w:p>
      <w:r>
        <w:t>上述研究为佛教院校思政教育提供了初步的对策思路，但多数建议停留在原则性层面，缺乏可操作的教学设计方案和效果评估机制，这是本研究试图弥补的缺口。</w:t>
      </w:r>
    </w:p>
    <w:p>
      <w:pPr>
        <w:pStyle w:val="Heading3"/>
      </w:pPr>
      <w:r>
        <w:t>4. "两个结合"在宗教领域的应用研究</w:t>
      </w:r>
    </w:p>
    <w:p>
      <w:r>
        <w:t>"两个结合"理论在宗教领域的应用研究近年来逐渐增多。王作安指出，"两个结合"为宗教中国化提供了方法论指引，特别是"同中华优秀传统文化相结合"为宗教文化与社会主义先进文化的对话提供了理论依据。卓新平从比较宗教学的视角分析了马克思主义宗教观与佛教文化的内在契合性，认为两者在"人类解放"和"众生平等"的价值追求上具有深刻的共鸣。张志刚系统梳理了"两个结合"理论在宗教中国化实践中的应用路径，强调要"用马克思主义的立场、观点、方法分析和解决宗教问题，同时用中华优秀传统文化滋养宗教文化"。</w:t>
      </w:r>
    </w:p>
    <w:p>
      <w:r>
        <w:t>然而，现有研究多集中于宏观理论层面，将"两个结合"具体应用于佛教院校思政教育教学实践的研究仍较为薄弱，特别是在"如何结合"和"结合什么"的操作层面，尚缺乏系统性的探索。</w:t>
      </w:r>
    </w:p>
    <w:p>
      <w:pPr>
        <w:pStyle w:val="Heading3"/>
      </w:pPr>
      <w:r>
        <w:t>5. 政治认同素养培养研究</w:t>
      </w:r>
    </w:p>
    <w:p>
      <w:r>
        <w:t>在政治认同培养方面，学术界已建立比较系统的理论框架。研究普遍认为，政治认同分为认知认同、情感认同和行为认同三个部分。近年来，学者们开始重视"政治认同素养"和"政治认同能力"概念，强调从"知行合一"的角度培养政治认同。例如，刘淑萌探索了情境教学法在培养政治认同素养中的应用，吴亚南基于建构主义学习理论讨论了政治认同素养的培养方法，樊叔阳提出了高中政治课中培养学生政治认同素养的策略。这些研究为本课题构建"政治认同实践能力"培养模型提供了理论借鉴。</w:t>
      </w:r>
    </w:p>
    <w:p>
      <w:pPr>
        <w:pStyle w:val="Heading2"/>
      </w:pPr>
      <w:r>
        <w:t>（二）国外研究现状</w:t>
      </w:r>
    </w:p>
    <w:p>
      <w:r>
        <w:t>国外对宗教与政治认同关系的研究起步较早，积累了较为丰富的理论成果。研究视角主要包括：其一，宗教与民族主义、国家认同的关系，讨论宗教如何建构或影响国家认同；其二，宗教与政治行为的关系，分析宗教信仰对投票选择、政治参与和社会运动的影响；其三，宗教与公民文化，研究宗教组织在培养社会信任、推动公民参与民主活动方面的作用。</w:t>
      </w:r>
    </w:p>
    <w:p>
      <w:r>
        <w:t>例如，Putnam和Campbell在《美国宗教》（American Grace）中研究了宗教信仰与公民参与的关系，发现宗教团体是培养公民社会资本的重要场域；Hervieu-Léger从宗教社会学视角提出"信仰的碎片化"理论，分析了现代化进程中宗教认同与公民认同的复杂互动。这些研究在方法论上为本课题提供了有益借鉴，特别是在研究设计、访谈方法、数据分析等方面。</w:t>
      </w:r>
    </w:p>
    <w:p>
      <w:r>
        <w:t>然而，国外研究的理论框架大多基于西方国家的宗教环境和政治制度，在中国的适用性存在一定局限。特别是中国佛教院校这种特殊的教育场域，以及"政治认同实践能力"这一兼具中国特色和时代背景的概念，国外研究鲜有涉及。因此，本研究需要在借鉴国外研究方法的同时，立足于中国国情和佛教院校实际，进行本土化的理论构建和实践探索。</w:t>
      </w:r>
    </w:p>
    <w:p>
      <w:pPr>
        <w:pStyle w:val="Heading2"/>
      </w:pPr>
      <w:r>
        <w:t>（三）研究述评与创新点</w:t>
      </w:r>
    </w:p>
    <w:p>
      <w:r>
        <w:t>综上所述，现有研究为本课题奠定了坚实的理论与方法基础，但也存在以下不足与本研究的创新之处：</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rFonts w:ascii="宋体" w:hAnsi="宋体"/>
                <w:b/>
                <w:sz w:val="21"/>
              </w:rPr>
              <w:t>现有研究的不足</w:t>
            </w:r>
          </w:p>
        </w:tc>
        <w:tc>
          <w:tcPr>
            <w:tcW w:type="dxa" w:w="4320"/>
          </w:tcPr>
          <w:p>
            <w:pPr>
              <w:jc w:val="center"/>
            </w:pPr>
            <w:r>
              <w:rPr>
                <w:rFonts w:ascii="宋体" w:hAnsi="宋体"/>
                <w:b/>
                <w:sz w:val="21"/>
              </w:rPr>
              <w:t>本研究的创新</w:t>
            </w:r>
          </w:p>
        </w:tc>
      </w:tr>
      <w:tr>
        <w:tc>
          <w:tcPr>
            <w:tcW w:type="dxa" w:w="4320"/>
          </w:tcPr>
          <w:p>
            <w:r>
              <w:rPr>
                <w:rFonts w:ascii="宋体" w:hAnsi="宋体"/>
                <w:sz w:val="21"/>
              </w:rPr>
              <w:t>宏观政策解读多，微观教学转化少；佛教中国化与思政教育深度融合的研究尚显不足</w:t>
            </w:r>
          </w:p>
        </w:tc>
        <w:tc>
          <w:tcPr>
            <w:tcW w:type="dxa" w:w="4320"/>
          </w:tcPr>
          <w:p>
            <w:r>
              <w:rPr>
                <w:rFonts w:ascii="宋体" w:hAnsi="宋体"/>
                <w:sz w:val="21"/>
              </w:rPr>
              <w:t>视角创新：聚焦"政治认同实践能力"的可操作化培养，将抽象的价值观念教育转化为可感受、可实践、可评价的能力培养</w:t>
            </w:r>
          </w:p>
        </w:tc>
      </w:tr>
      <w:tr>
        <w:tc>
          <w:tcPr>
            <w:tcW w:type="dxa" w:w="4320"/>
          </w:tcPr>
          <w:p>
            <w:r>
              <w:rPr>
                <w:rFonts w:ascii="宋体" w:hAnsi="宋体"/>
                <w:sz w:val="21"/>
              </w:rPr>
              <w:t>普通高校研究多，佛教院校专门研究少；"政治认同实践能力"培养的专门研究相对薄弱</w:t>
            </w:r>
          </w:p>
        </w:tc>
        <w:tc>
          <w:tcPr>
            <w:tcW w:type="dxa" w:w="4320"/>
          </w:tcPr>
          <w:p>
            <w:r>
              <w:rPr>
                <w:rFonts w:ascii="宋体" w:hAnsi="宋体"/>
                <w:sz w:val="21"/>
              </w:rPr>
              <w:t>理论创新：立足"两个结合"理论高度，构建面向宗教院校的思政教育理论框架</w:t>
            </w:r>
          </w:p>
        </w:tc>
      </w:tr>
      <w:tr>
        <w:tc>
          <w:tcPr>
            <w:tcW w:type="dxa" w:w="4320"/>
          </w:tcPr>
          <w:p>
            <w:r>
              <w:rPr>
                <w:rFonts w:ascii="宋体" w:hAnsi="宋体"/>
                <w:sz w:val="21"/>
              </w:rPr>
              <w:t>单一案例分析少，实证研究薄弱；缺乏深入调研并提出系统性解决方案的实证研究</w:t>
            </w:r>
          </w:p>
        </w:tc>
        <w:tc>
          <w:tcPr>
            <w:tcW w:type="dxa" w:w="4320"/>
          </w:tcPr>
          <w:p>
            <w:r>
              <w:rPr>
                <w:rFonts w:ascii="宋体" w:hAnsi="宋体"/>
                <w:sz w:val="21"/>
              </w:rPr>
              <w:t>方法创新：以浙江慈云佛学院为案例，通过实地调研和深度访谈获取第一手资料</w:t>
            </w:r>
          </w:p>
        </w:tc>
      </w:tr>
      <w:tr>
        <w:tc>
          <w:tcPr>
            <w:tcW w:type="dxa" w:w="4320"/>
          </w:tcPr>
          <w:p>
            <w:r>
              <w:rPr>
                <w:rFonts w:ascii="宋体" w:hAnsi="宋体"/>
                <w:sz w:val="21"/>
              </w:rPr>
              <w:t>原则性建议多，系统性方案少；操作层面的探索不足</w:t>
            </w:r>
          </w:p>
        </w:tc>
        <w:tc>
          <w:tcPr>
            <w:tcW w:type="dxa" w:w="4320"/>
          </w:tcPr>
          <w:p>
            <w:r>
              <w:rPr>
                <w:rFonts w:ascii="宋体" w:hAnsi="宋体"/>
                <w:sz w:val="21"/>
              </w:rPr>
              <w:t>实践创新：提供涵盖课程设置、教学内容、师资建设、教学方法等维度的系统性解决方案</w:t>
            </w:r>
          </w:p>
        </w:tc>
      </w:tr>
    </w:tbl>
    <w:p>
      <w:pPr>
        <w:pStyle w:val="Heading1"/>
      </w:pPr>
      <w:r>
        <w:t>四、研究思路与研究方法</w:t>
      </w:r>
    </w:p>
    <w:p>
      <w:pPr>
        <w:pStyle w:val="Heading2"/>
      </w:pPr>
      <w:r>
        <w:t>（一）研究思路</w:t>
      </w:r>
    </w:p>
    <w:p>
      <w:r>
        <w:t>本研究遵循"理论建构→问题诊断→方案设计→保障评估"的逻辑链条展开。</w:t>
      </w:r>
    </w:p>
    <w:p>
      <w:r>
        <w:t>首先，理论建构。阐释"宗教中国化""两个结合""政治认同实践能力"等核心概念，建立"宗教中国化（根本方向）—"两个结合"（方法指引）—政治认同实践能力（具体目标）"的分析框架，为后续研究奠定理论基础。</w:t>
      </w:r>
    </w:p>
    <w:p>
      <w:r>
        <w:t>其次，问题诊断。以浙江慈云佛学院为案例，通过实地调研，从政治认同实践能力的三维框架出发评估其思政教育现状，重点诊断课程设置、教学内容、教学方法、师资队伍、考核评价五个维度的突出问题。</w:t>
      </w:r>
    </w:p>
    <w:p>
      <w:r>
        <w:t>再次，方案设计。以"两个结合"为基本指导，提出系统改进方案：其一，内容融合——挖掘佛教义理与社会主义核心价值观的契合点，开发"佛学+思政"教学素材；其二，机制创新——设置模块化课程体系，建立集体备课制度；其三，模式重构——构建基于"认知—情感—行动"三维度的实践教学模式。</w:t>
      </w:r>
    </w:p>
    <w:p>
      <w:r>
        <w:t>最后，保障评估。提出课程优化、"双通型"师资培养、教学方法拓展等具体举措，设计涵盖知识掌握、态度转变、行为表现的多元评价体系，实现教学过程的全过程反馈与持续改进。</w:t>
      </w:r>
    </w:p>
    <w:p>
      <w:r>
        <w:rPr>
          <w:b/>
        </w:rPr>
        <w:t>研究技术路线图：</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b/>
                <w:sz w:val="21"/>
              </w:rPr>
              <w:t>阶段</w:t>
            </w:r>
          </w:p>
        </w:tc>
        <w:tc>
          <w:tcPr>
            <w:tcW w:type="dxa" w:w="2160"/>
          </w:tcPr>
          <w:p>
            <w:pPr>
              <w:jc w:val="center"/>
            </w:pPr>
            <w:r>
              <w:rPr>
                <w:rFonts w:ascii="宋体" w:hAnsi="宋体"/>
                <w:b/>
                <w:sz w:val="21"/>
              </w:rPr>
              <w:t>主要任务</w:t>
            </w:r>
          </w:p>
        </w:tc>
        <w:tc>
          <w:tcPr>
            <w:tcW w:type="dxa" w:w="2160"/>
          </w:tcPr>
          <w:p>
            <w:pPr>
              <w:jc w:val="center"/>
            </w:pPr>
            <w:r>
              <w:rPr>
                <w:rFonts w:ascii="宋体" w:hAnsi="宋体"/>
                <w:b/>
                <w:sz w:val="21"/>
              </w:rPr>
              <w:t>研究方法</w:t>
            </w:r>
          </w:p>
        </w:tc>
        <w:tc>
          <w:tcPr>
            <w:tcW w:type="dxa" w:w="2160"/>
          </w:tcPr>
          <w:p>
            <w:pPr>
              <w:jc w:val="center"/>
            </w:pPr>
            <w:r>
              <w:rPr>
                <w:rFonts w:ascii="宋体" w:hAnsi="宋体"/>
                <w:b/>
                <w:sz w:val="21"/>
              </w:rPr>
              <w:t>产出</w:t>
            </w:r>
          </w:p>
        </w:tc>
      </w:tr>
      <w:tr>
        <w:tc>
          <w:tcPr>
            <w:tcW w:type="dxa" w:w="2160"/>
          </w:tcPr>
          <w:p>
            <w:r>
              <w:rPr>
                <w:rFonts w:ascii="宋体" w:hAnsi="宋体"/>
                <w:sz w:val="21"/>
              </w:rPr>
              <w:t>第一阶段：理论建构</w:t>
            </w:r>
          </w:p>
        </w:tc>
        <w:tc>
          <w:tcPr>
            <w:tcW w:type="dxa" w:w="2160"/>
          </w:tcPr>
          <w:p>
            <w:r>
              <w:rPr>
                <w:rFonts w:ascii="宋体" w:hAnsi="宋体"/>
                <w:sz w:val="21"/>
              </w:rPr>
              <w:t>核心概念界定；"两个结合"理论阐释；政治认同实践能力模型；分析框架建立</w:t>
            </w:r>
          </w:p>
        </w:tc>
        <w:tc>
          <w:tcPr>
            <w:tcW w:type="dxa" w:w="2160"/>
          </w:tcPr>
          <w:p>
            <w:r>
              <w:rPr>
                <w:rFonts w:ascii="宋体" w:hAnsi="宋体"/>
                <w:sz w:val="21"/>
              </w:rPr>
              <w:t>文献研究法</w:t>
            </w:r>
          </w:p>
        </w:tc>
        <w:tc>
          <w:tcPr>
            <w:tcW w:type="dxa" w:w="2160"/>
          </w:tcPr>
          <w:p>
            <w:r>
              <w:rPr>
                <w:rFonts w:ascii="宋体" w:hAnsi="宋体"/>
                <w:sz w:val="21"/>
              </w:rPr>
              <w:t>理论框架与分析模型</w:t>
            </w:r>
          </w:p>
        </w:tc>
      </w:tr>
      <w:tr>
        <w:tc>
          <w:tcPr>
            <w:tcW w:type="dxa" w:w="2160"/>
          </w:tcPr>
          <w:p>
            <w:r>
              <w:rPr>
                <w:rFonts w:ascii="宋体" w:hAnsi="宋体"/>
                <w:sz w:val="21"/>
              </w:rPr>
              <w:t>第二阶段：问题诊断</w:t>
            </w:r>
          </w:p>
        </w:tc>
        <w:tc>
          <w:tcPr>
            <w:tcW w:type="dxa" w:w="2160"/>
          </w:tcPr>
          <w:p>
            <w:r>
              <w:rPr>
                <w:rFonts w:ascii="宋体" w:hAnsi="宋体"/>
                <w:sz w:val="21"/>
              </w:rPr>
              <w:t>慈云佛学院实地调研；半结构化访谈（领导/教师/学生）；五维度诊断（课程·内容·方法·师资·评价）；比较分析</w:t>
            </w:r>
          </w:p>
        </w:tc>
        <w:tc>
          <w:tcPr>
            <w:tcW w:type="dxa" w:w="2160"/>
          </w:tcPr>
          <w:p>
            <w:r>
              <w:rPr>
                <w:rFonts w:ascii="宋体" w:hAnsi="宋体"/>
                <w:sz w:val="21"/>
              </w:rPr>
              <w:t>案例分析法；访谈调查法；比较分析法</w:t>
            </w:r>
          </w:p>
        </w:tc>
        <w:tc>
          <w:tcPr>
            <w:tcW w:type="dxa" w:w="2160"/>
          </w:tcPr>
          <w:p>
            <w:r>
              <w:rPr>
                <w:rFonts w:ascii="宋体" w:hAnsi="宋体"/>
                <w:sz w:val="21"/>
              </w:rPr>
              <w:t>现状诊断报告与问题清单</w:t>
            </w:r>
          </w:p>
        </w:tc>
      </w:tr>
      <w:tr>
        <w:tc>
          <w:tcPr>
            <w:tcW w:type="dxa" w:w="2160"/>
          </w:tcPr>
          <w:p>
            <w:r>
              <w:rPr>
                <w:rFonts w:ascii="宋体" w:hAnsi="宋体"/>
                <w:sz w:val="21"/>
              </w:rPr>
              <w:t>第三阶段：方案设计</w:t>
            </w:r>
          </w:p>
        </w:tc>
        <w:tc>
          <w:tcPr>
            <w:tcW w:type="dxa" w:w="2160"/>
          </w:tcPr>
          <w:p>
            <w:r>
              <w:rPr>
                <w:rFonts w:ascii="宋体" w:hAnsi="宋体"/>
                <w:sz w:val="21"/>
              </w:rPr>
              <w:t>内容融合（佛学义理+核心价值观）；机制创新（模块化课程+集体备课）；模式重构（三维实践教学模式）</w:t>
            </w:r>
          </w:p>
        </w:tc>
        <w:tc>
          <w:tcPr>
            <w:tcW w:type="dxa" w:w="2160"/>
          </w:tcPr>
          <w:p>
            <w:r>
              <w:rPr>
                <w:rFonts w:ascii="宋体" w:hAnsi="宋体"/>
                <w:sz w:val="21"/>
              </w:rPr>
              <w:t>案例分析法；比较分析法</w:t>
            </w:r>
          </w:p>
        </w:tc>
        <w:tc>
          <w:tcPr>
            <w:tcW w:type="dxa" w:w="2160"/>
          </w:tcPr>
          <w:p>
            <w:r>
              <w:rPr>
                <w:rFonts w:ascii="宋体" w:hAnsi="宋体"/>
                <w:sz w:val="21"/>
              </w:rPr>
              <w:t>系统性改进方案</w:t>
            </w:r>
          </w:p>
        </w:tc>
      </w:tr>
      <w:tr>
        <w:tc>
          <w:tcPr>
            <w:tcW w:type="dxa" w:w="2160"/>
          </w:tcPr>
          <w:p>
            <w:r>
              <w:rPr>
                <w:rFonts w:ascii="宋体" w:hAnsi="宋体"/>
                <w:sz w:val="21"/>
              </w:rPr>
              <w:t>第四阶段：保障评估</w:t>
            </w:r>
          </w:p>
        </w:tc>
        <w:tc>
          <w:tcPr>
            <w:tcW w:type="dxa" w:w="2160"/>
          </w:tcPr>
          <w:p>
            <w:r>
              <w:rPr>
                <w:rFonts w:ascii="宋体" w:hAnsi="宋体"/>
                <w:sz w:val="21"/>
              </w:rPr>
              <w:t>课程优化与"双通型"师资培养；多元评价体系设计；过程反馈与持续改进机制</w:t>
            </w:r>
          </w:p>
        </w:tc>
        <w:tc>
          <w:tcPr>
            <w:tcW w:type="dxa" w:w="2160"/>
          </w:tcPr>
          <w:p>
            <w:r>
              <w:rPr>
                <w:rFonts w:ascii="宋体" w:hAnsi="宋体"/>
                <w:sz w:val="21"/>
              </w:rPr>
              <w:t>案例分析法</w:t>
            </w:r>
          </w:p>
        </w:tc>
        <w:tc>
          <w:tcPr>
            <w:tcW w:type="dxa" w:w="2160"/>
          </w:tcPr>
          <w:p>
            <w:r>
              <w:rPr>
                <w:rFonts w:ascii="宋体" w:hAnsi="宋体"/>
                <w:sz w:val="21"/>
              </w:rPr>
              <w:t>保障机制与评价方案</w:t>
            </w:r>
          </w:p>
        </w:tc>
      </w:tr>
    </w:tbl>
    <w:p>
      <w:r>
        <w:t>注：文献研究法贯穿研究全程，为各阶段提供理论与政策支撑。</w:t>
      </w:r>
    </w:p>
    <w:p>
      <w:pPr>
        <w:pStyle w:val="Heading2"/>
      </w:pPr>
      <w:r>
        <w:t>（二）研究方法</w:t>
      </w:r>
    </w:p>
    <w:p>
      <w:pPr>
        <w:pStyle w:val="Heading3"/>
      </w:pPr>
      <w:r>
        <w:t>1. 文献研究法</w:t>
      </w:r>
    </w:p>
    <w:p>
      <w:r>
        <w:t>广泛收集与本课题相关的学术著作、期刊论文与政策文件，奠定理论与政策基础。具体包括：系统研读习近平总书记关于宗教工作、思政课建设、"两个结合"等重要论述，把握研究的根本方向；梳理《宗教事务条例》《宗教院校管理办法》等法规政策，明确宗教院校思政教育的制度要求；通过CNKI、CSSCI等学术数据库，全面检索国内外关于"宗教教育""政治认同""思政教学""佛教中国化"等领域的研究文献（时间跨度为2016年至今），把握学术前沿；收集浙江慈云佛学院人才培养方案、课程设置、教学计划等内部资料，为案例分析提供详实依据。</w:t>
      </w:r>
    </w:p>
    <w:p>
      <w:pPr>
        <w:pStyle w:val="Heading3"/>
      </w:pPr>
      <w:r>
        <w:t>2. 案例分析法</w:t>
      </w:r>
    </w:p>
    <w:p>
      <w:r>
        <w:t>以浙江慈云佛学院为核心研究对象，进行深入的个案剖析。选择该案例主要基于三方面考量：其一，代表性与典型性。浙江慈云佛学院作为华东地区独立的尼众佛学院，办学历史悠久，在坚持佛教中国化方向、推进思政教育方面已有初步探索（如与宁波大学开展教育合作），其面临的问题在全国佛教院校中具有普遍性。其二，区域示范性。浙江省在推进宗教中国化方面走在全国前列，以浙江慈云佛学院为案例，可提炼具有区域特色的实践经验，为其他省乃至全国佛教院校提供借鉴。其三，研究便利性与深入性。研究者已在该院任教多年并积累一线管理经验，长期的在场观察与实践参与为研究奠定了深厚的认知基础，亦为开展深度访谈、收集内部资料提供了便利。</w:t>
      </w:r>
    </w:p>
    <w:p>
      <w:r>
        <w:t>需说明的是，研究者虽为院内教师，但将通过以下措施确保研究的客观性：第一，进行研究者反思性声明——作为院内教师，本人对佛教院校思政教育存在实践关切，可能倾向于强调现有问题的严重性以推动改革。为此，在数据分析中将引入外部参照系（如与其他佛学院的横向比较），避免仅从内部视角得出片面结论。第二，多方访谈交叉验证——通过院领导、思政课教师、专业课法师、不同年级学生的多视角访谈，相互印证，减少单一信息源的偏倚。第三，保持批判性距离——在分析问题时坚持学术客观立场，既不回避矛盾，也不夸大问题。</w:t>
      </w:r>
    </w:p>
    <w:p>
      <w:pPr>
        <w:pStyle w:val="Heading3"/>
      </w:pPr>
      <w:r>
        <w:t>3. 访谈调查法</w:t>
      </w:r>
    </w:p>
    <w:p>
      <w:r>
        <w:t>访谈对象涵盖浙江慈云佛学院院领导、思政课教师、专业课法师及不同年级学生，计划访谈约20—25人，其中院领导3—5人、思政课教师5—8人、专业课法师5—8人、学生10—15人。采用半结构化访谈形式，访谈提纲围绕以下核心问题展开：</w:t>
      </w:r>
    </w:p>
    <w:p>
      <w:r>
        <w:t>（1）思政课课程设置与教学内容的看法；</w:t>
      </w:r>
    </w:p>
    <w:p>
      <w:r>
        <w:t>（2）学习/教授思政课过程中的困惑与难点；</w:t>
      </w:r>
    </w:p>
    <w:p>
      <w:r>
        <w:t>（3）对佛教文化与社会主义核心价值观融合的理解；</w:t>
      </w:r>
    </w:p>
    <w:p>
      <w:r>
        <w:t>（4）对提升思政教育实效性的意见与建议。</w:t>
      </w:r>
    </w:p>
    <w:p>
      <w:r>
        <w:t>通过多群体、多视角的访谈，全面把握思政教育现状，深入挖掘问题成因。访谈在征得同意后录音并转录为文字稿，采用主题分析法（Thematic Analysis）进行编码，通过开放式编码→主轴编码→选择性编码的三级编码流程，提炼核心主题与类别，作为分析的重要质性材料。</w:t>
      </w:r>
    </w:p>
    <w:p>
      <w:pPr>
        <w:pStyle w:val="Heading3"/>
      </w:pPr>
      <w:r>
        <w:t>4. 比较分析法</w:t>
      </w:r>
    </w:p>
    <w:p>
      <w:r>
        <w:t>比较分析主要在三个层面展开：其一，横向比较。将浙江慈云佛学院思政课教学情况与中国佛学院普陀山学院、闽南佛学院等其他宗教院校进行对照，识别优势与不足，借鉴成功经验。其二，纵向比较。考察浙江慈云佛学院不同时期思政课教学的发展变化（如与宁波大学合作前后），分析演进趋势与驱动因素。其三，类型比较。将宗教院校思政课与普通高校思政课在教学目标、内容体系、教学方法上进行对比，把握宗教院校思政教育的特殊性。通过多维度比较，更精准地诊断问题、提出对策。</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