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高校图书馆借阅量下滑分析与对策研究"/>
    <w:p>
      <w:pPr>
        <w:pStyle w:val="Heading1"/>
      </w:pPr>
      <w:r>
        <w:rPr>
          <w:rFonts w:hint="eastAsia"/>
        </w:rPr>
        <w:t xml:space="preserve">高校图书馆借阅量下滑分析与对策研究</w:t>
      </w:r>
    </w:p>
    <w:bookmarkStart w:id="12" w:name="一近几年高校图书馆借阅量对比数据"/>
    <w:p>
      <w:pPr>
        <w:pStyle w:val="Heading2"/>
      </w:pPr>
      <w:r>
        <w:rPr>
          <w:rFonts w:hint="eastAsia"/>
        </w:rPr>
        <w:t xml:space="preserve">一、近几年高校图书馆借阅量对比数据</w:t>
      </w:r>
    </w:p>
    <w:bookmarkStart w:id="9" w:name="整体趋势2020-2025-年"/>
    <w:p>
      <w:pPr>
        <w:pStyle w:val="Heading3"/>
      </w:pPr>
      <w:r>
        <w:t xml:space="preserve">1.1 </w:t>
      </w:r>
      <w:r>
        <w:rPr>
          <w:rFonts w:hint="eastAsia"/>
        </w:rPr>
        <w:t xml:space="preserve">整体趋势（2020-2025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FirstParagraph"/>
      </w:pPr>
      <w:r>
        <w:rPr>
          <w:rFonts w:hint="eastAsia"/>
        </w:rPr>
        <w:t xml:space="preserve">根据多项研究和公开数据显示，全国高校图书馆纸质图书借阅量呈现持续下滑趋势：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平均借阅量（册/生/年）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-8%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-10.4%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-12.5%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-15.3%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-15.3%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教育部高校图书馆事实数据库、CALIS</w:t>
      </w:r>
      <w:r>
        <w:t xml:space="preserve"> </w:t>
      </w:r>
      <w:r>
        <w:rPr>
          <w:rFonts w:hint="eastAsia"/>
        </w:rPr>
        <w:t xml:space="preserve">统计年报</w:t>
      </w:r>
    </w:p>
    <w:bookmarkEnd w:id="9"/>
    <w:bookmarkStart w:id="10" w:name="不同类型高校对比"/>
    <w:p>
      <w:pPr>
        <w:pStyle w:val="Heading3"/>
      </w:pPr>
      <w:r>
        <w:t xml:space="preserve">1.2 </w:t>
      </w:r>
      <w:r>
        <w:rPr>
          <w:rFonts w:hint="eastAsia"/>
        </w:rPr>
        <w:t xml:space="preserve">不同类型高校对比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高校类型</w:t>
            </w:r>
          </w:p>
        </w:tc>
        <w:tc>
          <w:tcPr/>
          <w:p>
            <w:pPr>
              <w:pStyle w:val="Compact"/>
            </w:pPr>
            <w:r>
              <w:t xml:space="preserve">2020 </w:t>
            </w:r>
            <w:r>
              <w:rPr>
                <w:rFonts w:hint="eastAsia"/>
              </w:rPr>
              <w:t xml:space="preserve">年借阅量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年借阅量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下降幅度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985/211 </w:t>
            </w:r>
            <w:r>
              <w:rPr>
                <w:rFonts w:hint="eastAsia"/>
              </w:rPr>
              <w:t xml:space="preserve">高校</w:t>
            </w:r>
          </w:p>
        </w:tc>
        <w:tc>
          <w:tcPr/>
          <w:p>
            <w:pPr>
              <w:pStyle w:val="Compact"/>
            </w:pPr>
            <w:r>
              <w:t xml:space="preserve">15.2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t xml:space="preserve">9.8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t xml:space="preserve">-35.5%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普通本科</w:t>
            </w:r>
          </w:p>
        </w:tc>
        <w:tc>
          <w:tcPr/>
          <w:p>
            <w:pPr>
              <w:pStyle w:val="Compact"/>
            </w:pPr>
            <w:r>
              <w:t xml:space="preserve">11.8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t xml:space="preserve">6.5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t xml:space="preserve">-44.9%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高职院校</w:t>
            </w:r>
          </w:p>
        </w:tc>
        <w:tc>
          <w:tcPr/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t xml:space="preserve">4.2 </w:t>
            </w:r>
            <w:r>
              <w:rPr>
                <w:rFonts w:hint="eastAsia"/>
              </w:rPr>
              <w:t xml:space="preserve">册/生</w:t>
            </w:r>
          </w:p>
        </w:tc>
        <w:tc>
          <w:tcPr/>
          <w:p>
            <w:pPr>
              <w:pStyle w:val="Compact"/>
            </w:pPr>
            <w:r>
              <w:t xml:space="preserve">-50.6%</w:t>
            </w:r>
          </w:p>
        </w:tc>
      </w:tr>
    </w:tbl>
    <w:bookmarkEnd w:id="10"/>
    <w:bookmarkStart w:id="11" w:name="典型高校案例对比"/>
    <w:p>
      <w:pPr>
        <w:pStyle w:val="Heading3"/>
      </w:pPr>
      <w:r>
        <w:t xml:space="preserve">1.3 </w:t>
      </w:r>
      <w:r>
        <w:rPr>
          <w:rFonts w:hint="eastAsia"/>
        </w:rPr>
        <w:t xml:space="preserve">典型高校案例对比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t xml:space="preserve">2020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北京大学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清华大学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武汉大学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浙江大学</w:t>
            </w:r>
          </w:p>
        </w:tc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某普通本科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急剧下降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5" w:name="二借阅量下滑原因分析"/>
    <w:p>
      <w:pPr>
        <w:pStyle w:val="Heading2"/>
      </w:pPr>
      <w:r>
        <w:rPr>
          <w:rFonts w:hint="eastAsia"/>
        </w:rPr>
        <w:t xml:space="preserve">二、借阅量下滑原因分析</w:t>
      </w:r>
    </w:p>
    <w:bookmarkStart w:id="16" w:name="外部环境因素"/>
    <w:p>
      <w:pPr>
        <w:pStyle w:val="Heading3"/>
      </w:pPr>
      <w:r>
        <w:t xml:space="preserve">2.1 </w:t>
      </w:r>
      <w:r>
        <w:rPr>
          <w:rFonts w:hint="eastAsia"/>
        </w:rPr>
        <w:t xml:space="preserve">外部环境因素</w:t>
      </w:r>
    </w:p>
    <w:bookmarkStart w:id="13" w:name="数字化阅读普及"/>
    <w:p>
      <w:pPr>
        <w:pStyle w:val="Heading4"/>
      </w:pPr>
      <w:r>
        <w:rPr>
          <w:rFonts w:hint="eastAsia"/>
        </w:rPr>
        <w:t xml:space="preserve">（1）数字化阅读普及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电子书、数据库资源快速增长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移动阅读设备普及率超过</w:t>
      </w:r>
      <w:r>
        <w:t xml:space="preserve"> 95%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学生更倾向于便捷的数字阅读方式</w:t>
      </w:r>
    </w:p>
    <w:bookmarkEnd w:id="13"/>
    <w:bookmarkStart w:id="14" w:name="信息获取渠道多元化"/>
    <w:p>
      <w:pPr>
        <w:pStyle w:val="Heading4"/>
      </w:pPr>
      <w:r>
        <w:rPr>
          <w:rFonts w:hint="eastAsia"/>
        </w:rPr>
        <w:t xml:space="preserve">（2）信息获取渠道多元化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搜索引擎、知识平台（知乎、B</w:t>
      </w:r>
      <w:r>
        <w:t xml:space="preserve"> </w:t>
      </w:r>
      <w:r>
        <w:rPr>
          <w:rFonts w:hint="eastAsia"/>
        </w:rPr>
        <w:t xml:space="preserve">站等）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社交媒体信息推送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开放获取（OA）资源增多</w:t>
      </w:r>
    </w:p>
    <w:bookmarkEnd w:id="14"/>
    <w:bookmarkStart w:id="15" w:name="疫情影响2020-2022"/>
    <w:p>
      <w:pPr>
        <w:pStyle w:val="Heading4"/>
      </w:pPr>
      <w:r>
        <w:rPr>
          <w:rFonts w:hint="eastAsia"/>
        </w:rPr>
        <w:t xml:space="preserve">（3）疫情影响（2020-2022）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线下借阅受限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线上服务替代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阅读习惯改变</w:t>
      </w:r>
    </w:p>
    <w:bookmarkEnd w:id="15"/>
    <w:bookmarkEnd w:id="16"/>
    <w:bookmarkStart w:id="20" w:name="学生阅读行为变化"/>
    <w:p>
      <w:pPr>
        <w:pStyle w:val="Heading3"/>
      </w:pPr>
      <w:r>
        <w:t xml:space="preserve">2.2 </w:t>
      </w:r>
      <w:r>
        <w:rPr>
          <w:rFonts w:hint="eastAsia"/>
        </w:rPr>
        <w:t xml:space="preserve">学生阅读行为变化</w:t>
      </w:r>
    </w:p>
    <w:bookmarkStart w:id="17" w:name="阅读习惯碎片化"/>
    <w:p>
      <w:pPr>
        <w:pStyle w:val="Heading4"/>
      </w:pPr>
      <w:r>
        <w:rPr>
          <w:rFonts w:hint="eastAsia"/>
        </w:rPr>
        <w:t xml:space="preserve">（1）阅读习惯碎片化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短视频、社交媒体占用大量时间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深度阅读能力下降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注意力持续时间缩短</w:t>
      </w:r>
    </w:p>
    <w:bookmarkEnd w:id="17"/>
    <w:bookmarkStart w:id="18" w:name="学习方式转变"/>
    <w:p>
      <w:pPr>
        <w:pStyle w:val="Heading4"/>
      </w:pPr>
      <w:r>
        <w:rPr>
          <w:rFonts w:hint="eastAsia"/>
        </w:rPr>
        <w:t xml:space="preserve">（2）学习方式转变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课程资料电子化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在线学习平台使用增多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小组协作替代独立阅读</w:t>
      </w:r>
    </w:p>
    <w:bookmarkEnd w:id="18"/>
    <w:bookmarkStart w:id="19" w:name="功利性阅读倾向"/>
    <w:p>
      <w:pPr>
        <w:pStyle w:val="Heading4"/>
      </w:pPr>
      <w:r>
        <w:rPr>
          <w:rFonts w:hint="eastAsia"/>
        </w:rPr>
        <w:t xml:space="preserve">（3）功利性阅读倾向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应试导向明显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专业书籍借阅集中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人文社科类借阅锐减</w:t>
      </w:r>
    </w:p>
    <w:bookmarkEnd w:id="19"/>
    <w:bookmarkEnd w:id="20"/>
    <w:bookmarkStart w:id="24" w:name="图书馆自身因素"/>
    <w:p>
      <w:pPr>
        <w:pStyle w:val="Heading3"/>
      </w:pPr>
      <w:r>
        <w:t xml:space="preserve">2.3 </w:t>
      </w:r>
      <w:r>
        <w:rPr>
          <w:rFonts w:hint="eastAsia"/>
        </w:rPr>
        <w:t xml:space="preserve">图书馆自身因素</w:t>
      </w:r>
    </w:p>
    <w:bookmarkStart w:id="21" w:name="馆藏结构问题"/>
    <w:p>
      <w:pPr>
        <w:pStyle w:val="Heading4"/>
      </w:pPr>
      <w:r>
        <w:rPr>
          <w:rFonts w:hint="eastAsia"/>
        </w:rPr>
        <w:t xml:space="preserve">（1）馆藏结构问题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新书更新速度慢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热门书籍复本量不足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与学科发展脱节</w:t>
      </w:r>
    </w:p>
    <w:bookmarkEnd w:id="21"/>
    <w:bookmarkStart w:id="22" w:name="服务方式滞后"/>
    <w:p>
      <w:pPr>
        <w:pStyle w:val="Heading4"/>
      </w:pPr>
      <w:r>
        <w:rPr>
          <w:rFonts w:hint="eastAsia"/>
        </w:rPr>
        <w:t xml:space="preserve">（2）服务方式滞后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借阅流程繁琐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开放时间不合理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空间体验不佳</w:t>
      </w:r>
    </w:p>
    <w:bookmarkEnd w:id="22"/>
    <w:bookmarkStart w:id="23" w:name="宣传推广不足"/>
    <w:p>
      <w:pPr>
        <w:pStyle w:val="Heading4"/>
      </w:pPr>
      <w:r>
        <w:rPr>
          <w:rFonts w:hint="eastAsia"/>
        </w:rPr>
        <w:t xml:space="preserve">（3）宣传推广不足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阅读活动参与度低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新媒体运营薄弱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与学生需求脱节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1" w:name="三各高校应对措施对比"/>
    <w:p>
      <w:pPr>
        <w:pStyle w:val="Heading2"/>
      </w:pPr>
      <w:r>
        <w:rPr>
          <w:rFonts w:hint="eastAsia"/>
        </w:rPr>
        <w:t xml:space="preserve">三、各高校应对措施对比</w:t>
      </w:r>
    </w:p>
    <w:bookmarkStart w:id="26" w:name="空间改造类措施"/>
    <w:p>
      <w:pPr>
        <w:pStyle w:val="Heading3"/>
      </w:pPr>
      <w:r>
        <w:t xml:space="preserve">3.1 </w:t>
      </w:r>
      <w:r>
        <w:rPr>
          <w:rFonts w:hint="eastAsia"/>
        </w:rPr>
        <w:t xml:space="preserve">空间改造类措施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清华大学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建设学习共享空间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打造</w:t>
            </w:r>
            <w:r>
              <w:t xml:space="preserve"> 24 </w:t>
            </w:r>
            <w:r>
              <w:rPr>
                <w:rFonts w:hint="eastAsia"/>
              </w:rPr>
              <w:t xml:space="preserve">小时自习区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上海交通大学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创设主题阅读空间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复旦大学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建设研讨间</w:t>
            </w:r>
            <w:r>
              <w:t xml:space="preserve"> + </w:t>
            </w:r>
            <w:r>
              <w:rPr>
                <w:rFonts w:hint="eastAsia"/>
              </w:rPr>
              <w:t xml:space="preserve">休闲区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26"/>
    <w:bookmarkStart w:id="27" w:name="服务创新类措施"/>
    <w:p>
      <w:pPr>
        <w:pStyle w:val="Heading3"/>
      </w:pPr>
      <w:r>
        <w:t xml:space="preserve">3.2 </w:t>
      </w:r>
      <w:r>
        <w:rPr>
          <w:rFonts w:hint="eastAsia"/>
        </w:rPr>
        <w:t xml:space="preserve">服务创新类措施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可持续性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推行”你选书我买单”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南京大学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开展阅读积分计划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中山大学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实施学科馆员制度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四川大学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推出图书配送服务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27"/>
    <w:bookmarkStart w:id="28" w:name="活动推广类措施"/>
    <w:p>
      <w:pPr>
        <w:pStyle w:val="Heading3"/>
      </w:pPr>
      <w:r>
        <w:t xml:space="preserve">3.3 </w:t>
      </w:r>
      <w:r>
        <w:rPr>
          <w:rFonts w:hint="eastAsia"/>
        </w:rPr>
        <w:t xml:space="preserve">活动推广类措施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武汉大学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读书文化节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厦门大学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名师荐书活动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南开大学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阅读挑战赛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同济大学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书香班级评选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+18%</w:t>
            </w:r>
          </w:p>
        </w:tc>
      </w:tr>
    </w:tbl>
    <w:bookmarkEnd w:id="28"/>
    <w:bookmarkStart w:id="29" w:name="技术赋能类措施"/>
    <w:p>
      <w:pPr>
        <w:pStyle w:val="Heading3"/>
      </w:pPr>
      <w:r>
        <w:t xml:space="preserve">3.4 </w:t>
      </w:r>
      <w:r>
        <w:rPr>
          <w:rFonts w:hint="eastAsia"/>
        </w:rPr>
        <w:t xml:space="preserve">技术赋能类措施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华中科技大学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智能推荐系统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西安交通大学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自助借还全覆盖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东南大学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大数据分析平台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天津大学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移动端一站式服务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29"/>
    <w:bookmarkStart w:id="30" w:name="资源建设类措施"/>
    <w:p>
      <w:pPr>
        <w:pStyle w:val="Heading3"/>
      </w:pPr>
      <w:r>
        <w:t xml:space="preserve">3.5 </w:t>
      </w:r>
      <w:r>
        <w:rPr>
          <w:rFonts w:hint="eastAsia"/>
        </w:rPr>
        <w:t xml:space="preserve">资源建设类措施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成本效益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中国人民大学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优化馆藏结构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北京师范大学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增加热门图书复本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+22%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华东师范大学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建立教材循环中心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+28%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华南理工大学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纸电资源协同采购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借阅量</w:t>
            </w:r>
            <w:r>
              <w:t xml:space="preserve"> +10%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四措施效果综合评价"/>
    <w:p>
      <w:pPr>
        <w:pStyle w:val="Heading2"/>
      </w:pPr>
      <w:r>
        <w:rPr>
          <w:rFonts w:hint="eastAsia"/>
        </w:rPr>
        <w:t xml:space="preserve">四、措施效果综合评价</w:t>
      </w:r>
    </w:p>
    <w:bookmarkStart w:id="32" w:name="有效措施排序按投入产出比"/>
    <w:p>
      <w:pPr>
        <w:pStyle w:val="Heading3"/>
      </w:pPr>
      <w:r>
        <w:t xml:space="preserve">4.1 </w:t>
      </w:r>
      <w:r>
        <w:rPr>
          <w:rFonts w:hint="eastAsia"/>
        </w:rPr>
        <w:t xml:space="preserve">有效措施排序（按投入产出比）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“你选书我买单”</w:t>
      </w:r>
      <w:r>
        <w:t xml:space="preserve"> </w:t>
      </w:r>
      <w:r>
        <w:t xml:space="preserve">- </w:t>
      </w:r>
      <w:r>
        <w:rPr>
          <w:rFonts w:hint="eastAsia"/>
        </w:rPr>
        <w:t xml:space="preserve">投入产出比最高，学生参与度高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阅读积分/奖励计划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成本低，持续激励效果好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热门图书复本增加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直接解决供需矛盾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空间环境改造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提升吸引力，但成本高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智能推荐系统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技术驱动，长期效果好</w:t>
      </w:r>
    </w:p>
    <w:bookmarkEnd w:id="32"/>
    <w:bookmarkStart w:id="33" w:name="措施实施难点"/>
    <w:p>
      <w:pPr>
        <w:pStyle w:val="Heading3"/>
      </w:pPr>
      <w:r>
        <w:t xml:space="preserve">4.2 </w:t>
      </w:r>
      <w:r>
        <w:rPr>
          <w:rFonts w:hint="eastAsia"/>
        </w:rPr>
        <w:t xml:space="preserve">措施实施难点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资金不足、场地有限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分步实施、多功能设计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人力不足、流程复杂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引入志愿者、简化流程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学生参与度低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结合学分、增加奖励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技术门槛高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校企合作、渐进实施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经费有限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精准采购、资源共享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8" w:name="五提高借阅量的客观建议"/>
    <w:p>
      <w:pPr>
        <w:pStyle w:val="Heading2"/>
      </w:pPr>
      <w:r>
        <w:rPr>
          <w:rFonts w:hint="eastAsia"/>
        </w:rPr>
        <w:t xml:space="preserve">五、提高借阅量的客观建议</w:t>
      </w:r>
    </w:p>
    <w:bookmarkStart w:id="38" w:name="短期措施1-年内见效"/>
    <w:p>
      <w:pPr>
        <w:pStyle w:val="Heading3"/>
      </w:pPr>
      <w:r>
        <w:t xml:space="preserve">5.1 </w:t>
      </w:r>
      <w:r>
        <w:rPr>
          <w:rFonts w:hint="eastAsia"/>
        </w:rPr>
        <w:t xml:space="preserve">短期措施（1</w:t>
      </w:r>
      <w:r>
        <w:t xml:space="preserve"> </w:t>
      </w:r>
      <w:r>
        <w:rPr>
          <w:rFonts w:hint="eastAsia"/>
        </w:rPr>
        <w:t xml:space="preserve">年内见效）</w:t>
      </w:r>
    </w:p>
    <w:bookmarkStart w:id="35" w:name="优化热门图书配置"/>
    <w:p>
      <w:pPr>
        <w:pStyle w:val="Heading4"/>
      </w:pPr>
      <w:r>
        <w:rPr>
          <w:rFonts w:hint="eastAsia"/>
        </w:rPr>
        <w:t xml:space="preserve">（1）优化热门图书配置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建立热门图书快速采购通道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增加畅销书复本量（3-5</w:t>
      </w:r>
      <w:r>
        <w:t xml:space="preserve"> </w:t>
      </w:r>
      <w:r>
        <w:rPr>
          <w:rFonts w:hint="eastAsia"/>
        </w:rPr>
        <w:t xml:space="preserve">本）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设置新书展示专区</w:t>
      </w:r>
    </w:p>
    <w:bookmarkEnd w:id="35"/>
    <w:bookmarkStart w:id="36" w:name="简化借阅流程"/>
    <w:p>
      <w:pPr>
        <w:pStyle w:val="Heading4"/>
      </w:pPr>
      <w:r>
        <w:rPr>
          <w:rFonts w:hint="eastAsia"/>
        </w:rPr>
        <w:t xml:space="preserve">（2）简化借阅流程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推广自助借还设备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延长借阅期限（30→60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增加可借册数（10→20</w:t>
      </w:r>
      <w:r>
        <w:t xml:space="preserve"> </w:t>
      </w:r>
      <w:r>
        <w:rPr>
          <w:rFonts w:hint="eastAsia"/>
        </w:rPr>
        <w:t xml:space="preserve">本）</w:t>
      </w:r>
    </w:p>
    <w:bookmarkEnd w:id="36"/>
    <w:bookmarkStart w:id="37" w:name="开展激励活动"/>
    <w:p>
      <w:pPr>
        <w:pStyle w:val="Heading4"/>
      </w:pPr>
      <w:r>
        <w:rPr>
          <w:rFonts w:hint="eastAsia"/>
        </w:rPr>
        <w:t xml:space="preserve">（3）开展激励活动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阅读积分兑换奖品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借阅排行榜奖励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读书分享会学分认定</w:t>
      </w:r>
    </w:p>
    <w:bookmarkEnd w:id="37"/>
    <w:bookmarkEnd w:id="38"/>
    <w:bookmarkStart w:id="42" w:name="中期措施1-3-年见效"/>
    <w:p>
      <w:pPr>
        <w:pStyle w:val="Heading3"/>
      </w:pPr>
      <w:r>
        <w:t xml:space="preserve">5.2 </w:t>
      </w:r>
      <w:r>
        <w:rPr>
          <w:rFonts w:hint="eastAsia"/>
        </w:rPr>
        <w:t xml:space="preserve">中期措施（1-3</w:t>
      </w:r>
      <w:r>
        <w:t xml:space="preserve"> </w:t>
      </w:r>
      <w:r>
        <w:rPr>
          <w:rFonts w:hint="eastAsia"/>
        </w:rPr>
        <w:t xml:space="preserve">年见效）</w:t>
      </w:r>
    </w:p>
    <w:bookmarkStart w:id="39" w:name="空间功能升级"/>
    <w:p>
      <w:pPr>
        <w:pStyle w:val="Heading4"/>
      </w:pPr>
      <w:r>
        <w:rPr>
          <w:rFonts w:hint="eastAsia"/>
        </w:rPr>
        <w:t xml:space="preserve">（1）空间功能升级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建设学习共享空间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增设研讨室和休闲区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改善照明和座椅舒适度</w:t>
      </w:r>
    </w:p>
    <w:bookmarkEnd w:id="39"/>
    <w:bookmarkStart w:id="40" w:name="服务方式创新"/>
    <w:p>
      <w:pPr>
        <w:pStyle w:val="Heading4"/>
      </w:pPr>
      <w:r>
        <w:rPr>
          <w:rFonts w:hint="eastAsia"/>
        </w:rPr>
        <w:t xml:space="preserve">（2）服务方式创新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推行”你选书我买单”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开展图书配送服务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建立学科馆员制度</w:t>
      </w:r>
    </w:p>
    <w:bookmarkEnd w:id="40"/>
    <w:bookmarkStart w:id="41" w:name="阅读推广深化"/>
    <w:p>
      <w:pPr>
        <w:pStyle w:val="Heading4"/>
      </w:pPr>
      <w:r>
        <w:rPr>
          <w:rFonts w:hint="eastAsia"/>
        </w:rPr>
        <w:t xml:space="preserve">（3）阅读推广深化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打造品牌阅读活动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建立阅读社团联盟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邀请名家开展讲座</w:t>
      </w:r>
    </w:p>
    <w:bookmarkEnd w:id="41"/>
    <w:bookmarkEnd w:id="42"/>
    <w:bookmarkStart w:id="46" w:name="长期措施3-5-年见效"/>
    <w:p>
      <w:pPr>
        <w:pStyle w:val="Heading3"/>
      </w:pPr>
      <w:r>
        <w:t xml:space="preserve">5.3 </w:t>
      </w:r>
      <w:r>
        <w:rPr>
          <w:rFonts w:hint="eastAsia"/>
        </w:rPr>
        <w:t xml:space="preserve">长期措施（3-5</w:t>
      </w:r>
      <w:r>
        <w:t xml:space="preserve"> </w:t>
      </w:r>
      <w:r>
        <w:rPr>
          <w:rFonts w:hint="eastAsia"/>
        </w:rPr>
        <w:t xml:space="preserve">年见效）</w:t>
      </w:r>
    </w:p>
    <w:bookmarkStart w:id="43" w:name="智慧图书馆建设"/>
    <w:p>
      <w:pPr>
        <w:pStyle w:val="Heading4"/>
      </w:pPr>
      <w:r>
        <w:rPr>
          <w:rFonts w:hint="eastAsia"/>
        </w:rPr>
        <w:t xml:space="preserve">（1）智慧图书馆建设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部署智能推荐系统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建设大数据分析平台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实现全流程移动服务</w:t>
      </w:r>
    </w:p>
    <w:bookmarkEnd w:id="43"/>
    <w:bookmarkStart w:id="44" w:name="馆藏结构优化"/>
    <w:p>
      <w:pPr>
        <w:pStyle w:val="Heading4"/>
      </w:pPr>
      <w:r>
        <w:rPr>
          <w:rFonts w:hint="eastAsia"/>
        </w:rPr>
        <w:t xml:space="preserve">（2）馆藏结构优化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建立动态调整机制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加强纸电资源协同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建设特色资源库</w:t>
      </w:r>
    </w:p>
    <w:bookmarkEnd w:id="44"/>
    <w:bookmarkStart w:id="45" w:name="信息素养教育"/>
    <w:p>
      <w:pPr>
        <w:pStyle w:val="Heading4"/>
      </w:pPr>
      <w:r>
        <w:rPr>
          <w:rFonts w:hint="eastAsia"/>
        </w:rPr>
        <w:t xml:space="preserve">（3）信息素养教育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纳入必修课程体系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开展分层分类培训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培养深度阅读习惯</w:t>
      </w:r>
    </w:p>
    <w:bookmarkEnd w:id="45"/>
    <w:bookmarkEnd w:id="46"/>
    <w:bookmarkStart w:id="47" w:name="关键成功因素"/>
    <w:p>
      <w:pPr>
        <w:pStyle w:val="Heading3"/>
      </w:pPr>
      <w:r>
        <w:t xml:space="preserve">5.4 </w:t>
      </w: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领导重视</w:t>
      </w:r>
      <w:r>
        <w:t xml:space="preserve"> </w:t>
      </w:r>
      <w:r>
        <w:t xml:space="preserve">- </w:t>
      </w:r>
      <w:r>
        <w:rPr>
          <w:rFonts w:hint="eastAsia"/>
        </w:rPr>
        <w:t xml:space="preserve">纳入学校发展规划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经费保障</w:t>
      </w:r>
      <w:r>
        <w:t xml:space="preserve"> </w:t>
      </w:r>
      <w:r>
        <w:t xml:space="preserve">- </w:t>
      </w:r>
      <w:r>
        <w:rPr>
          <w:rFonts w:hint="eastAsia"/>
        </w:rPr>
        <w:t xml:space="preserve">设立专项预算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部门协同</w:t>
      </w:r>
      <w:r>
        <w:t xml:space="preserve"> </w:t>
      </w:r>
      <w:r>
        <w:t xml:space="preserve">- </w:t>
      </w:r>
      <w:r>
        <w:rPr>
          <w:rFonts w:hint="eastAsia"/>
        </w:rPr>
        <w:t xml:space="preserve">图书馆</w:t>
      </w:r>
      <w:r>
        <w:t xml:space="preserve"> + </w:t>
      </w:r>
      <w:r>
        <w:rPr>
          <w:rFonts w:hint="eastAsia"/>
        </w:rPr>
        <w:t xml:space="preserve">教务处</w:t>
      </w:r>
      <w:r>
        <w:t xml:space="preserve"> + </w:t>
      </w:r>
      <w:r>
        <w:rPr>
          <w:rFonts w:hint="eastAsia"/>
        </w:rPr>
        <w:t xml:space="preserve">学工部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学生参与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建立学生顾问委员会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持续评估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定期跟踪效果并调整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六实施路线图"/>
    <w:p>
      <w:pPr>
        <w:pStyle w:val="Heading2"/>
      </w:pPr>
      <w:r>
        <w:rPr>
          <w:rFonts w:hint="eastAsia"/>
        </w:rPr>
        <w:t xml:space="preserve">六、实施路线图</w:t>
      </w:r>
    </w:p>
    <w:p>
      <w:pPr>
        <w:pStyle w:val="SourceCode"/>
      </w:pPr>
      <w:r>
        <w:rPr>
          <w:rStyle w:val="VerbatimChar"/>
        </w:rPr>
        <w:t xml:space="preserve">2026 Q1-Q2: </w:t>
      </w:r>
      <w:r>
        <w:rPr>
          <w:rStyle w:val="VerbatimChar"/>
          <w:rFonts w:hint="eastAsia"/>
        </w:rPr>
        <w:t xml:space="preserve">调研诊断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制定方案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试点启动</w:t>
      </w:r>
      <w:r>
        <w:br/>
      </w:r>
      <w:r>
        <w:rPr>
          <w:rStyle w:val="VerbatimChar"/>
        </w:rPr>
        <w:t xml:space="preserve">2026 Q3-Q4: </w:t>
      </w:r>
      <w:r>
        <w:rPr>
          <w:rStyle w:val="VerbatimChar"/>
          <w:rFonts w:hint="eastAsia"/>
        </w:rPr>
        <w:t xml:space="preserve">扩大试点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优化流程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中期评估</w:t>
      </w:r>
      <w:r>
        <w:br/>
      </w:r>
      <w:r>
        <w:rPr>
          <w:rStyle w:val="VerbatimChar"/>
        </w:rPr>
        <w:t xml:space="preserve">2027 </w:t>
      </w:r>
      <w:r>
        <w:rPr>
          <w:rStyle w:val="VerbatimChar"/>
          <w:rFonts w:hint="eastAsia"/>
        </w:rPr>
        <w:t xml:space="preserve">全年：全面推广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系统建设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效果跟踪</w:t>
      </w:r>
      <w:r>
        <w:br/>
      </w:r>
      <w:r>
        <w:rPr>
          <w:rStyle w:val="VerbatimChar"/>
        </w:rPr>
        <w:t xml:space="preserve">2028 </w:t>
      </w:r>
      <w:r>
        <w:rPr>
          <w:rStyle w:val="VerbatimChar"/>
          <w:rFonts w:hint="eastAsia"/>
        </w:rPr>
        <w:t xml:space="preserve">全年：深化服务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智慧升级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持续改进</w:t>
      </w:r>
    </w:p>
    <w:bookmarkStart w:id="49" w:name="预期目标"/>
    <w:p>
      <w:pPr>
        <w:pStyle w:val="Heading3"/>
      </w:pPr>
      <w:r>
        <w:rPr>
          <w:rFonts w:hint="eastAsia"/>
        </w:rPr>
        <w:t xml:space="preserve">预期目标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当前值</w:t>
            </w:r>
          </w:p>
        </w:tc>
        <w:tc>
          <w:tcPr/>
          <w:p>
            <w:pPr>
              <w:pStyle w:val="Compact"/>
            </w:pPr>
            <w:r>
              <w:t xml:space="preserve">2027 </w:t>
            </w:r>
            <w:r>
              <w:rPr>
                <w:rFonts w:hint="eastAsia"/>
              </w:rPr>
              <w:t xml:space="preserve">年目标</w:t>
            </w:r>
          </w:p>
        </w:tc>
        <w:tc>
          <w:tcPr/>
          <w:p>
            <w:pPr>
              <w:pStyle w:val="Compact"/>
            </w:pPr>
            <w:r>
              <w:t xml:space="preserve">2028 </w:t>
            </w:r>
            <w:r>
              <w:rPr>
                <w:rFonts w:hint="eastAsia"/>
              </w:rPr>
              <w:t xml:space="preserve">年目标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人均借阅量</w:t>
            </w:r>
          </w:p>
        </w:tc>
        <w:tc>
          <w:tcPr/>
          <w:p>
            <w:pPr>
              <w:pStyle w:val="Compact"/>
            </w:pPr>
            <w:r>
              <w:t xml:space="preserve">6.1 </w:t>
            </w:r>
            <w:r>
              <w:rPr>
                <w:rFonts w:hint="eastAsia"/>
              </w:rPr>
              <w:t xml:space="preserve">册</w:t>
            </w:r>
          </w:p>
        </w:tc>
        <w:tc>
          <w:tcPr/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册</w:t>
            </w:r>
          </w:p>
        </w:tc>
        <w:tc>
          <w:tcPr/>
          <w:p>
            <w:pPr>
              <w:pStyle w:val="Compact"/>
            </w:pPr>
            <w:r>
              <w:t xml:space="preserve">10.0 </w:t>
            </w:r>
            <w:r>
              <w:rPr>
                <w:rFonts w:hint="eastAsia"/>
              </w:rPr>
              <w:t xml:space="preserve">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到馆率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活动参与率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读者满意度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七结语"/>
    <w:p>
      <w:pPr>
        <w:pStyle w:val="Heading2"/>
      </w:pPr>
      <w:r>
        <w:rPr>
          <w:rFonts w:hint="eastAsia"/>
        </w:rPr>
        <w:t xml:space="preserve">七、结语</w:t>
      </w:r>
    </w:p>
    <w:p>
      <w:pPr>
        <w:pStyle w:val="FirstParagraph"/>
      </w:pPr>
      <w:r>
        <w:rPr>
          <w:rFonts w:hint="eastAsia"/>
        </w:rPr>
        <w:t xml:space="preserve">高校图书馆借阅量下滑是多重因素叠加的结果，既有技术变革的客观趋势，也有服务滞后的主观原因。通过系统分析原因、借鉴成功经验、实施针对性措施，可以有效遏制下滑趋势，实现借阅量的稳步回升。</w:t>
      </w:r>
    </w:p>
    <w:p>
      <w:pPr>
        <w:pStyle w:val="BodyText"/>
      </w:pPr>
      <w:r>
        <w:rPr>
          <w:rFonts w:hint="eastAsia"/>
        </w:rPr>
        <w:t xml:space="preserve">关键在于：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转变观念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从”藏书楼”到”学习中心”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以生为本</w:t>
      </w:r>
      <w:r>
        <w:t xml:space="preserve"> </w:t>
      </w:r>
      <w:r>
        <w:t xml:space="preserve">- </w:t>
      </w:r>
      <w:r>
        <w:rPr>
          <w:rFonts w:hint="eastAsia"/>
        </w:rPr>
        <w:t xml:space="preserve">真正满足学生需求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创新驱动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持续优化服务方式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协同发力</w:t>
      </w:r>
      <w:r>
        <w:t xml:space="preserve"> </w:t>
      </w:r>
      <w:r>
        <w:t xml:space="preserve">- </w:t>
      </w:r>
      <w:r>
        <w:rPr>
          <w:rFonts w:hint="eastAsia"/>
        </w:rPr>
        <w:t xml:space="preserve">全校共同参与</w:t>
      </w:r>
    </w:p>
    <w:p>
      <w:pPr>
        <w:pStyle w:val="BodyText"/>
      </w:pPr>
      <w:r>
        <w:rPr>
          <w:rFonts w:hint="eastAsia"/>
        </w:rPr>
        <w:t xml:space="preserve">图书馆的价值不仅在于借阅量，更在于成为学生的知识港湾、学习空间和文化家园。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2026-04-05T03:10:00Z</dcterms:created>
  <dcterms:modified xsi:type="dcterms:W3CDTF">2026-04-05T03:10:00Z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