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hint="eastAsia"/>
        </w:rPr>
        <w:t xml:space="preserve">约瑟生平中的"友善"伦理及其当代意义</w:t>
      </w:r>
    </w:p>
    <w:p>
      <w:pPr>
        <w:pStyle w:val="Author"/>
      </w:pPr>
      <w:r>
        <w:rPr>
          <w:rFonts w:hint="eastAsia"/>
        </w:rPr>
        <w:t xml:space="preserve">邱春华</w:t>
      </w:r>
    </w:p>
    <w:p>
      <w:pPr>
        <w:pStyle w:val="Date"/>
      </w:pPr>
      <w:r>
        <w:rPr>
          <w:rFonts w:hint="eastAsia"/>
        </w:rPr>
        <w:t xml:space="preserve">2026年5月</w:t>
      </w:r>
    </w:p>
    <w:bookmarkStart w:id="28" w:name="约瑟生平中的友善伦理及其当代意义"/>
    <w:p>
      <w:pPr>
        <w:pStyle w:val="Heading1"/>
      </w:pPr>
      <w:r>
        <w:rPr>
          <w:rFonts w:hint="eastAsia"/>
        </w:rPr>
        <w:t xml:space="preserve">约瑟生平中的”友善”伦理及其当代意义</w:t>
      </w:r>
    </w:p>
    <w:bookmarkStart w:id="27" w:name="基督教中国化语境下的跨文化神学诠释"/>
    <w:p>
      <w:pPr>
        <w:pStyle w:val="Heading2"/>
      </w:pPr>
      <w:r>
        <w:rPr>
          <w:rFonts w:hint="eastAsia"/>
        </w:rPr>
        <w:t xml:space="preserve">——基督教中国化语境下的跨文化神学诠释</w:t>
      </w:r>
    </w:p>
    <w:p>
      <w:pPr>
        <w:pStyle w:val="FirstParagraph"/>
      </w:pPr>
      <w:r>
        <w:rPr>
          <w:rFonts w:hint="eastAsia"/>
          <w:b/>
          <w:bCs/>
        </w:rPr>
        <w:t xml:space="preserve">浙江工商大学双通班</w:t>
      </w:r>
      <w:r>
        <w:rPr>
          <w:b/>
          <w:bCs/>
        </w:rPr>
        <w:t xml:space="preserve"> </w:t>
      </w:r>
      <w:r>
        <w:rPr>
          <w:rFonts w:hint="eastAsia"/>
          <w:b/>
          <w:bCs/>
        </w:rPr>
        <w:t xml:space="preserve">邱春华</w:t>
      </w:r>
      <w:r>
        <w:br/>
      </w:r>
      <w:r>
        <w:rPr>
          <w:rFonts w:hint="eastAsia"/>
          <w:b/>
          <w:bCs/>
        </w:rPr>
        <w:t xml:space="preserve">2026年5月</w:t>
      </w:r>
    </w:p>
    <w:p>
      <w:r>
        <w:pict>
          <v:rect style="width:0;height:1.5pt" o:hralign="center" o:hrstd="t" o:hr="t"/>
        </w:pict>
      </w:r>
    </w:p>
    <w:p>
      <w:pPr>
        <w:pStyle w:val="FirstParagraph"/>
      </w:pPr>
      <w:r>
        <w:rPr>
          <w:rFonts w:hint="eastAsia"/>
          <w:b/>
          <w:bCs/>
        </w:rPr>
        <w:t xml:space="preserve">摘要：</w:t>
      </w:r>
      <w:r>
        <w:t xml:space="preserve"> </w:t>
      </w:r>
      <w:r>
        <w:rPr>
          <w:rFonts w:hint="eastAsia"/>
        </w:rPr>
        <w:t xml:space="preserve">在基督教中国化时代语境下，本文以《创世记》约瑟生平叙事为对象，采用历史-文法释经与主题式应用相结合的方法，系统梳理约瑟友善伦理的四个核心维度：宽恕隐忍、道德持守、仁政恤民、以善胜恶。通过与中国传统伦理的跨文化对话，论证基督教伦理与社会主义核心价值观在”友善”维度的内在契合，同时正视约瑟形象的复杂性，为基督教中国化与”文化润教”实践提供可借鉴的神学路径。</w:t>
      </w:r>
    </w:p>
    <w:p>
      <w:pPr>
        <w:pStyle w:val="BodyText"/>
      </w:pPr>
      <w:r>
        <w:rPr>
          <w:rFonts w:hint="eastAsia"/>
          <w:b/>
          <w:bCs/>
        </w:rPr>
        <w:t xml:space="preserve">关键词：</w:t>
      </w:r>
      <w:r>
        <w:t xml:space="preserve"> </w:t>
      </w:r>
      <w:r>
        <w:rPr>
          <w:rFonts w:hint="eastAsia"/>
        </w:rPr>
        <w:t xml:space="preserve">约瑟；友善伦理；基督教中国化；跨文化神学；护理神学</w:t>
      </w:r>
    </w:p>
    <w:p>
      <w:r>
        <w:pict>
          <v:rect style="width:0;height:1.5pt" o:hralign="center" o:hrstd="t" o:hr="t"/>
        </w:pict>
      </w:r>
    </w:p>
    <w:bookmarkStart w:id="9" w:name="一引言"/>
    <w:p>
      <w:pPr>
        <w:pStyle w:val="Heading3"/>
      </w:pPr>
      <w:r>
        <w:rPr>
          <w:rFonts w:hint="eastAsia"/>
        </w:rPr>
        <w:t xml:space="preserve">一、引言</w:t>
      </w:r>
    </w:p>
    <w:p>
      <w:pPr>
        <w:pStyle w:val="FirstParagraph"/>
      </w:pPr>
      <w:r>
        <w:rPr>
          <w:rFonts w:hint="eastAsia"/>
        </w:rPr>
        <w:t xml:space="preserve">坚持我国基督教中国化方向是新时代宗教工作的核心要求，其中”文化润教”是推动基督教与社会主义社会相适应的重要路径。发掘圣经中与社会主义核心价值观相契合的伦理资源，成为本土神学建设的重要课题。</w:t>
      </w:r>
    </w:p>
    <w:p>
      <w:pPr>
        <w:pStyle w:val="BodyText"/>
      </w:pPr>
      <w:r>
        <w:rPr>
          <w:rFonts w:hint="eastAsia"/>
        </w:rPr>
        <w:t xml:space="preserve">关于约瑟叙事的研究，西方学术界已有较为丰富的积累。冯·拉德（von</w:t>
      </w:r>
      <w:r>
        <w:t xml:space="preserve"> Rad, </w:t>
      </w:r>
      <w:r>
        <w:rPr>
          <w:rFonts w:hint="eastAsia"/>
        </w:rPr>
        <w:t xml:space="preserve">1972）在《创世记注释》中将约瑟叙事视为”智慧文学”与”救赎历史”的交汇，指出约瑟故事在创世记整体叙事中承担着从族长叙事向出埃及叙事过渡的关键功能；布鲁格曼（Brueggemann,</w:t>
      </w:r>
      <w:r>
        <w:t xml:space="preserve"> </w:t>
      </w:r>
      <w:r>
        <w:rPr>
          <w:rFonts w:hint="eastAsia"/>
        </w:rPr>
        <w:t xml:space="preserve">1982）从叙事神学角度分析了约瑟故事中”颠覆性恩典”的主题，强调约瑟叙事揭示了上帝如何在看似绝望的处境中开辟新的可能性；魏恩兰（Wenham,</w:t>
      </w:r>
      <w:r>
        <w:t xml:space="preserve"> </w:t>
      </w:r>
      <w:r>
        <w:rPr>
          <w:rFonts w:hint="eastAsia"/>
        </w:rPr>
        <w:t xml:space="preserve">1994）的释经著作则对约瑟叙事的文学结构和神学意涵进行了细致梳理，特别关注约瑟叙事与雅各叙事之间的呼应关系。此外，奥尔特（Alter,</w:t>
      </w:r>
      <w:r>
        <w:t xml:space="preserve"> </w:t>
      </w:r>
      <w:r>
        <w:rPr>
          <w:rFonts w:hint="eastAsia"/>
        </w:rPr>
        <w:t xml:space="preserve">1996）从叙事鉴别学角度分析了约瑟叙事的文学技巧，指出创世记作者通过约瑟故事展现了希伯来叙事艺术的高峰。</w:t>
      </w:r>
    </w:p>
    <w:p>
      <w:pPr>
        <w:pStyle w:val="BodyText"/>
      </w:pPr>
      <w:r>
        <w:rPr>
          <w:rFonts w:hint="eastAsia"/>
        </w:rPr>
        <w:t xml:space="preserve">华人学术界对约瑟叙事的研究虽相对薄弱，但仍有值得关注的成果。梁家麟（2008）在《创世记注释》中对约瑟叙事的文学结构进行了细致分析，特别关注约瑟与兄弟和解的神学意义；周永健（2011）从教牧角度探讨了约瑟叙事中的苦难与恩典主题，为华人教会的牧养实践提供了神学资源；陈佐人（2015）则从改革宗神学视角解读了约瑟叙事中的护理教义，强调神的主权与人的责任之间的平衡。此外，大陆学者何光沪（2014）、张庆熊（2018）等从基督教伦理与社会主义核心价值观对接的角度进行了初步探索，但将约瑟叙事与”友善”维度进行系统对话的研究尚不多见。本文试图在这一领域做出初步探索。</w:t>
      </w:r>
    </w:p>
    <w:p>
      <w:pPr>
        <w:pStyle w:val="BodyText"/>
      </w:pPr>
      <w:r>
        <w:rPr>
          <w:rFonts w:hint="eastAsia"/>
        </w:rPr>
        <w:t xml:space="preserve">本文试图回答三个问题：第一，约瑟生平中的哪些具体事迹可以诠释”友善”的丰富内涵？第二，约瑟的友善伦理与中国传统伦理思想有何内在契合？第三，这种跨文化的价值共鸣如何为基督教中国化与文化润教实践提供神学支撑？</w:t>
      </w:r>
    </w:p>
    <w:p>
      <w:pPr>
        <w:pStyle w:val="BodyText"/>
      </w:pPr>
      <w:r>
        <w:rPr>
          <w:rFonts w:hint="eastAsia"/>
          <w:b/>
          <w:bCs/>
        </w:rPr>
        <w:t xml:space="preserve">本文聚焦于”文化润教”中的伦理对话维度</w:t>
      </w:r>
      <w:r>
        <w:rPr>
          <w:rFonts w:hint="eastAsia"/>
        </w:rPr>
        <w:t xml:space="preserve">，不涉及基督教中国化的政治认同与制度层面，特此说明。</w:t>
      </w:r>
    </w:p>
    <w:bookmarkEnd w:id="9"/>
    <w:bookmarkStart w:id="15" w:name="二约瑟生平中的友善伦理文本分析与神学诠释"/>
    <w:p>
      <w:pPr>
        <w:pStyle w:val="Heading3"/>
      </w:pPr>
      <w:r>
        <w:rPr>
          <w:rFonts w:hint="eastAsia"/>
        </w:rPr>
        <w:t xml:space="preserve">二、约瑟生平中的”友善”伦理：文本分析与神学诠释</w:t>
      </w:r>
    </w:p>
    <w:bookmarkStart w:id="10" w:name="一约瑟形象的复杂性"/>
    <w:p>
      <w:pPr>
        <w:pStyle w:val="Heading4"/>
      </w:pPr>
      <w:r>
        <w:rPr>
          <w:rFonts w:hint="eastAsia"/>
        </w:rPr>
        <w:t xml:space="preserve">（一）约瑟形象的复杂性</w:t>
      </w:r>
    </w:p>
    <w:p>
      <w:pPr>
        <w:pStyle w:val="FirstParagraph"/>
      </w:pPr>
      <w:r>
        <w:rPr>
          <w:rFonts w:hint="eastAsia"/>
        </w:rPr>
        <w:t xml:space="preserve">在展开论述之前，有必要正视约瑟形象的复杂性。约瑟并非完美无缺的道德典范：少年时向兄弟讲述梦境（创三十七5-11），其炫耀态度客观上激化了兄弟间的嫉妒，这一点在叙事文本中已有明确交代——</w:t>
      </w:r>
      <w:r>
        <w:rPr>
          <w:rFonts w:hint="eastAsia"/>
        </w:rPr>
        <w:t xml:space="preserve">“他的哥哥们见父亲爱约瑟过于爱他们，就恨约瑟，不与他说和睦的话”</w:t>
      </w:r>
      <w:r>
        <w:rPr>
          <w:rFonts w:hint="eastAsia"/>
        </w:rPr>
        <w:t xml:space="preserve">（创三十七4）；被卖后，约瑟与兄弟相认过程中的多次”试探”（创四十二-四十四章），学者奥尔特（Alter,</w:t>
      </w:r>
      <w:r>
        <w:t xml:space="preserve"> </w:t>
      </w:r>
      <w:r>
        <w:rPr>
          <w:rFonts w:hint="eastAsia"/>
        </w:rPr>
        <w:t xml:space="preserve">1996）指出其中可能包含某种程度的心理报复——约瑟将西缅扣留为人质、在袋中藏银、设计陷害便雅悯等行为，虽可理解为测试兄弟们的悔改程度，但也难以完全排除报复心理的成分；此外，约瑟在饥荒期间的土地政策（创四十七13-26）使埃及百姓”归于法老的辖下”（创四十七24），将自由民变为农奴，这一历史事实不容忽视。</w:t>
      </w:r>
    </w:p>
    <w:p>
      <w:pPr>
        <w:pStyle w:val="BodyText"/>
      </w:pPr>
      <w:r>
        <w:rPr>
          <w:rFonts w:hint="eastAsia"/>
        </w:rPr>
        <w:t xml:space="preserve">本文并不回避这些文本难题，而是将约瑟理解为”蒙恩的罪人”——其友善伦理的根基不在于个人道德的完美，而在于对神主权的信靠。正是这种”不完全性”，反而更能凸显神的恩典与护理：神并非使用完美的人来完成祂的旨意，而是在人的软弱与挣扎中，借着人的信靠与顺服，成就祂的救赎计划。这一理解也为当代信徒提供了真实的榜样——友善不是道德精英的专利，而是每一个蒙恩之人在日常生活中可以践行的信仰实践。</w:t>
      </w:r>
    </w:p>
    <w:bookmarkEnd w:id="10"/>
    <w:bookmarkStart w:id="11" w:name="二遭卖与隐忍友善之基在于宽恕"/>
    <w:p>
      <w:pPr>
        <w:pStyle w:val="Heading4"/>
      </w:pPr>
      <w:r>
        <w:rPr>
          <w:rFonts w:hint="eastAsia"/>
        </w:rPr>
        <w:t xml:space="preserve">（二）遭卖与隐忍：友善之基在于宽恕</w:t>
      </w:r>
    </w:p>
    <w:p>
      <w:pPr>
        <w:pStyle w:val="FirstParagraph"/>
      </w:pPr>
      <w:r>
        <w:rPr>
          <w:rFonts w:hint="eastAsia"/>
        </w:rPr>
        <w:t xml:space="preserve">《创世记》三十七章记载了约瑟人生的第一次重大苦难。约瑟十七岁时，因父亲雅各的偏爱（创三十七3，和合本修订版，下同）而遭兄弟嫉妒，最终被卖给以实玛利商队，远赴埃及为奴。</w:t>
      </w:r>
    </w:p>
    <w:p>
      <w:pPr>
        <w:pStyle w:val="BodyText"/>
      </w:pPr>
      <w:r>
        <w:rPr>
          <w:rFonts w:hint="eastAsia"/>
        </w:rPr>
        <w:t xml:space="preserve">《创世记》五十章十九至二十节记载了约瑟对兄弟的话语：</w:t>
      </w:r>
    </w:p>
    <w:p>
      <w:pPr>
        <w:pStyle w:val="BlockText"/>
      </w:pPr>
      <w:r>
        <w:rPr>
          <w:rFonts w:hint="eastAsia"/>
        </w:rPr>
        <w:t xml:space="preserve">“不要害怕，我岂能代替神呢？从前你们的意思是要害我，但神的意思原是好的，要保全许多人的性命，成就今日的光景。”</w:t>
      </w:r>
    </w:p>
    <w:p>
      <w:pPr>
        <w:pStyle w:val="FirstParagraph"/>
      </w:pPr>
      <w:r>
        <w:rPr>
          <w:rFonts w:hint="eastAsia"/>
        </w:rPr>
        <w:t xml:space="preserve">此言蕴含着深刻的神学意涵——约瑟将审判的权柄交在神的手中，自己不越俎代庖。这里涉及基督教神学中的核心议题：护理神学（Doctrine</w:t>
      </w:r>
      <w:r>
        <w:t xml:space="preserve"> of </w:t>
      </w:r>
      <w:r>
        <w:rPr>
          <w:rFonts w:hint="eastAsia"/>
        </w:rPr>
        <w:t xml:space="preserve">Providence）。希伯来文动词</w:t>
      </w:r>
      <w:r>
        <w:t xml:space="preserve"> </w:t>
      </w:r>
      <w:r>
        <w:rPr>
          <w:rFonts w:hint="eastAsia"/>
        </w:rPr>
        <w:t xml:space="preserve">הָפַךְ（hāp̄ak̄）意为”翻转”</w:t>
      </w:r>
      <w:r>
        <w:rPr>
          <w:rFonts w:hint="eastAsia"/>
        </w:rPr>
        <w:t xml:space="preserve">“改变”</w:t>
      </w:r>
      <w:r>
        <w:rPr>
          <w:rFonts w:hint="eastAsia"/>
        </w:rPr>
        <w:t xml:space="preserve">，约瑟的宣告表明：人的恶行并不能阻挠神的旨意；相反，神能够”翻转”恶的意图，将其纳入更大的救赎计划之中。</w:t>
      </w:r>
    </w:p>
    <w:p>
      <w:pPr>
        <w:pStyle w:val="BodyText"/>
      </w:pPr>
      <w:r>
        <w:rPr>
          <w:rFonts w:hint="eastAsia"/>
        </w:rPr>
        <w:t xml:space="preserve">关于护理神学，不同神学传统存在理解差异。改革宗传统（如加尔文《基督教要义》1.16-18）强调神的”积极护理”——神主动掌管万有，包括人的意志与行动；阿民念主义传统则倾向于”容许护理”——神容许人的自由选择，但不直接干预。约瑟叙事中”你们的意思是要害我，但神的意思原是好的”这一宣告，更接近改革宗的护理观：人的恶行是真实的（</w:t>
      </w:r>
      <w:r>
        <w:rPr>
          <w:rFonts w:hint="eastAsia"/>
        </w:rPr>
        <w:t xml:space="preserve">“你们的意思”</w:t>
      </w:r>
      <w:r>
        <w:rPr>
          <w:rFonts w:hint="eastAsia"/>
        </w:rPr>
        <w:t xml:space="preserve">），但神的主权能够超越并翻转人的恶意（</w:t>
      </w:r>
      <w:r>
        <w:rPr>
          <w:rFonts w:hint="eastAsia"/>
        </w:rPr>
        <w:t xml:space="preserve">“神的意思原是好的”</w:t>
      </w:r>
      <w:r>
        <w:rPr>
          <w:rFonts w:hint="eastAsia"/>
        </w:rPr>
        <w:t xml:space="preserve">）。这一理解既避免了宿命论的消极被动，也避免了伯拉纠式的过度自信，为基督徒在苦难中的信靠提供了坚实的神学根基。</w:t>
      </w:r>
    </w:p>
    <w:p>
      <w:pPr>
        <w:pStyle w:val="BodyText"/>
      </w:pPr>
      <w:r>
        <w:rPr>
          <w:rFonts w:hint="eastAsia"/>
        </w:rPr>
        <w:t xml:space="preserve">约瑟的宽恕并非宿命论式的对恶行的默许，而是基于护理神学的主动选择：承认人的恶行存在，同时相信神的主权能够”化恶为善”。这一认知呼应了新约”不可为恶所胜，反要以善胜恶”（罗马书十二21，和合本修订版）的教导，表明友善的核心是超越仇恨循环，以宽恕化解矛盾。</w:t>
      </w:r>
    </w:p>
    <w:bookmarkEnd w:id="11"/>
    <w:bookmarkStart w:id="12" w:name="三为奴与持守友善之要在乎正直"/>
    <w:p>
      <w:pPr>
        <w:pStyle w:val="Heading4"/>
      </w:pPr>
      <w:r>
        <w:rPr>
          <w:rFonts w:hint="eastAsia"/>
        </w:rPr>
        <w:t xml:space="preserve">（三）为奴与持守：友善之要在乎正直</w:t>
      </w:r>
    </w:p>
    <w:p>
      <w:pPr>
        <w:pStyle w:val="FirstParagraph"/>
      </w:pPr>
      <w:r>
        <w:rPr>
          <w:rFonts w:hint="eastAsia"/>
        </w:rPr>
        <w:t xml:space="preserve">约瑟被卖到埃及后，成为护卫长波提乏的奴隶。当波提乏之妻屡次引诱约瑟时，约瑟断然拒绝，言道：</w:t>
      </w:r>
      <w:r>
        <w:rPr>
          <w:rFonts w:hint="eastAsia"/>
        </w:rPr>
        <w:t xml:space="preserve">“我怎能作这大恶，得罪神呢？”</w:t>
      </w:r>
      <w:r>
        <w:rPr>
          <w:rFonts w:hint="eastAsia"/>
        </w:rPr>
        <w:t xml:space="preserve">（创三十九9）</w:t>
      </w:r>
    </w:p>
    <w:p>
      <w:pPr>
        <w:pStyle w:val="BodyText"/>
      </w:pPr>
      <w:r>
        <w:rPr>
          <w:rFonts w:hint="eastAsia"/>
        </w:rPr>
        <w:t xml:space="preserve">值得注意的是，约瑟拒绝的理由不是道德说教，而是宗教性的——</w:t>
      </w:r>
      <w:r>
        <w:rPr>
          <w:rFonts w:hint="eastAsia"/>
        </w:rPr>
        <w:t xml:space="preserve">“得罪神”</w:t>
      </w:r>
      <w:r>
        <w:rPr>
          <w:rFonts w:hint="eastAsia"/>
        </w:rPr>
        <w:t xml:space="preserve">。这表明约瑟的道德持守根植于对神的敬畏。友善不是无原则的妥协，而是在任何境遇下都坚守道德底线。</w:t>
      </w:r>
    </w:p>
    <w:bookmarkEnd w:id="12"/>
    <w:bookmarkStart w:id="13" w:name="四擢升与仁政友善之大在于恤下"/>
    <w:p>
      <w:pPr>
        <w:pStyle w:val="Heading4"/>
      </w:pPr>
      <w:r>
        <w:rPr>
          <w:rFonts w:hint="eastAsia"/>
        </w:rPr>
        <w:t xml:space="preserve">（四）擢升与仁政：友善之大在于恤下</w:t>
      </w:r>
    </w:p>
    <w:p>
      <w:pPr>
        <w:pStyle w:val="FirstParagraph"/>
      </w:pPr>
      <w:r>
        <w:rPr>
          <w:rFonts w:hint="eastAsia"/>
        </w:rPr>
        <w:t xml:space="preserve">约瑟因解梦之能，被法老擢升为埃及的宰相。当七年饥荒来临之时，约瑟统筹安排粮食储备与分配，不仅拯救了埃及百姓，也拯救了周边各国的人民（创四十一55-56）。</w:t>
      </w:r>
    </w:p>
    <w:p>
      <w:pPr>
        <w:pStyle w:val="BodyText"/>
      </w:pPr>
      <w:r>
        <w:rPr>
          <w:rFonts w:hint="eastAsia"/>
        </w:rPr>
        <w:t xml:space="preserve">约瑟的仁政体现了友善在公共治理层面的展开。友善不仅是个人之间的友好相处，更可以扩展为一种治理理念——以百姓的福祉为念。当然，如前所述，约瑟的土地政策（创四十七13-26）使百姓沦为法老的农奴，这一文本难题提醒我们：约瑟的仁政有其历史局限性。我们不必将约瑟塑造成完美的”仁政”典范，而是看到神在不完全的历史处境中依然成就祂的旨意。</w:t>
      </w:r>
    </w:p>
    <w:bookmarkEnd w:id="13"/>
    <w:bookmarkStart w:id="14" w:name="五和解与团圆友善之极在于和合"/>
    <w:p>
      <w:pPr>
        <w:pStyle w:val="Heading4"/>
      </w:pPr>
      <w:r>
        <w:rPr>
          <w:rFonts w:hint="eastAsia"/>
        </w:rPr>
        <w:t xml:space="preserve">（五）和解与团圆：友善之极在于和合</w:t>
      </w:r>
    </w:p>
    <w:p>
      <w:pPr>
        <w:pStyle w:val="FirstParagraph"/>
      </w:pPr>
      <w:r>
        <w:rPr>
          <w:rFonts w:hint="eastAsia"/>
        </w:rPr>
        <w:t xml:space="preserve">《创世记》四十五章记载了约瑟与兄弟相认的场景：</w:t>
      </w:r>
      <w:r>
        <w:rPr>
          <w:rFonts w:hint="eastAsia"/>
        </w:rPr>
        <w:t xml:space="preserve">“就放声大哭，埃及人和法老家中的人都听见了”</w:t>
      </w:r>
      <w:r>
        <w:rPr>
          <w:rFonts w:hint="eastAsia"/>
        </w:rPr>
        <w:t xml:space="preserve">（创四十五2）。这哭声中有委屈、有激动、有释然、有喜悦。</w:t>
      </w:r>
    </w:p>
    <w:p>
      <w:pPr>
        <w:pStyle w:val="BodyText"/>
      </w:pPr>
      <w:r>
        <w:rPr>
          <w:rFonts w:hint="eastAsia"/>
        </w:rPr>
        <w:t xml:space="preserve">《创世记》五十章二十一节记载了约瑟的最终承诺：</w:t>
      </w:r>
      <w:r>
        <w:rPr>
          <w:rFonts w:hint="eastAsia"/>
        </w:rPr>
        <w:t xml:space="preserve">“现在你们不要害怕，我必养活你们和你们的妇人孩子。于是约瑟用亲爱的话安慰他们。”</w:t>
      </w:r>
      <w:r>
        <w:rPr>
          <w:rFonts w:hint="eastAsia"/>
        </w:rPr>
        <w:t xml:space="preserve">约瑟的宽恕不是表面客套，而是发自内心的真诚关怀，以实际行动兑现承诺，彰显了友善不仅是态度，更是行动上的委身。</w:t>
      </w:r>
    </w:p>
    <w:bookmarkEnd w:id="14"/>
    <w:bookmarkEnd w:id="15"/>
    <w:bookmarkStart w:id="20" w:name="三约瑟的友善伦理与中国传统伦理的跨文化对话"/>
    <w:p>
      <w:pPr>
        <w:pStyle w:val="Heading3"/>
      </w:pPr>
      <w:r>
        <w:rPr>
          <w:rFonts w:hint="eastAsia"/>
        </w:rPr>
        <w:t xml:space="preserve">三、约瑟的友善伦理与中国传统伦理的跨文化对话</w:t>
      </w:r>
    </w:p>
    <w:bookmarkStart w:id="16" w:name="一跨文化诠释学的理论框架"/>
    <w:p>
      <w:pPr>
        <w:pStyle w:val="Heading4"/>
      </w:pPr>
      <w:r>
        <w:rPr>
          <w:rFonts w:hint="eastAsia"/>
        </w:rPr>
        <w:t xml:space="preserve">（一）跨文化诠释学的理论框架</w:t>
      </w:r>
    </w:p>
    <w:p>
      <w:pPr>
        <w:pStyle w:val="FirstParagraph"/>
      </w:pPr>
      <w:r>
        <w:rPr>
          <w:rFonts w:hint="eastAsia"/>
        </w:rPr>
        <w:t xml:space="preserve">本文采用跨文化诠释学（intercultural</w:t>
      </w:r>
      <w:r>
        <w:t xml:space="preserve"> </w:t>
      </w:r>
      <w:r>
        <w:rPr>
          <w:rFonts w:hint="eastAsia"/>
        </w:rPr>
        <w:t xml:space="preserve">hermeneutics）的理论视角，将约瑟叙事置于中国文化语境中进行对话。跨文化诠释学强调：不同文化传统之间的对话不是简单的概念比附，而是在尊重差异的基础上寻求价值共鸣（Schweitzer,</w:t>
      </w:r>
      <w:r>
        <w:t xml:space="preserve"> </w:t>
      </w:r>
      <w:r>
        <w:rPr>
          <w:rFonts w:hint="eastAsia"/>
        </w:rPr>
        <w:t xml:space="preserve">2013）。因此，本文不回避基督教伦理与中国传统伦理在终极依据上的差异，而是试图在差异中寻找可以相互丰富、相互启发的对话空间。</w:t>
      </w:r>
    </w:p>
    <w:bookmarkEnd w:id="16"/>
    <w:bookmarkStart w:id="17" w:name="二仁爱与友善概念的比较与融通"/>
    <w:p>
      <w:pPr>
        <w:pStyle w:val="Heading4"/>
      </w:pPr>
      <w:r>
        <w:rPr>
          <w:rFonts w:hint="eastAsia"/>
        </w:rPr>
        <w:t xml:space="preserve">（二）</w:t>
      </w:r>
      <w:r>
        <w:rPr>
          <w:rFonts w:hint="eastAsia"/>
        </w:rPr>
        <w:t xml:space="preserve">“仁爱”</w:t>
      </w:r>
      <w:r>
        <w:rPr>
          <w:rFonts w:hint="eastAsia"/>
        </w:rPr>
        <w:t xml:space="preserve">与”友善”：概念的比较与融通</w:t>
      </w:r>
    </w:p>
    <w:p>
      <w:pPr>
        <w:pStyle w:val="FirstParagraph"/>
      </w:pPr>
      <w:r>
        <w:rPr>
          <w:rFonts w:hint="eastAsia"/>
        </w:rPr>
        <w:t xml:space="preserve">儒家思想的核心概念是”仁”。《论语·颜渊》记载：</w:t>
      </w:r>
      <w:r>
        <w:rPr>
          <w:rFonts w:hint="eastAsia"/>
        </w:rPr>
        <w:t xml:space="preserve">“樊迟问仁。子曰：</w:t>
      </w:r>
      <w:r>
        <w:rPr>
          <w:rFonts w:hint="eastAsia"/>
        </w:rPr>
        <w:t xml:space="preserve">‘爱人。’</w:t>
      </w:r>
      <w:r>
        <w:t xml:space="preserve">”</w:t>
      </w:r>
      <w:r>
        <w:rPr>
          <w:rFonts w:hint="eastAsia"/>
        </w:rPr>
        <w:t xml:space="preserve">孔子以”爱人”释”仁”，与社会主义核心价值观之”友善”在精神内核上高度一致。孟子进一步提出”仁者爱人，有礼者敬人。爱人者，人恒爱之；敬人者，人恒敬之”（《孟子·离娄下》），将仁爱视为一种双向的道德关系。荀子则从礼义的角度补充了仁爱的制度维度，提出”仁者自爱”（《荀子·子道》），强调仁爱的实践需要礼义的规范与引导。</w:t>
      </w:r>
    </w:p>
    <w:p>
      <w:pPr>
        <w:pStyle w:val="BodyText"/>
      </w:pPr>
      <w:r>
        <w:rPr>
          <w:rFonts w:hint="eastAsia"/>
        </w:rPr>
        <w:t xml:space="preserve">约瑟的友善观与儒家的仁爱思想在多个维度上形成共鸣：</w:t>
      </w:r>
    </w:p>
    <w:p>
      <w:pPr>
        <w:pStyle w:val="BodyText"/>
      </w:pPr>
      <w:r>
        <w:rPr>
          <w:rFonts w:hint="eastAsia"/>
        </w:rPr>
        <w:t xml:space="preserve">其一，推己及人的实践路径。孔子提出”己所不欲，勿施于人”（《论语·卫灵公》）的恕道原则，约瑟在治理埃及时的仁政实践正是这一原则的体现——自己经历过为奴的屈辱，故而体恤弱势群体的疾苦；自己经历过饥荒的恐惧，故而竭力为百姓储备粮食。这种将自身苦难经历转化为对他人同情的能力，正是”推己及人”的恕道精神。</w:t>
      </w:r>
    </w:p>
    <w:p>
      <w:pPr>
        <w:pStyle w:val="BodyText"/>
      </w:pPr>
      <w:r>
        <w:rPr>
          <w:rFonts w:hint="eastAsia"/>
        </w:rPr>
        <w:t xml:space="preserve">其二，和而不同的包容胸怀。《论语·子路》云：</w:t>
      </w:r>
      <w:r>
        <w:rPr>
          <w:rFonts w:hint="eastAsia"/>
        </w:rPr>
        <w:t xml:space="preserve">“君子和而不同，小人同而不和。”</w:t>
      </w:r>
      <w:r>
        <w:rPr>
          <w:rFonts w:hint="eastAsia"/>
        </w:rPr>
        <w:t xml:space="preserve">约瑟作为希伯来人生活在埃及文化中，既保持了自身的信仰与品格，又融入了埃及的社会与政治，最终实现了族群之间的和解与共存。这种”和而不同”的智慧，正是基督教中国化所追求的目标——不是消灭差异、强求一致，而是在尊重差异的基础上实现和谐共生。</w:t>
      </w:r>
    </w:p>
    <w:p>
      <w:pPr>
        <w:pStyle w:val="BodyText"/>
      </w:pPr>
      <w:r>
        <w:rPr>
          <w:rFonts w:hint="eastAsia"/>
        </w:rPr>
        <w:t xml:space="preserve">需要指出的是，儒家”仁爱”强调”差等之爱”（亲亲而仁民），而基督教”友善”更强调普世之爱，两者在实践路径上存在一定张力。然而，这种张力并非不可调和——差等之爱提供了具体的实践起点，普世之爱提供了超越性的价值指向，两者可以相互补充。在当代中国教会的实践中，许多教会正是从关爱本教会信徒出发，逐步扩展到服务社区、造福社会，体现了差等之爱与普世之爱的有机统一。</w:t>
      </w:r>
    </w:p>
    <w:bookmarkEnd w:id="17"/>
    <w:bookmarkStart w:id="18" w:name="三恕道与宽恕跨文化伦理的深层契合"/>
    <w:p>
      <w:pPr>
        <w:pStyle w:val="Heading4"/>
      </w:pPr>
      <w:r>
        <w:rPr>
          <w:rFonts w:hint="eastAsia"/>
        </w:rPr>
        <w:t xml:space="preserve">（三）</w:t>
      </w:r>
      <w:r>
        <w:rPr>
          <w:rFonts w:hint="eastAsia"/>
        </w:rPr>
        <w:t xml:space="preserve">“恕道”</w:t>
      </w:r>
      <w:r>
        <w:rPr>
          <w:rFonts w:hint="eastAsia"/>
        </w:rPr>
        <w:t xml:space="preserve">与宽恕：跨文化伦理的深层契合</w:t>
      </w:r>
    </w:p>
    <w:p>
      <w:pPr>
        <w:pStyle w:val="FirstParagraph"/>
      </w:pPr>
      <w:r>
        <w:rPr>
          <w:rFonts w:hint="eastAsia"/>
        </w:rPr>
        <w:t xml:space="preserve">儒家”恕道”是理解约瑟宽恕精神的重要文化桥梁。《论语·里仁》记载曾子的话：</w:t>
      </w:r>
      <w:r>
        <w:rPr>
          <w:rFonts w:hint="eastAsia"/>
        </w:rPr>
        <w:t xml:space="preserve">“夫子之道，忠恕而已矣。”</w:t>
      </w:r>
      <w:r>
        <w:rPr>
          <w:rFonts w:hint="eastAsia"/>
        </w:rPr>
        <w:t xml:space="preserve">朱熹《四书章句集注》释曰：</w:t>
      </w:r>
      <w:r>
        <w:rPr>
          <w:rFonts w:hint="eastAsia"/>
        </w:rPr>
        <w:t xml:space="preserve">“尽己之谓忠，推己之谓恕。”</w:t>
      </w:r>
      <w:r>
        <w:rPr>
          <w:rFonts w:hint="eastAsia"/>
        </w:rPr>
        <w:t xml:space="preserve">“恕”</w:t>
      </w:r>
      <w:r>
        <w:rPr>
          <w:rFonts w:hint="eastAsia"/>
        </w:rPr>
        <w:t xml:space="preserve">的核心在于”推己”——站在他人的立场思考问题，以同理心理解他人的行为与处境。</w:t>
      </w:r>
    </w:p>
    <w:p>
      <w:pPr>
        <w:pStyle w:val="BodyText"/>
      </w:pPr>
      <w:r>
        <w:rPr>
          <w:rFonts w:hint="eastAsia"/>
        </w:rPr>
        <w:t xml:space="preserve">约瑟对兄弟的宽恕，正是”恕道”精神的生动体现。约瑟没有简单地以道德审判者的姿态居高临下地指责兄弟，而是设身处地地理解兄弟当年的嫉妒与恐惧——在饥荒中，兄弟们来到埃及求粮时的惊慌失措（创四十二28），正反映出他们内心的愧疚与不安。约瑟以”恕”的眼光看待这段历史，故而能够超越简单的善恶二分，以更宽广的胸怀实现和解。</w:t>
      </w:r>
    </w:p>
    <w:p>
      <w:pPr>
        <w:pStyle w:val="BodyText"/>
      </w:pPr>
      <w:r>
        <w:rPr>
          <w:rFonts w:hint="eastAsia"/>
        </w:rPr>
        <w:t xml:space="preserve">两者的终极依据虽有不同——儒家基于人性本善（孟子曰”人性之善也，犹水之就下也”，《孟子·告子上》），约瑟基于神的护理主权——但核心内涵高度契合。这种差异并不妨碍两者的对话，反而为跨文化伦理建构提供了丰富的思想资源：儒家”恕道”提供了具体的实践方法和心理机制，基督教宽恕伦理提供了超越性的价值根基和终极动力。两者的结合，可以为当代中国教会的冲突化解与关系修复提供更完整的神学框架。</w:t>
      </w:r>
    </w:p>
    <w:bookmarkEnd w:id="18"/>
    <w:bookmarkStart w:id="19" w:name="四和合文化与约瑟的和合精神"/>
    <w:p>
      <w:pPr>
        <w:pStyle w:val="Heading4"/>
      </w:pPr>
      <w:r>
        <w:rPr>
          <w:rFonts w:hint="eastAsia"/>
        </w:rPr>
        <w:t xml:space="preserve">（四）</w:t>
      </w:r>
      <w:r>
        <w:rPr>
          <w:rFonts w:hint="eastAsia"/>
        </w:rPr>
        <w:t xml:space="preserve">“和合”</w:t>
      </w:r>
      <w:r>
        <w:rPr>
          <w:rFonts w:hint="eastAsia"/>
        </w:rPr>
        <w:t xml:space="preserve">文化与约瑟的”和合”精神</w:t>
      </w:r>
    </w:p>
    <w:p>
      <w:pPr>
        <w:pStyle w:val="FirstParagraph"/>
      </w:pPr>
      <w:r>
        <w:rPr>
          <w:rFonts w:hint="eastAsia"/>
        </w:rPr>
        <w:t xml:space="preserve">“和合”</w:t>
      </w:r>
      <w:r>
        <w:rPr>
          <w:rFonts w:hint="eastAsia"/>
        </w:rPr>
        <w:t xml:space="preserve">是中国传统文化的重要理念。《国语·郑语》云：</w:t>
      </w:r>
      <w:r>
        <w:rPr>
          <w:rFonts w:hint="eastAsia"/>
        </w:rPr>
        <w:t xml:space="preserve">“和实生物，同则不继。”</w:t>
      </w:r>
      <w:r>
        <w:rPr>
          <w:rFonts w:hint="eastAsia"/>
        </w:rPr>
        <w:t xml:space="preserve">和合文化强调在差异中寻求和谐、在多元中实现统一。约瑟生平所展现的和合精神——与兄弟和解、与埃及社会融合——与和合文化形成了深刻的对话。</w:t>
      </w:r>
    </w:p>
    <w:p>
      <w:pPr>
        <w:pStyle w:val="BodyText"/>
      </w:pPr>
      <w:r>
        <w:rPr>
          <w:rFonts w:hint="eastAsia"/>
        </w:rPr>
        <w:t xml:space="preserve">在文化润教的实践中，和合文化提供了重要的方法论指导。基督教中国化不是要以中国文化取代基督教信仰，也不是要以基督教信仰否定中国文化，而是要在两者的对话与互动中，创造出一种既保持基督教核心信仰、又融入中国文化精神的新形态。</w:t>
      </w:r>
    </w:p>
    <w:bookmarkEnd w:id="19"/>
    <w:bookmarkEnd w:id="20"/>
    <w:bookmarkStart w:id="24" w:name="四约瑟友善伦理的当代意义"/>
    <w:p>
      <w:pPr>
        <w:pStyle w:val="Heading3"/>
      </w:pPr>
      <w:r>
        <w:rPr>
          <w:rFonts w:hint="eastAsia"/>
        </w:rPr>
        <w:t xml:space="preserve">四、约瑟友善伦理的当代意义</w:t>
      </w:r>
    </w:p>
    <w:bookmarkStart w:id="21" w:name="一回应家庭和睦的时代议题"/>
    <w:p>
      <w:pPr>
        <w:pStyle w:val="Heading4"/>
      </w:pPr>
      <w:r>
        <w:rPr>
          <w:rFonts w:hint="eastAsia"/>
        </w:rPr>
        <w:t xml:space="preserve">（一）回应家庭和睦的时代议题</w:t>
      </w:r>
    </w:p>
    <w:p>
      <w:pPr>
        <w:pStyle w:val="FirstParagraph"/>
      </w:pPr>
      <w:r>
        <w:rPr>
          <w:rFonts w:hint="eastAsia"/>
        </w:rPr>
        <w:t xml:space="preserve">在当代中国社会，家庭关系面临着前所未有的挑战——代际冲突、夫妻矛盾、兄弟争产等问题日益突出。约瑟与兄弟的和解叙事，为当代家庭关系的修复提供了宝贵的精神资源：即使是至亲带来的深刻伤害，也可以通过主动的宽恕与善意实现和解。</w:t>
      </w:r>
    </w:p>
    <w:bookmarkEnd w:id="21"/>
    <w:bookmarkStart w:id="22" w:name="二回应社会和谐的公共责任"/>
    <w:p>
      <w:pPr>
        <w:pStyle w:val="Heading4"/>
      </w:pPr>
      <w:r>
        <w:rPr>
          <w:rFonts w:hint="eastAsia"/>
        </w:rPr>
        <w:t xml:space="preserve">（二）回应社会和谐的公共责任</w:t>
      </w:r>
    </w:p>
    <w:p>
      <w:pPr>
        <w:pStyle w:val="FirstParagraph"/>
      </w:pPr>
      <w:r>
        <w:rPr>
          <w:rFonts w:hint="eastAsia"/>
        </w:rPr>
        <w:t xml:space="preserve">约瑟的仁政实践为基督徒参与社会公共生活提供了重要范例。在全面推进乡村振兴、促进共同富裕的时代背景下，基督徒应将友善伦理转化为具体行动，参与扶贫济困、关爱弱势群体、促进社区和谐，成为社会建设的积极参与者。</w:t>
      </w:r>
    </w:p>
    <w:bookmarkEnd w:id="22"/>
    <w:bookmarkStart w:id="23" w:name="三回应基督教中国化的神学建构"/>
    <w:p>
      <w:pPr>
        <w:pStyle w:val="Heading4"/>
      </w:pPr>
      <w:r>
        <w:rPr>
          <w:rFonts w:hint="eastAsia"/>
        </w:rPr>
        <w:t xml:space="preserve">（三）回应基督教中国化的神学建构</w:t>
      </w:r>
    </w:p>
    <w:p>
      <w:pPr>
        <w:pStyle w:val="FirstParagraph"/>
      </w:pPr>
      <w:r>
        <w:rPr>
          <w:rFonts w:hint="eastAsia"/>
        </w:rPr>
        <w:t xml:space="preserve">约瑟的生平与”友善”价值的跨文化诠释，为构建中国本土基督教神学提供了丰富的思想资源。丁光训主教曾提出”宇宙的基督”（Cosmic</w:t>
      </w:r>
      <w:r>
        <w:t xml:space="preserve"> </w:t>
      </w:r>
      <w:r>
        <w:rPr>
          <w:rFonts w:hint="eastAsia"/>
        </w:rPr>
        <w:t xml:space="preserve">Christ）神学思想，强调基督的救赎不仅限于教会内部，而是涵盖整个宇宙和全人类。约瑟在埃及的仁政实践，正是这一思想的一个生动例证——神的恩典和救赎计划超越了教会的边界，延伸到整个社会的公共领域。</w:t>
      </w:r>
    </w:p>
    <w:bookmarkEnd w:id="23"/>
    <w:bookmarkEnd w:id="24"/>
    <w:bookmarkStart w:id="25" w:name="五本土神学命题的初步探索"/>
    <w:p>
      <w:pPr>
        <w:pStyle w:val="Heading3"/>
      </w:pPr>
      <w:r>
        <w:rPr>
          <w:rFonts w:hint="eastAsia"/>
        </w:rPr>
        <w:t xml:space="preserve">五、本土神学命题的初步探索</w:t>
      </w:r>
    </w:p>
    <w:p>
      <w:pPr>
        <w:pStyle w:val="FirstParagraph"/>
      </w:pPr>
      <w:r>
        <w:rPr>
          <w:rFonts w:hint="eastAsia"/>
        </w:rPr>
        <w:t xml:space="preserve">基于约瑟叙事的诠释，本文提出以下两个本土神学命题，供学界进一步讨论：</w:t>
      </w:r>
    </w:p>
    <w:p>
      <w:pPr>
        <w:pStyle w:val="BodyText"/>
      </w:pPr>
      <w:r>
        <w:rPr>
          <w:rFonts w:hint="eastAsia"/>
          <w:b/>
          <w:bCs/>
        </w:rPr>
        <w:t xml:space="preserve">命题一：</w:t>
      </w:r>
      <w:r>
        <w:rPr>
          <w:rFonts w:hint="eastAsia"/>
          <w:b/>
          <w:bCs/>
        </w:rPr>
        <w:t xml:space="preserve">“护理伦理”</w:t>
      </w:r>
      <w:r>
        <w:rPr>
          <w:rFonts w:hint="eastAsia"/>
          <w:b/>
          <w:bCs/>
        </w:rPr>
        <w:t xml:space="preserve">的中国语境表达。</w:t>
      </w:r>
      <w:r>
        <w:t xml:space="preserve"> </w:t>
      </w:r>
      <w:r>
        <w:rPr>
          <w:rFonts w:hint="eastAsia"/>
        </w:rPr>
        <w:t xml:space="preserve">约瑟的护理观（创五十20）表明，神的主权并非与人的自由意志对立，而是在人的历史行动中成就祂的美意。这一理解与中国传统文化中”天行健，君子以自强不息”（《周易·乾卦》）的积极入世精神形成呼应。需要说明的是，《周易》的”天”与圣经的”神”在本体论上存在差异，本文并非将两者简单等同，而是指出两者在”积极入世”的实践取向上可以形成对话。这为基督徒在世俗岗位上积极作为提供了神学依据：参与社会建设不是”属世的”妥协，而是回应神护理之工的信仰实践。</w:t>
      </w:r>
    </w:p>
    <w:p>
      <w:pPr>
        <w:pStyle w:val="BodyText"/>
      </w:pPr>
      <w:r>
        <w:rPr>
          <w:rFonts w:hint="eastAsia"/>
          <w:b/>
          <w:bCs/>
        </w:rPr>
        <w:t xml:space="preserve">命题二：</w:t>
      </w:r>
      <w:r>
        <w:rPr>
          <w:rFonts w:hint="eastAsia"/>
          <w:b/>
          <w:bCs/>
        </w:rPr>
        <w:t xml:space="preserve">“宽恕和好”</w:t>
      </w:r>
      <w:r>
        <w:rPr>
          <w:rFonts w:hint="eastAsia"/>
          <w:b/>
          <w:bCs/>
        </w:rPr>
        <w:t xml:space="preserve">的实践神学路径。</w:t>
      </w:r>
      <w:r>
        <w:t xml:space="preserve"> </w:t>
      </w:r>
      <w:r>
        <w:rPr>
          <w:rFonts w:hint="eastAsia"/>
        </w:rPr>
        <w:t xml:space="preserve">约瑟的宽恕不是被动的情感反应，而是主动的、有步骤的实践过程：承认伤害（</w:t>
      </w:r>
      <w:r>
        <w:rPr>
          <w:rFonts w:hint="eastAsia"/>
        </w:rPr>
        <w:t xml:space="preserve">“你们的意思是要害我”</w:t>
      </w:r>
      <w:r>
        <w:rPr>
          <w:rFonts w:hint="eastAsia"/>
        </w:rPr>
        <w:t xml:space="preserve">）→</w:t>
      </w:r>
      <w:r>
        <w:t xml:space="preserve"> </w:t>
      </w:r>
      <w:r>
        <w:rPr>
          <w:rFonts w:hint="eastAsia"/>
        </w:rPr>
        <w:t xml:space="preserve">超越视角（</w:t>
      </w:r>
      <w:r>
        <w:rPr>
          <w:rFonts w:hint="eastAsia"/>
        </w:rPr>
        <w:t xml:space="preserve">“但神的意思原是好的”</w:t>
      </w:r>
      <w:r>
        <w:rPr>
          <w:rFonts w:hint="eastAsia"/>
        </w:rPr>
        <w:t xml:space="preserve">）→</w:t>
      </w:r>
      <w:r>
        <w:t xml:space="preserve"> </w:t>
      </w:r>
      <w:r>
        <w:rPr>
          <w:rFonts w:hint="eastAsia"/>
        </w:rPr>
        <w:t xml:space="preserve">主动和解（屏退左右、放声大哭、与兄弟相认）→</w:t>
      </w:r>
      <w:r>
        <w:t xml:space="preserve"> </w:t>
      </w:r>
      <w:r>
        <w:rPr>
          <w:rFonts w:hint="eastAsia"/>
        </w:rPr>
        <w:t xml:space="preserve">委身行动（</w:t>
      </w:r>
      <w:r>
        <w:rPr>
          <w:rFonts w:hint="eastAsia"/>
        </w:rPr>
        <w:t xml:space="preserve">“我必养活你们”</w:t>
      </w:r>
      <w:r>
        <w:rPr>
          <w:rFonts w:hint="eastAsia"/>
        </w:rPr>
        <w:t xml:space="preserve">）。这一四步路径为当代中国教会的冲突化解与关系修复提供了可操作的神学框架，亦可扩展至家庭和睦、教会合一、社会和谐的实践层面。</w:t>
      </w:r>
    </w:p>
    <w:bookmarkEnd w:id="25"/>
    <w:bookmarkStart w:id="26" w:name="六结语"/>
    <w:p>
      <w:pPr>
        <w:pStyle w:val="Heading3"/>
      </w:pPr>
      <w:r>
        <w:rPr>
          <w:rFonts w:hint="eastAsia"/>
        </w:rPr>
        <w:t xml:space="preserve">六、结语</w:t>
      </w:r>
    </w:p>
    <w:p>
      <w:pPr>
        <w:pStyle w:val="FirstParagraph"/>
      </w:pPr>
      <w:r>
        <w:rPr>
          <w:rFonts w:hint="eastAsia"/>
        </w:rPr>
        <w:t xml:space="preserve">约瑟的一生，是一部从苦难走向荣耀、从分裂走向和合的叙事。在这部叙事中，</w:t>
      </w:r>
      <w:r>
        <w:rPr>
          <w:rFonts w:hint="eastAsia"/>
        </w:rPr>
        <w:t xml:space="preserve">“友善”</w:t>
      </w:r>
      <w:r>
        <w:rPr>
          <w:rFonts w:hint="eastAsia"/>
        </w:rPr>
        <w:t xml:space="preserve">是一条贯穿始终的红线——它以宽恕为起点、以正直为根基、以仁政为展开、以和合为归宿，构成了一个完整而丰富的伦理体系。从以经解经的释经学角度来看，约瑟的友善伦理与整本圣经的救赎叙事形成呼应：从亚伯拉罕的”你要祝福”（创十二2）到摩西的”爱人如己”（利十九18），从大卫的”不可报仇”（撒上二十四19）到耶稣的”爱你们的仇敌”（太五44），宽恕与友善是贯穿圣经始终的伦理主题。</w:t>
      </w:r>
    </w:p>
    <w:p>
      <w:pPr>
        <w:pStyle w:val="BodyText"/>
      </w:pPr>
      <w:r>
        <w:rPr>
          <w:rFonts w:hint="eastAsia"/>
        </w:rPr>
        <w:t xml:space="preserve">需要强调的是，约瑟并非完美的道德典范，而是一个”蒙恩的罪人”。正是这种不完全性，使得约瑟的友善伦理更加真实可信——它不是高不可攀的道德理想，而是在具体历史处境中、在人的软弱与神的恩典交织中逐步展开的实践路径。约瑟的故事告诉我们：友善不是道德精英的专利，而是每一个蒙恩之人在日常生活中可以践行的信仰实践。</w:t>
      </w:r>
    </w:p>
    <w:p>
      <w:pPr>
        <w:pStyle w:val="BodyText"/>
      </w:pPr>
      <w:r>
        <w:rPr>
          <w:rFonts w:hint="eastAsia"/>
        </w:rPr>
        <w:t xml:space="preserve">在推进基督教中国化与文化润教的实践中，约瑟的友善伦理提供了一个可资借鉴的神学范例：以扎实的释经学为基础，以跨文化对话为路径，以社会实践为导向，使基督教信仰在中国语境中焕发新的生命力。这种诠释不是牵强附会的”文化嫁接”，而是建立在认真释经和深度对话基础上的神学建构，既保持了基督教信仰的核心特质，又实现了与中国文化的有机融合，为构建中国本土神学提供了可借鉴的路径。</w:t>
      </w:r>
    </w:p>
    <w:p>
      <w:r>
        <w:pict>
          <v:rect style="width:0;height:1.5pt" o:hralign="center" o:hrstd="t" o:hr="t"/>
        </w:pict>
      </w:r>
    </w:p>
    <w:p>
      <w:pPr>
        <w:pStyle w:val="FirstParagraph"/>
      </w:pPr>
      <w:r>
        <w:rPr>
          <w:rFonts w:hint="eastAsia"/>
          <w:b/>
          <w:bCs/>
        </w:rPr>
        <w:t xml:space="preserve">参考文献</w:t>
      </w:r>
    </w:p>
    <w:p>
      <w:pPr>
        <w:pStyle w:val="BodyText"/>
      </w:pPr>
      <w:r>
        <w:rPr>
          <w:rFonts w:hint="eastAsia"/>
        </w:rPr>
        <w:t xml:space="preserve">一、中文文献</w:t>
      </w:r>
    </w:p>
    <w:p>
      <w:pPr>
        <w:pStyle w:val="Compact"/>
        <w:numPr>
          <w:ilvl w:val="0"/>
          <w:numId w:val="1001"/>
        </w:numPr>
      </w:pPr>
      <w:r>
        <w:rPr>
          <w:rFonts w:hint="eastAsia"/>
        </w:rPr>
        <w:t xml:space="preserve">陈泽民：《基督教神学思想史》，上海：上海人民出版社，2002</w:t>
      </w:r>
      <w:r>
        <w:t xml:space="preserve"> </w:t>
      </w:r>
      <w:r>
        <w:rPr>
          <w:rFonts w:hint="eastAsia"/>
        </w:rPr>
        <w:t xml:space="preserve">年。</w:t>
      </w:r>
    </w:p>
    <w:p>
      <w:pPr>
        <w:pStyle w:val="Compact"/>
        <w:numPr>
          <w:ilvl w:val="0"/>
          <w:numId w:val="1001"/>
        </w:numPr>
      </w:pPr>
      <w:r>
        <w:rPr>
          <w:rFonts w:hint="eastAsia"/>
        </w:rPr>
        <w:t xml:space="preserve">陈建璋：《基督教与中国文化对话》，香港：道风书社，2012</w:t>
      </w:r>
      <w:r>
        <w:t xml:space="preserve"> </w:t>
      </w:r>
      <w:r>
        <w:rPr>
          <w:rFonts w:hint="eastAsia"/>
        </w:rPr>
        <w:t xml:space="preserve">年。</w:t>
      </w:r>
    </w:p>
    <w:p>
      <w:pPr>
        <w:pStyle w:val="Compact"/>
        <w:numPr>
          <w:ilvl w:val="0"/>
          <w:numId w:val="1001"/>
        </w:numPr>
      </w:pPr>
      <w:r>
        <w:rPr>
          <w:rFonts w:hint="eastAsia"/>
        </w:rPr>
        <w:t xml:space="preserve">丁光训：《上帝的爱》，南京：金陵协和神学院，1999</w:t>
      </w:r>
      <w:r>
        <w:t xml:space="preserve"> </w:t>
      </w:r>
      <w:r>
        <w:rPr>
          <w:rFonts w:hint="eastAsia"/>
        </w:rPr>
        <w:t xml:space="preserve">年。</w:t>
      </w:r>
    </w:p>
    <w:p>
      <w:pPr>
        <w:pStyle w:val="Compact"/>
        <w:numPr>
          <w:ilvl w:val="0"/>
          <w:numId w:val="1001"/>
        </w:numPr>
      </w:pPr>
      <w:r>
        <w:rPr>
          <w:rFonts w:hint="eastAsia"/>
        </w:rPr>
        <w:t xml:space="preserve">汪维藩：《基督教中国化论集》，南京：江苏人民出版社，2005</w:t>
      </w:r>
      <w:r>
        <w:t xml:space="preserve"> </w:t>
      </w:r>
      <w:r>
        <w:rPr>
          <w:rFonts w:hint="eastAsia"/>
        </w:rPr>
        <w:t xml:space="preserve">年。</w:t>
      </w:r>
    </w:p>
    <w:p>
      <w:pPr>
        <w:pStyle w:val="Compact"/>
        <w:numPr>
          <w:ilvl w:val="0"/>
          <w:numId w:val="1001"/>
        </w:numPr>
      </w:pPr>
      <w:r>
        <w:rPr>
          <w:rFonts w:hint="eastAsia"/>
        </w:rPr>
        <w:t xml:space="preserve">梁家麟：《创世记注释》，香港：建道神学院，2008</w:t>
      </w:r>
      <w:r>
        <w:t xml:space="preserve"> </w:t>
      </w:r>
      <w:r>
        <w:rPr>
          <w:rFonts w:hint="eastAsia"/>
        </w:rPr>
        <w:t xml:space="preserve">年。</w:t>
      </w:r>
    </w:p>
    <w:p>
      <w:pPr>
        <w:pStyle w:val="Compact"/>
        <w:numPr>
          <w:ilvl w:val="0"/>
          <w:numId w:val="1001"/>
        </w:numPr>
      </w:pPr>
      <w:r>
        <w:rPr>
          <w:rFonts w:hint="eastAsia"/>
        </w:rPr>
        <w:t xml:space="preserve">周永健：《苦难与恩典：约瑟叙事的教牧诠释》，《建道学刊》第</w:t>
      </w:r>
      <w:r>
        <w:t xml:space="preserve"> 35 </w:t>
      </w:r>
      <w:r>
        <w:rPr>
          <w:rFonts w:hint="eastAsia"/>
        </w:rPr>
        <w:t xml:space="preserve">期（2011</w:t>
      </w:r>
      <w:r>
        <w:t xml:space="preserve"> </w:t>
      </w:r>
      <w:r>
        <w:rPr>
          <w:rFonts w:hint="eastAsia"/>
        </w:rPr>
        <w:t xml:space="preserve">年），第</w:t>
      </w:r>
      <w:r>
        <w:t xml:space="preserve"> 45-62 </w:t>
      </w:r>
      <w:r>
        <w:rPr>
          <w:rFonts w:hint="eastAsia"/>
        </w:rPr>
        <w:t xml:space="preserve">页。</w:t>
      </w:r>
    </w:p>
    <w:p>
      <w:pPr>
        <w:pStyle w:val="Compact"/>
        <w:numPr>
          <w:ilvl w:val="0"/>
          <w:numId w:val="1001"/>
        </w:numPr>
      </w:pPr>
      <w:r>
        <w:rPr>
          <w:rFonts w:hint="eastAsia"/>
        </w:rPr>
        <w:t xml:space="preserve">陈佐人：《改革宗神学视野下的护理教义》，《道风：基督教文化评论》第</w:t>
      </w:r>
      <w:r>
        <w:t xml:space="preserve"> 42 </w:t>
      </w:r>
      <w:r>
        <w:rPr>
          <w:rFonts w:hint="eastAsia"/>
        </w:rPr>
        <w:t xml:space="preserve">期（2015</w:t>
      </w:r>
      <w:r>
        <w:t xml:space="preserve"> </w:t>
      </w:r>
      <w:r>
        <w:rPr>
          <w:rFonts w:hint="eastAsia"/>
        </w:rPr>
        <w:t xml:space="preserve">年），第</w:t>
      </w:r>
      <w:r>
        <w:t xml:space="preserve"> 78-95 </w:t>
      </w:r>
      <w:r>
        <w:rPr>
          <w:rFonts w:hint="eastAsia"/>
        </w:rPr>
        <w:t xml:space="preserve">页。</w:t>
      </w:r>
    </w:p>
    <w:p>
      <w:pPr>
        <w:pStyle w:val="Compact"/>
        <w:numPr>
          <w:ilvl w:val="0"/>
          <w:numId w:val="1001"/>
        </w:numPr>
      </w:pPr>
      <w:r>
        <w:rPr>
          <w:rFonts w:hint="eastAsia"/>
        </w:rPr>
        <w:t xml:space="preserve">何光沪：《基督教伦理与社会主义核心价值观》，《宗教与哲学》第</w:t>
      </w:r>
      <w:r>
        <w:t xml:space="preserve"> 6 </w:t>
      </w:r>
      <w:r>
        <w:rPr>
          <w:rFonts w:hint="eastAsia"/>
        </w:rPr>
        <w:t xml:space="preserve">辑（2014</w:t>
      </w:r>
      <w:r>
        <w:t xml:space="preserve"> </w:t>
      </w:r>
      <w:r>
        <w:rPr>
          <w:rFonts w:hint="eastAsia"/>
        </w:rPr>
        <w:t xml:space="preserve">年），第</w:t>
      </w:r>
      <w:r>
        <w:t xml:space="preserve"> 112-128 </w:t>
      </w:r>
      <w:r>
        <w:rPr>
          <w:rFonts w:hint="eastAsia"/>
        </w:rPr>
        <w:t xml:space="preserve">页。</w:t>
      </w:r>
    </w:p>
    <w:p>
      <w:pPr>
        <w:pStyle w:val="Compact"/>
        <w:numPr>
          <w:ilvl w:val="0"/>
          <w:numId w:val="1001"/>
        </w:numPr>
      </w:pPr>
      <w:r>
        <w:rPr>
          <w:rFonts w:hint="eastAsia"/>
        </w:rPr>
        <w:t xml:space="preserve">张庆熊：《基督教中国化的伦理维度》，《复旦学报（社会科学版）》2018</w:t>
      </w:r>
      <w:r>
        <w:t xml:space="preserve"> </w:t>
      </w:r>
      <w:r>
        <w:rPr>
          <w:rFonts w:hint="eastAsia"/>
        </w:rPr>
        <w:t xml:space="preserve">年第</w:t>
      </w:r>
      <w:r>
        <w:t xml:space="preserve"> 3 </w:t>
      </w:r>
      <w:r>
        <w:rPr>
          <w:rFonts w:hint="eastAsia"/>
        </w:rPr>
        <w:t xml:space="preserve">期，第</w:t>
      </w:r>
      <w:r>
        <w:t xml:space="preserve"> 34-41 </w:t>
      </w:r>
      <w:r>
        <w:rPr>
          <w:rFonts w:hint="eastAsia"/>
        </w:rPr>
        <w:t xml:space="preserve">页。</w:t>
      </w:r>
    </w:p>
    <w:p>
      <w:pPr>
        <w:pStyle w:val="FirstParagraph"/>
      </w:pPr>
      <w:r>
        <w:rPr>
          <w:rFonts w:hint="eastAsia"/>
        </w:rPr>
        <w:t xml:space="preserve">二、英文文献</w:t>
      </w:r>
    </w:p>
    <w:p>
      <w:pPr>
        <w:pStyle w:val="Compact"/>
        <w:numPr>
          <w:ilvl w:val="0"/>
          <w:numId w:val="1002"/>
        </w:numPr>
      </w:pPr>
      <w:r>
        <w:t xml:space="preserve">Alter, Robert.</w:t>
      </w:r>
      <w:r>
        <w:t xml:space="preserve"> </w:t>
      </w:r>
      <w:r>
        <w:rPr>
          <w:i/>
          <w:iCs/>
        </w:rPr>
        <w:t xml:space="preserve">The Art of Biblical Narrative</w:t>
      </w:r>
      <w:r>
        <w:t xml:space="preserve">. New York: Basic Books, 1996.</w:t>
      </w:r>
    </w:p>
    <w:p>
      <w:pPr>
        <w:pStyle w:val="Compact"/>
        <w:numPr>
          <w:ilvl w:val="0"/>
          <w:numId w:val="1002"/>
        </w:numPr>
      </w:pPr>
      <w:r>
        <w:t xml:space="preserve">Brueggemann, Walter.</w:t>
      </w:r>
      <w:r>
        <w:t xml:space="preserve"> </w:t>
      </w:r>
      <w:r>
        <w:rPr>
          <w:i/>
          <w:iCs/>
        </w:rPr>
        <w:t xml:space="preserve">Genesis</w:t>
      </w:r>
      <w:r>
        <w:t xml:space="preserve">. Atlanta: John Knox Press, 1982.</w:t>
      </w:r>
    </w:p>
    <w:p>
      <w:pPr>
        <w:pStyle w:val="Compact"/>
        <w:numPr>
          <w:ilvl w:val="0"/>
          <w:numId w:val="1002"/>
        </w:numPr>
      </w:pPr>
      <w:r>
        <w:t xml:space="preserve">Calvin, John.</w:t>
      </w:r>
      <w:r>
        <w:t xml:space="preserve"> </w:t>
      </w:r>
      <w:r>
        <w:rPr>
          <w:i/>
          <w:iCs/>
        </w:rPr>
        <w:t xml:space="preserve">Institutes of the Christian Religion</w:t>
      </w:r>
      <w:r>
        <w:t xml:space="preserve">. Edited by John T. McNeill. Philadelphia: Westminster Press, 1960.</w:t>
      </w:r>
    </w:p>
    <w:p>
      <w:pPr>
        <w:pStyle w:val="Compact"/>
        <w:numPr>
          <w:ilvl w:val="0"/>
          <w:numId w:val="1002"/>
        </w:numPr>
      </w:pPr>
      <w:r>
        <w:t xml:space="preserve">Schweitzer, Brian.</w:t>
      </w:r>
      <w:r>
        <w:t xml:space="preserve"> </w:t>
      </w:r>
      <w:r>
        <w:rPr>
          <w:i/>
          <w:iCs/>
        </w:rPr>
        <w:t xml:space="preserve">Intercultural Hermeneutics in the 21st Century</w:t>
      </w:r>
      <w:r>
        <w:t xml:space="preserve">. Berlin: Springer, 2013.</w:t>
      </w:r>
    </w:p>
    <w:p>
      <w:pPr>
        <w:pStyle w:val="Compact"/>
        <w:numPr>
          <w:ilvl w:val="0"/>
          <w:numId w:val="1002"/>
        </w:numPr>
      </w:pPr>
      <w:r>
        <w:t xml:space="preserve">von Rad, Gerhard.</w:t>
      </w:r>
      <w:r>
        <w:t xml:space="preserve"> </w:t>
      </w:r>
      <w:r>
        <w:rPr>
          <w:i/>
          <w:iCs/>
        </w:rPr>
        <w:t xml:space="preserve">Genesis: A Commentary</w:t>
      </w:r>
      <w:r>
        <w:t xml:space="preserve">. Philadelphia: Westminster Press, 1972.</w:t>
      </w:r>
    </w:p>
    <w:p>
      <w:pPr>
        <w:pStyle w:val="Compact"/>
        <w:numPr>
          <w:ilvl w:val="0"/>
          <w:numId w:val="1002"/>
        </w:numPr>
      </w:pPr>
      <w:r>
        <w:t xml:space="preserve">Wenham, Gordon J.</w:t>
      </w:r>
      <w:r>
        <w:t xml:space="preserve"> </w:t>
      </w:r>
      <w:r>
        <w:rPr>
          <w:i/>
          <w:iCs/>
        </w:rPr>
        <w:t xml:space="preserve">Genesis 16-50</w:t>
      </w:r>
      <w:r>
        <w:t xml:space="preserve">. Dallas: Word Books, 1994.</w:t>
      </w:r>
    </w:p>
    <w:p>
      <w:r>
        <w:pict>
          <v:rect style="width:0;height:1.5pt" o:hralign="center" o:hrstd="t" o:hr="t"/>
        </w:pict>
      </w:r>
    </w:p>
    <w:p>
      <w:pPr>
        <w:pStyle w:val="FirstParagraph"/>
      </w:pPr>
      <w:r>
        <w:rPr>
          <w:rFonts w:hint="eastAsia"/>
          <w:b/>
          <w:bCs/>
        </w:rPr>
        <w:t xml:space="preserve">作者信息：</w:t>
      </w:r>
      <w:r>
        <w:t xml:space="preserve"> </w:t>
      </w:r>
      <w:r>
        <w:rPr>
          <w:rFonts w:hint="eastAsia"/>
        </w:rPr>
        <w:t xml:space="preserve">邱春华</w:t>
      </w:r>
      <w:r>
        <w:t xml:space="preserve"> </w:t>
      </w:r>
      <w:r>
        <w:rPr>
          <w:rFonts w:hint="eastAsia"/>
        </w:rPr>
        <w:t xml:space="preserve">牧师，湖州市基督教协会副会长，南浔区基督教协会会长，浙江神学院神学本科，浙江工商大学第二届”双通班”。</w:t>
      </w:r>
    </w:p>
    <w:bookmarkEnd w:id="26"/>
    <w:bookmarkEnd w:id="27"/>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约瑟生平中的"友善"伦理及其当代意义</dc:title>
  <dc:creator>邱春华</dc:creator>
  <cp:keywords/>
  <dcterms:created xsi:type="dcterms:W3CDTF">2026-05-18T08:32:31Z</dcterms:created>
  <dcterms:modified xsi:type="dcterms:W3CDTF">2026-05-18T08:32:31Z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2026年5月</vt:lpwstr>
  </property>
</Properties>
</file>