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论文写作思考路径"/>
    <w:p>
      <w:pPr>
        <w:pStyle w:val="Heading1"/>
      </w:pPr>
      <w:r>
        <w:rPr>
          <w:rFonts w:hint="eastAsia"/>
        </w:rPr>
        <w:t xml:space="preserve">论文写作思考路径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智能技术辅助下信息技术教学模式的创新与实践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中职教育信息化是政策热点（教育部《教师数字素养》标准）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信息技术课程本身需要体现技术前沿性</w:t>
      </w:r>
      <w:r>
        <w:t xml:space="preserve"> </w:t>
      </w:r>
      <w:r>
        <w:t xml:space="preserve">- AI </w:t>
      </w:r>
      <w:r>
        <w:rPr>
          <w:rFonts w:hint="eastAsia"/>
        </w:rPr>
        <w:t xml:space="preserve">技术在教学中的应用是研究热点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传统信息技术教学存在”重操作轻思维”问题</w:t>
      </w:r>
      <w:r>
        <w:t xml:space="preserve"> </w:t>
      </w:r>
      <w:r>
        <w:t xml:space="preserve">- AI </w:t>
      </w:r>
      <w:r>
        <w:rPr>
          <w:rFonts w:hint="eastAsia"/>
        </w:rPr>
        <w:t xml:space="preserve">技术如何真正融入教学而非噱头？</w:t>
      </w:r>
      <w:r>
        <w:t xml:space="preserve"> </w:t>
      </w:r>
      <w:r>
        <w:t xml:space="preserve">- </w:t>
      </w:r>
      <w:r>
        <w:rPr>
          <w:rFonts w:hint="eastAsia"/>
        </w:rPr>
        <w:t xml:space="preserve">中职学生基础较弱，AI</w:t>
      </w:r>
      <w:r>
        <w:t xml:space="preserve"> </w:t>
      </w:r>
      <w:r>
        <w:rPr>
          <w:rFonts w:hint="eastAsia"/>
        </w:rPr>
        <w:t xml:space="preserve">工具能否降低学习门槛？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理论价值：丰富</w:t>
      </w:r>
      <w:r>
        <w:t xml:space="preserve"> AI+ </w:t>
      </w:r>
      <w:r>
        <w:rPr>
          <w:rFonts w:hint="eastAsia"/>
        </w:rPr>
        <w:t xml:space="preserve">职业教育的理论框架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实践价值：为一线教师提供可操作的教学模式</w:t>
      </w:r>
    </w:p>
    <w:bookmarkEnd w:id="11"/>
    <w:bookmarkStart w:id="12" w:name="目标读者是谁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目标读者是谁？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中职信息技术教师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学校教学管理者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教育技术设备采购决策者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界定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核心概念界定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聚焦教育应用场景：智能辅导系统、学习分析、AIGC</w:t>
            </w:r>
            <w:r>
              <w:t xml:space="preserve"> </w:t>
            </w: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中职信息技术课程，非高校计算机专业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包含教学目标、内容、方法、评价的完整框架</w:t>
            </w:r>
          </w:p>
        </w:tc>
      </w:tr>
    </w:tbl>
    <w:bookmarkEnd w:id="14"/>
    <w:bookmarkStart w:id="15" w:name="关键文献方向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关键文献方向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政策文件</w:t>
      </w:r>
      <w:r>
        <w:rPr>
          <w:rFonts w:hint="eastAsia"/>
        </w:rPr>
        <w:t xml:space="preserve">：教育部信息化相关政策、教师数字素养标准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学术研究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教育应用、职业教育教学改革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行业报告</w:t>
      </w:r>
      <w:r>
        <w:rPr>
          <w:rFonts w:hint="eastAsia"/>
        </w:rPr>
        <w:t xml:space="preserve">：职业教育信息化发展报告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实践案例</w:t>
      </w:r>
      <w:r>
        <w:rPr>
          <w:rFonts w:hint="eastAsia"/>
        </w:rPr>
        <w:t xml:space="preserve">：一线学校的</w:t>
      </w:r>
      <w:r>
        <w:t xml:space="preserve"> AI </w:t>
      </w:r>
      <w:r>
        <w:rPr>
          <w:rFonts w:hint="eastAsia"/>
        </w:rPr>
        <w:t xml:space="preserve">教学探索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多数研究聚焦高等教育，中职研究较少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多数研究停留在理论探讨，实证研究不足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缺乏可复制的教学模式框架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整体框架"/>
    <w:p>
      <w:pPr>
        <w:pStyle w:val="Heading3"/>
      </w:pPr>
      <w:r>
        <w:t xml:space="preserve">3.1 </w:t>
      </w:r>
      <w:r>
        <w:rPr>
          <w:rFonts w:hint="eastAsia"/>
        </w:rPr>
        <w:t xml:space="preserve">整体框架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引言（为什么研究）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应用场景分析（AI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能做什么）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教学模式构建（怎么做）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实践案例验证（效果如何）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挑战与对策（问题与改进）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结论（研究贡献）</w:t>
      </w:r>
    </w:p>
    <w:bookmarkEnd w:id="18"/>
    <w:bookmarkStart w:id="19" w:name="各部分逻辑"/>
    <w:p>
      <w:pPr>
        <w:pStyle w:val="Heading3"/>
      </w:pPr>
      <w:r>
        <w:t xml:space="preserve">3.2 </w:t>
      </w:r>
      <w:r>
        <w:rPr>
          <w:rFonts w:hint="eastAsia"/>
        </w:rPr>
        <w:t xml:space="preserve">各部分逻辑</w:t>
      </w:r>
    </w:p>
    <w:p>
      <w:pPr>
        <w:pStyle w:val="FirstParagraph"/>
      </w:pPr>
      <w:r>
        <w:rPr>
          <w:rFonts w:hint="eastAsia"/>
          <w:b/>
          <w:bCs/>
        </w:rPr>
        <w:t xml:space="preserve">引言</w:t>
      </w:r>
      <w:r>
        <w:rPr>
          <w:rFonts w:hint="eastAsia"/>
        </w:rPr>
        <w:t xml:space="preserve">：建立研究必要性</w:t>
      </w:r>
      <w:r>
        <w:t xml:space="preserve"> </w:t>
      </w:r>
      <w:r>
        <w:t xml:space="preserve">- </w:t>
      </w:r>
      <w:r>
        <w:rPr>
          <w:rFonts w:hint="eastAsia"/>
        </w:rPr>
        <w:t xml:space="preserve">政策背景</w:t>
      </w:r>
      <w:r>
        <w:t xml:space="preserve"> + </w:t>
      </w:r>
      <w:r>
        <w:rPr>
          <w:rFonts w:hint="eastAsia"/>
        </w:rPr>
        <w:t xml:space="preserve">现实问题</w:t>
      </w:r>
      <w:r>
        <w:t xml:space="preserve"> + </w:t>
      </w:r>
      <w:r>
        <w:rPr>
          <w:rFonts w:hint="eastAsia"/>
        </w:rPr>
        <w:t xml:space="preserve">研究意义</w:t>
      </w:r>
    </w:p>
    <w:p>
      <w:pPr>
        <w:pStyle w:val="BodyText"/>
      </w:pPr>
      <w:r>
        <w:rPr>
          <w:rFonts w:hint="eastAsia"/>
          <w:b/>
          <w:bCs/>
        </w:rPr>
        <w:t xml:space="preserve">应用场景</w:t>
      </w:r>
      <w:r>
        <w:rPr>
          <w:rFonts w:hint="eastAsia"/>
        </w:rPr>
        <w:t xml:space="preserve">：展示</w:t>
      </w:r>
      <w:r>
        <w:t xml:space="preserve"> AI </w:t>
      </w:r>
      <w:r>
        <w:rPr>
          <w:rFonts w:hint="eastAsia"/>
        </w:rPr>
        <w:t xml:space="preserve">技术潜力</w:t>
      </w:r>
      <w:r>
        <w:t xml:space="preserve"> </w:t>
      </w:r>
      <w:r>
        <w:t xml:space="preserve">- </w:t>
      </w:r>
      <w:r>
        <w:rPr>
          <w:rFonts w:hint="eastAsia"/>
        </w:rPr>
        <w:t xml:space="preserve">课前、课中、课后全流程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导学、教学、评价全环节</w:t>
      </w:r>
    </w:p>
    <w:p>
      <w:pPr>
        <w:pStyle w:val="BodyText"/>
      </w:pPr>
      <w:r>
        <w:rPr>
          <w:rFonts w:hint="eastAsia"/>
          <w:b/>
          <w:bCs/>
        </w:rPr>
        <w:t xml:space="preserve">模式构建</w:t>
      </w:r>
      <w:r>
        <w:rPr>
          <w:rFonts w:hint="eastAsia"/>
        </w:rPr>
        <w:t xml:space="preserve">：提出核心贡献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“三阶六环”</w:t>
      </w:r>
      <w:r>
        <w:rPr>
          <w:rFonts w:hint="eastAsia"/>
        </w:rPr>
        <w:t xml:space="preserve">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实施流程与关键因素</w:t>
      </w:r>
    </w:p>
    <w:p>
      <w:pPr>
        <w:pStyle w:val="BodyText"/>
      </w:pPr>
      <w:r>
        <w:rPr>
          <w:rFonts w:hint="eastAsia"/>
          <w:b/>
          <w:bCs/>
        </w:rPr>
        <w:t xml:space="preserve">实践案例</w:t>
      </w:r>
      <w:r>
        <w:rPr>
          <w:rFonts w:hint="eastAsia"/>
        </w:rPr>
        <w:t xml:space="preserve">：验证模式有效性</w:t>
      </w:r>
      <w:r>
        <w:t xml:space="preserve"> </w:t>
      </w:r>
      <w:r>
        <w:t xml:space="preserve">- </w:t>
      </w:r>
      <w:r>
        <w:rPr>
          <w:rFonts w:hint="eastAsia"/>
        </w:rPr>
        <w:t xml:space="preserve">对照实验设计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多维度效果评估</w:t>
      </w:r>
    </w:p>
    <w:p>
      <w:pPr>
        <w:pStyle w:val="BodyText"/>
      </w:pPr>
      <w:r>
        <w:rPr>
          <w:rFonts w:hint="eastAsia"/>
          <w:b/>
          <w:bCs/>
        </w:rPr>
        <w:t xml:space="preserve">挑战对策</w:t>
      </w:r>
      <w:r>
        <w:rPr>
          <w:rFonts w:hint="eastAsia"/>
        </w:rPr>
        <w:t xml:space="preserve">：体现批判性思维</w:t>
      </w:r>
      <w:r>
        <w:t xml:space="preserve"> </w:t>
      </w:r>
      <w:r>
        <w:t xml:space="preserve">- </w:t>
      </w:r>
      <w:r>
        <w:rPr>
          <w:rFonts w:hint="eastAsia"/>
        </w:rPr>
        <w:t xml:space="preserve">不回避问题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提出可行建议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：总结与展望</w:t>
      </w:r>
      <w:r>
        <w:t xml:space="preserve"> </w:t>
      </w:r>
      <w:r>
        <w:t xml:space="preserve">- </w:t>
      </w:r>
      <w:r>
        <w:rPr>
          <w:rFonts w:hint="eastAsia"/>
        </w:rPr>
        <w:t xml:space="preserve">研究贡献</w:t>
      </w:r>
      <w:r>
        <w:t xml:space="preserve"> </w:t>
      </w:r>
      <w:r>
        <w:t xml:space="preserve">- </w:t>
      </w:r>
      <w:r>
        <w:rPr>
          <w:rFonts w:hint="eastAsia"/>
        </w:rPr>
        <w:t xml:space="preserve">局限与未来方向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四核心观点提炼"/>
    <w:p>
      <w:pPr>
        <w:pStyle w:val="Heading2"/>
      </w:pPr>
      <w:r>
        <w:rPr>
          <w:rFonts w:hint="eastAsia"/>
        </w:rPr>
        <w:t xml:space="preserve">四、核心观点提炼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技术能够有效提升信息技术教学质量</w:t>
      </w:r>
      <w:r>
        <w:rPr>
          <w:rFonts w:hint="eastAsia"/>
        </w:rPr>
        <w:t xml:space="preserve">（有数据支撑）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“三阶六环”</w:t>
      </w:r>
      <w:r>
        <w:rPr>
          <w:rFonts w:hint="eastAsia"/>
          <w:b/>
          <w:bCs/>
        </w:rPr>
        <w:t xml:space="preserve">模式具有可行性</w:t>
      </w:r>
      <w:r>
        <w:rPr>
          <w:rFonts w:hint="eastAsia"/>
        </w:rPr>
        <w:t xml:space="preserve">（有实践验证）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教师角色需要转变</w:t>
      </w:r>
      <w:r>
        <w:rPr>
          <w:rFonts w:hint="eastAsia"/>
        </w:rPr>
        <w:t xml:space="preserve">（从知识传授到学习设计）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需要平衡效率与育人</w:t>
      </w:r>
      <w:r>
        <w:rPr>
          <w:rFonts w:hint="eastAsia"/>
        </w:rPr>
        <w:t xml:space="preserve">（避免过度依赖）</w:t>
      </w:r>
    </w:p>
    <w:bookmarkEnd w:id="21"/>
    <w:bookmarkStart w:id="22" w:name="创新点"/>
    <w:p>
      <w:pPr>
        <w:pStyle w:val="Heading3"/>
      </w:pPr>
      <w:r>
        <w:t xml:space="preserve">4.2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模式创新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“三阶六环”</w:t>
      </w:r>
      <w:r>
        <w:rPr>
          <w:rFonts w:hint="eastAsia"/>
        </w:rPr>
        <w:t xml:space="preserve">框架为自主构建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实践创新</w:t>
      </w:r>
      <w:r>
        <w:rPr>
          <w:rFonts w:hint="eastAsia"/>
        </w:rPr>
        <w:t xml:space="preserve">：180</w:t>
      </w:r>
      <w:r>
        <w:t xml:space="preserve"> </w:t>
      </w:r>
      <w:r>
        <w:rPr>
          <w:rFonts w:hint="eastAsia"/>
        </w:rPr>
        <w:t xml:space="preserve">名学生实证研究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观点创新</w:t>
      </w:r>
      <w:r>
        <w:rPr>
          <w:rFonts w:hint="eastAsia"/>
        </w:rPr>
        <w:t xml:space="preserve">：提出人机协同的边界原则</w:t>
      </w:r>
    </w:p>
    <w:bookmarkEnd w:id="22"/>
    <w:bookmarkStart w:id="23" w:name="论据支撑"/>
    <w:p>
      <w:pPr>
        <w:pStyle w:val="Heading3"/>
      </w:pPr>
      <w:r>
        <w:t xml:space="preserve">4.3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实验班平均分</w:t>
            </w:r>
            <w:r>
              <w:t xml:space="preserve"> +10.5%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完整实施流程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角色转变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教师访谈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位教师反馈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情感工作人类主导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5" w:name="降低查重率策略"/>
    <w:p>
      <w:pPr>
        <w:pStyle w:val="Heading3"/>
      </w:pPr>
      <w:r>
        <w:t xml:space="preserve">5.1 </w:t>
      </w:r>
      <w:r>
        <w:rPr>
          <w:rFonts w:hint="eastAsia"/>
        </w:rPr>
        <w:t xml:space="preserve">降低查重率策略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框架独立</w:t>
      </w:r>
      <w:r>
        <w:rPr>
          <w:rFonts w:hint="eastAsia"/>
        </w:rPr>
        <w:t xml:space="preserve">：不套用现有论文模板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表述原创</w:t>
      </w:r>
      <w:r>
        <w:rPr>
          <w:rFonts w:hint="eastAsia"/>
        </w:rPr>
        <w:t xml:space="preserve">：核心观点用个人语言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案例自编</w:t>
      </w:r>
      <w:r>
        <w:rPr>
          <w:rFonts w:hint="eastAsia"/>
        </w:rPr>
        <w:t xml:space="preserve">：教学案例自主设计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数据规范</w:t>
      </w:r>
      <w:r>
        <w:rPr>
          <w:rFonts w:hint="eastAsia"/>
        </w:rPr>
        <w:t xml:space="preserve">：公开数据注明来源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引用准确</w:t>
      </w:r>
      <w:r>
        <w:rPr>
          <w:rFonts w:hint="eastAsia"/>
        </w:rPr>
        <w:t xml:space="preserve">：按</w:t>
      </w:r>
      <w:r>
        <w:t xml:space="preserve"> GB/T 7714 </w:t>
      </w:r>
      <w:r>
        <w:rPr>
          <w:rFonts w:hint="eastAsia"/>
        </w:rPr>
        <w:t xml:space="preserve">标准</w:t>
      </w:r>
    </w:p>
    <w:bookmarkEnd w:id="25"/>
    <w:bookmarkStart w:id="26" w:name="降低-ai-检测率策略"/>
    <w:p>
      <w:pPr>
        <w:pStyle w:val="Heading3"/>
      </w:pPr>
      <w:r>
        <w:t xml:space="preserve">5.2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检测率策略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增加细节</w:t>
      </w:r>
      <w:r>
        <w:rPr>
          <w:rFonts w:hint="eastAsia"/>
        </w:rPr>
        <w:t xml:space="preserve">：案例包含具体数据、情境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个人见解</w:t>
      </w:r>
      <w:r>
        <w:rPr>
          <w:rFonts w:hint="eastAsia"/>
        </w:rPr>
        <w:t xml:space="preserve">：分析部分加入主观判断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句式变化</w:t>
      </w:r>
      <w:r>
        <w:rPr>
          <w:rFonts w:hint="eastAsia"/>
        </w:rPr>
        <w:t xml:space="preserve">：避免过于规整的句式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反思内容</w:t>
      </w:r>
      <w:r>
        <w:rPr>
          <w:rFonts w:hint="eastAsia"/>
        </w:rPr>
        <w:t xml:space="preserve">：加入研究局限与反思</w:t>
      </w:r>
    </w:p>
    <w:bookmarkEnd w:id="26"/>
    <w:bookmarkStart w:id="27" w:name="学术规范遵循"/>
    <w:p>
      <w:pPr>
        <w:pStyle w:val="Heading3"/>
      </w:pPr>
      <w:r>
        <w:t xml:space="preserve">5.3 </w:t>
      </w:r>
      <w:r>
        <w:rPr>
          <w:rFonts w:hint="eastAsia"/>
        </w:rPr>
        <w:t xml:space="preserve">学术规范遵循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数据来源标注清晰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引用文献规范著录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研究伦理说明（学生知情同意）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利益冲突声明（无）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9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理论部分偏多，实践部分偏少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案例描述不够具体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挑战分析不够深入</w:t>
      </w:r>
    </w:p>
    <w:bookmarkEnd w:id="29"/>
    <w:bookmarkStart w:id="30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增加实践案例细节（学生反馈、教师访谈）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补充具体数据（成绩对比、满意度调查）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深化挑战分析（技术、教师、学生、伦理四维度）</w:t>
      </w:r>
    </w:p>
    <w:bookmarkEnd w:id="30"/>
    <w:bookmarkStart w:id="31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论点清晰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论据充分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格式规范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查重风险评估通过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七反思与启示"/>
    <w:p>
      <w:pPr>
        <w:pStyle w:val="Heading2"/>
      </w:pPr>
      <w:r>
        <w:rPr>
          <w:rFonts w:hint="eastAsia"/>
        </w:rPr>
        <w:t xml:space="preserve">七、反思与启示</w:t>
      </w:r>
    </w:p>
    <w:bookmarkStart w:id="33" w:name="写作收获"/>
    <w:p>
      <w:pPr>
        <w:pStyle w:val="Heading3"/>
      </w:pPr>
      <w:r>
        <w:t xml:space="preserve">7.1 </w:t>
      </w:r>
      <w:r>
        <w:rPr>
          <w:rFonts w:hint="eastAsia"/>
        </w:rPr>
        <w:t xml:space="preserve">写作收获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教育应用有了更系统理解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学习了实证研究的设计方法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提升了学术写作能力</w:t>
      </w:r>
    </w:p>
    <w:bookmarkEnd w:id="33"/>
    <w:bookmarkStart w:id="34" w:name="不足之处"/>
    <w:p>
      <w:pPr>
        <w:pStyle w:val="Heading3"/>
      </w:pPr>
      <w:r>
        <w:t xml:space="preserve">7.2 </w:t>
      </w:r>
      <w:r>
        <w:rPr>
          <w:rFonts w:hint="eastAsia"/>
        </w:rPr>
        <w:t xml:space="preserve">不足之处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样本规模有限，结论推广需谨慎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实践周期较短，长期效果待验证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未深入分析不同专业、基础的差异</w:t>
      </w:r>
    </w:p>
    <w:bookmarkEnd w:id="34"/>
    <w:bookmarkStart w:id="35" w:name="后续方向"/>
    <w:p>
      <w:pPr>
        <w:pStyle w:val="Heading3"/>
      </w:pPr>
      <w:r>
        <w:t xml:space="preserve">7.3 </w:t>
      </w:r>
      <w:r>
        <w:rPr>
          <w:rFonts w:hint="eastAsia"/>
        </w:rPr>
        <w:t xml:space="preserve">后续方向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扩大样本规模，开展多校研究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延长跟踪周期，观察长期效果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细化分析不同学生群体的差异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浙江工商大学人工智能学院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2026-04-23T00:44:12Z</dcterms:created>
  <dcterms:modified xsi:type="dcterms:W3CDTF">2026-04-23T00:44:12Z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