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宋体" w:hAnsi="宋体" w:eastAsia="宋体"/>
          <w:b/>
          <w:sz w:val="44"/>
        </w:rPr>
        <w:t>"从两张皮"到"双向奔赴"：以赛促学视域下中职电商核心素养与竞赛标准的融合路径研究</w:t>
      </w:r>
    </w:p>
    <w:p>
      <w:pPr>
        <w:spacing w:before="240" w:after="120" w:line="360" w:lineRule="auto"/>
        <w:ind w:firstLine="0"/>
      </w:pPr>
      <w:r>
        <w:rPr>
          <w:rFonts w:ascii="黑体" w:hAnsi="黑体" w:eastAsia="黑体"/>
          <w:b/>
          <w:sz w:val="32"/>
        </w:rPr>
        <w:t>摘  要</w:t>
      </w:r>
    </w:p>
    <w:p>
      <w:pPr>
        <w:spacing w:line="360" w:lineRule="auto" w:after="0" w:before="0"/>
        <w:ind w:firstLine="420"/>
      </w:pPr>
      <w:r>
        <w:rPr>
          <w:rFonts w:ascii="宋体" w:hAnsi="宋体" w:eastAsia="宋体"/>
          <w:b w:val="0"/>
          <w:sz w:val="24"/>
        </w:rPr>
        <w:t>当前中职电子商务专业教学中，核心素养培养与职业技能竞赛标准之间存在明显的"两张皮"现象，二者各自为政、缺乏有效衔接，严重制约了人才培养质量的提升。本文以"以赛促学"理念为理论视角，深入剖析中职电商核心素养与竞赛标准脱节的现实困境及其成因，提出从目标对接、内容重构、过程融合、评价协同四个维度构建二者融合的系统路径，并结合教学实践案例论证融合路径的可行性与有效性。研究表明，通过赛教深度融合，能够实现核心素养与竞赛标准的"双向奔赴"，既提升学生的竞赛竞争力，又夯实其可持续发展的专业素养。</w:t>
      </w:r>
    </w:p>
    <w:p>
      <w:pPr>
        <w:spacing w:line="360" w:lineRule="auto" w:after="240"/>
        <w:ind w:firstLine="420"/>
      </w:pPr>
      <w:r>
        <w:rPr>
          <w:rFonts w:ascii="黑体" w:hAnsi="黑体" w:eastAsia="黑体"/>
          <w:b/>
          <w:sz w:val="24"/>
        </w:rPr>
        <w:t>关键词：</w:t>
      </w:r>
      <w:r>
        <w:rPr>
          <w:rFonts w:ascii="宋体" w:hAnsi="宋体" w:eastAsia="宋体"/>
          <w:b w:val="0"/>
          <w:sz w:val="24"/>
        </w:rPr>
        <w:t>以赛促学；中等职业学校；电子商务；核心素养；竞赛标准；赛教融合</w:t>
      </w:r>
    </w:p>
    <w:p>
      <w:pPr>
        <w:spacing w:before="240" w:after="120" w:line="360" w:lineRule="auto"/>
        <w:ind w:firstLine="0"/>
      </w:pPr>
      <w:r>
        <w:rPr>
          <w:rFonts w:ascii="黑体" w:hAnsi="黑体" w:eastAsia="黑体"/>
          <w:b/>
          <w:sz w:val="32"/>
        </w:rPr>
        <w:t>一、问题的提出</w:t>
      </w:r>
    </w:p>
    <w:p>
      <w:pPr>
        <w:spacing w:line="360" w:lineRule="auto" w:after="0" w:before="0"/>
        <w:ind w:firstLine="420"/>
      </w:pPr>
      <w:r>
        <w:rPr>
          <w:rFonts w:ascii="宋体" w:hAnsi="宋体" w:eastAsia="宋体"/>
          <w:b w:val="0"/>
          <w:sz w:val="24"/>
        </w:rPr>
        <w:t>近年来，随着我国电子商务行业的迅猛发展，中职电子商务专业迎来了前所未有的发展机遇，同时也面临着人才培养质量与社会需求不匹配的严峻挑战。据商务部数据，2024年全国电子商务交易额突破45万亿元，电商行业人才缺口持续扩大，但对人才的综合素质要求也在不断提高。在此背景下，中职电商专业如何培养适应行业需求的高素质技术技能人才，成为职业教育领域亟待解决的重要课题。</w:t>
      </w:r>
    </w:p>
    <w:p>
      <w:pPr>
        <w:spacing w:line="360" w:lineRule="auto" w:after="0" w:before="0"/>
        <w:ind w:firstLine="420"/>
      </w:pPr>
      <w:r>
        <w:rPr>
          <w:rFonts w:ascii="宋体" w:hAnsi="宋体" w:eastAsia="宋体"/>
          <w:b w:val="0"/>
          <w:sz w:val="24"/>
        </w:rPr>
        <w:t>职业技能竞赛作为职业教育质量展示的重要平台，在推动教学改革、促进产教融合方面发挥了积极作用。全国职业院校技能大赛电子商务技能赛项自设立以来，已成为检验中职电商专业教学成果的重要标尺。然而，在实际教学过程中，核心素养的培养与竞赛标准的训练之间存在着严重的割裂现象，即"两张皮"问题。日常教学侧重于核心素养的培育，强调学生的全面发展；竞赛训练则聚焦于竞赛标准的达标，追求短期内的技能提升和比赛成绩。二者目标不一致、内容不衔接、评价不协同，导致教学资源浪费、学生学习负担加重。</w:t>
      </w:r>
    </w:p>
    <w:p>
      <w:pPr>
        <w:spacing w:line="360" w:lineRule="auto" w:after="0" w:before="0"/>
        <w:ind w:firstLine="420"/>
      </w:pPr>
      <w:r>
        <w:rPr>
          <w:rFonts w:ascii="宋体" w:hAnsi="宋体" w:eastAsia="宋体"/>
          <w:b w:val="0"/>
          <w:sz w:val="24"/>
        </w:rPr>
        <w:t>如何打破"两张皮"的困局，实现核心素养培养与竞赛标准训练的有机融合，使二者从"各自为战"走向"双向奔赴"，成为中职电商专业教学改革的关键命题。本文以"以赛促学"理念为切入点，探讨中职电商核心素养与竞赛标准融合的理论逻辑与实践路径。</w:t>
      </w:r>
    </w:p>
    <w:p>
      <w:pPr>
        <w:spacing w:before="240" w:after="120" w:line="360" w:lineRule="auto"/>
        <w:ind w:firstLine="0"/>
      </w:pPr>
      <w:r>
        <w:rPr>
          <w:rFonts w:ascii="黑体" w:hAnsi="黑体" w:eastAsia="黑体"/>
          <w:b/>
          <w:sz w:val="32"/>
        </w:rPr>
        <w:t>二、核心概念与理论基础</w:t>
      </w:r>
    </w:p>
    <w:p>
      <w:pPr>
        <w:spacing w:before="240" w:after="120" w:line="360" w:lineRule="auto"/>
        <w:ind w:firstLine="0"/>
      </w:pPr>
      <w:r>
        <w:rPr>
          <w:rFonts w:ascii="黑体" w:hAnsi="黑体" w:eastAsia="黑体"/>
          <w:b/>
          <w:sz w:val="28"/>
        </w:rPr>
        <w:t>（一）中职电商核心素养的内涵界定</w:t>
      </w:r>
    </w:p>
    <w:p>
      <w:pPr>
        <w:spacing w:line="360" w:lineRule="auto" w:after="0" w:before="0"/>
        <w:ind w:firstLine="420"/>
      </w:pPr>
      <w:r>
        <w:rPr>
          <w:rFonts w:ascii="宋体" w:hAnsi="宋体" w:eastAsia="宋体"/>
          <w:b w:val="0"/>
          <w:sz w:val="24"/>
        </w:rPr>
        <w:t>核心素养是指学生在接受相应学段教育过程中，逐步形成的适应个人终身发展和社会发展需要的正确价值观、必备品格和关键能力。中职电商核心素养是在核心素养一般框架基础上，结合电子商务专业特点而形成的专业性素养体系。根据《中等职业学校电子商务专业教学标准》及相关研究成果，中职电商核心素养可归纳为四个维度：一是专业认知素养，包括对电子商务行业生态、商业模式、发展趋势的基本认知；二是技术操作素养，涵盖网店运营、网络营销、客户服务、视觉设计等核心技能的掌握与运用能力；三是创新思维素养，体现为数据分析能力、市场敏锐度、问题解决能力和创新创业意识；四是职业品格素养，包括诚信意识、团队协作精神、责任担当和终身学习能力。这四个维度相互支撑、有机统一，共同构成了中职电商专业人才的核心竞争力。</w:t>
      </w:r>
    </w:p>
    <w:p>
      <w:pPr>
        <w:spacing w:before="240" w:after="120" w:line="360" w:lineRule="auto"/>
        <w:ind w:firstLine="0"/>
      </w:pPr>
      <w:r>
        <w:rPr>
          <w:rFonts w:ascii="黑体" w:hAnsi="黑体" w:eastAsia="黑体"/>
          <w:b/>
          <w:sz w:val="28"/>
        </w:rPr>
        <w:t>（二）以赛促学的理论内涵与融合逻辑</w:t>
      </w:r>
    </w:p>
    <w:p>
      <w:pPr>
        <w:spacing w:line="360" w:lineRule="auto" w:after="0" w:before="0"/>
        <w:ind w:firstLine="420"/>
      </w:pPr>
      <w:r>
        <w:rPr>
          <w:rFonts w:ascii="宋体" w:hAnsi="宋体" w:eastAsia="宋体"/>
          <w:b w:val="0"/>
          <w:sz w:val="24"/>
        </w:rPr>
        <w:t>"以赛促学"是职业教育领域广泛倡导的教学理念，其核心要义是通过职业技能竞赛这一载体，激发学生学习兴趣，调动学习积极性，促进教学质量的提升。该理念包含三层含义：以竞赛目标为导向，明确学习方向；以竞赛内容为抓手，重构教学内容；以竞赛评价为参照，完善评价体系。</w:t>
      </w:r>
    </w:p>
    <w:p>
      <w:pPr>
        <w:spacing w:line="360" w:lineRule="auto" w:after="0" w:before="0"/>
        <w:ind w:firstLine="420"/>
      </w:pPr>
      <w:r>
        <w:rPr>
          <w:rFonts w:ascii="宋体" w:hAnsi="宋体" w:eastAsia="宋体"/>
          <w:b w:val="0"/>
          <w:sz w:val="24"/>
        </w:rPr>
        <w:t>核心素养培养与竞赛标准训练并非对立关系，而是相辅相成、相互促进的统一体。核心素养是竞赛能力的基础和底色，竞赛标准是核心素养的外化和检验。没有核心素养的支撑，竞赛训练就会沦为机械的技能操练，学生即使获得奖项也难以实现长远发展；没有竞赛标准的引领，核心素养培养就容易陷入空泛，缺乏可操作的评价尺度和能力提升的明确路径。</w:t>
      </w:r>
    </w:p>
    <w:p>
      <w:pPr>
        <w:spacing w:line="360" w:lineRule="auto" w:after="0" w:before="0"/>
        <w:ind w:firstLine="420"/>
      </w:pPr>
      <w:r>
        <w:rPr>
          <w:rFonts w:ascii="宋体" w:hAnsi="宋体" w:eastAsia="宋体"/>
          <w:b w:val="0"/>
          <w:sz w:val="24"/>
        </w:rPr>
        <w:t>"双向奔赴"的融合逻辑在于：一方面，将竞赛标准有机融入核心素养培养的全过程，使素养培养有标准可依、有目标可循；另一方面，以核心素养为统领提升竞赛训练的格局，使竞赛训练不仅服务于比赛成绩，更服务于学生的全面发展。二者在"以赛促学"的理念框架下实现价值认同、目标同向、内容互通、评价协同，最终达成"以赛促教、以赛促改、以赛促建"的综合效应。</w:t>
      </w:r>
    </w:p>
    <w:p>
      <w:pPr>
        <w:spacing w:before="240" w:after="120" w:line="360" w:lineRule="auto"/>
        <w:ind w:firstLine="0"/>
      </w:pPr>
      <w:r>
        <w:rPr>
          <w:rFonts w:ascii="黑体" w:hAnsi="黑体" w:eastAsia="黑体"/>
          <w:b/>
          <w:sz w:val="32"/>
        </w:rPr>
        <w:t>三、"两张皮"现象的现实表征与成因分析</w:t>
      </w:r>
    </w:p>
    <w:p>
      <w:pPr>
        <w:spacing w:before="240" w:after="120" w:line="360" w:lineRule="auto"/>
        <w:ind w:firstLine="0"/>
      </w:pPr>
      <w:r>
        <w:rPr>
          <w:rFonts w:ascii="黑体" w:hAnsi="黑体" w:eastAsia="黑体"/>
          <w:b/>
          <w:sz w:val="28"/>
        </w:rPr>
        <w:t>（一）目标错位：素养导向与成绩导向的冲突</w:t>
      </w:r>
    </w:p>
    <w:p>
      <w:pPr>
        <w:spacing w:line="360" w:lineRule="auto" w:after="0" w:before="0"/>
        <w:ind w:firstLine="420"/>
      </w:pPr>
      <w:r>
        <w:rPr>
          <w:rFonts w:ascii="宋体" w:hAnsi="宋体" w:eastAsia="宋体"/>
          <w:b w:val="0"/>
          <w:sz w:val="24"/>
        </w:rPr>
        <w:t>在日常教学中，教师普遍认同核心素养培养的重要性，但在实际执行中往往受到多重因素的制约。学校管理层对竞赛成绩的关注度远高于对核心素养的考核，竞赛获奖数量成为衡量专业办学水平的重要指标。这种评价导向导致教学目标的实际重心向竞赛成绩倾斜。而在竞赛训练环节，指导教师又往往过于聚焦竞赛项目的短期突破，忽视了学生在训练过程中的素养积淀。目标错位使得素养培养与竞赛训练各行其道，难以形成合力。</w:t>
      </w:r>
    </w:p>
    <w:p>
      <w:pPr>
        <w:spacing w:before="240" w:after="120" w:line="360" w:lineRule="auto"/>
        <w:ind w:firstLine="0"/>
      </w:pPr>
      <w:r>
        <w:rPr>
          <w:rFonts w:ascii="黑体" w:hAnsi="黑体" w:eastAsia="黑体"/>
          <w:b/>
          <w:sz w:val="28"/>
        </w:rPr>
        <w:t>（二）内容割裂：课程体系与竞赛项目的脱节</w:t>
      </w:r>
    </w:p>
    <w:p>
      <w:pPr>
        <w:spacing w:line="360" w:lineRule="auto" w:after="0" w:before="0"/>
        <w:ind w:firstLine="420"/>
      </w:pPr>
      <w:r>
        <w:rPr>
          <w:rFonts w:ascii="宋体" w:hAnsi="宋体" w:eastAsia="宋体"/>
          <w:b w:val="0"/>
          <w:sz w:val="24"/>
        </w:rPr>
        <w:t>当前中职电商专业的课程体系大多按照学科逻辑构建，强调知识的系统性和完整性，而职业技能竞赛项目则按照工作任务逻辑设计，突出技能的实用性和综合性。例如，日常教学中的《网店运营》课程按照"开店—装修—推广—客服"的线性顺序展开，而竞赛项目往往要求选手在限定时间内完成一个完整的电商运营方案，涉及市场调研、选品定价、营销策划、数据分析等多个环节的协同。课程内容与竞赛项目之间的衔接缺乏系统设计，导致学生难以将课堂所学知识迁移到竞赛场景中。</w:t>
      </w:r>
    </w:p>
    <w:p>
      <w:pPr>
        <w:spacing w:before="240" w:after="120" w:line="360" w:lineRule="auto"/>
        <w:ind w:firstLine="0"/>
      </w:pPr>
      <w:r>
        <w:rPr>
          <w:rFonts w:ascii="黑体" w:hAnsi="黑体" w:eastAsia="黑体"/>
          <w:b/>
          <w:sz w:val="28"/>
        </w:rPr>
        <w:t>（三）过程分离与评价失衡</w:t>
      </w:r>
    </w:p>
    <w:p>
      <w:pPr>
        <w:spacing w:line="360" w:lineRule="auto" w:after="0" w:before="0"/>
        <w:ind w:firstLine="420"/>
      </w:pPr>
      <w:r>
        <w:rPr>
          <w:rFonts w:ascii="宋体" w:hAnsi="宋体" w:eastAsia="宋体"/>
          <w:b w:val="0"/>
          <w:sz w:val="24"/>
        </w:rPr>
        <w:t>在实践层面，竞赛训练往往被异化为"精英教育"。学校通常会选拔少数成绩优异的学生组成竞赛集训队，由专门教师进行高强度训练，而大多数学生则按照常规教学计划学习。这种"少数人参赛、多数人旁观"的模式，使得竞赛资源无法惠及全体学生，竞赛中积累的经验和成果也难以反哺日常教学。普及教学与精英训练之间的区隔，进一步加剧了核心素养培养与竞赛标准训练的分离。</w:t>
      </w:r>
    </w:p>
    <w:p>
      <w:pPr>
        <w:spacing w:line="360" w:lineRule="auto" w:after="0" w:before="0"/>
        <w:ind w:firstLine="420"/>
      </w:pPr>
      <w:r>
        <w:rPr>
          <w:rFonts w:ascii="宋体" w:hAnsi="宋体" w:eastAsia="宋体"/>
          <w:b w:val="0"/>
          <w:sz w:val="24"/>
        </w:rPr>
        <w:t>同时，核心素养培养强调过程性评价，关注学生在学习过程中的态度、情感、价值观的变化以及能力的逐步提升；而竞赛评价侧重于结果性评价，以比赛成绩和获奖等级作为主要衡量标准。两种评价方式各自运行、缺乏整合。过程性评价缺乏统一的标准和可操作的指标，容易流于形式；结果性评价则过于功利化，忽视了学生在竞赛准备过程中的成长与收获。评价方式的失衡使得素养培养与竞赛训练难以在同一评价框架下实现融合。</w:t>
      </w:r>
    </w:p>
    <w:p>
      <w:pPr>
        <w:spacing w:before="240" w:after="120" w:line="360" w:lineRule="auto"/>
        <w:ind w:firstLine="0"/>
      </w:pPr>
      <w:r>
        <w:rPr>
          <w:rFonts w:ascii="黑体" w:hAnsi="黑体" w:eastAsia="黑体"/>
          <w:b/>
          <w:sz w:val="32"/>
        </w:rPr>
        <w:t>四、从"两张皮"到"双向奔赴"的融合路径构建</w:t>
      </w:r>
    </w:p>
    <w:p>
      <w:pPr>
        <w:spacing w:before="240" w:after="120" w:line="360" w:lineRule="auto"/>
        <w:ind w:firstLine="0"/>
      </w:pPr>
      <w:r>
        <w:rPr>
          <w:rFonts w:ascii="黑体" w:hAnsi="黑体" w:eastAsia="黑体"/>
          <w:b/>
          <w:sz w:val="28"/>
        </w:rPr>
        <w:t>（一）目标对接：构建素养与竞赛统一的目标体系</w:t>
      </w:r>
    </w:p>
    <w:p>
      <w:pPr>
        <w:spacing w:line="360" w:lineRule="auto" w:after="0" w:before="0"/>
        <w:ind w:firstLine="420"/>
      </w:pPr>
      <w:r>
        <w:rPr>
          <w:rFonts w:ascii="宋体" w:hAnsi="宋体" w:eastAsia="宋体"/>
          <w:b w:val="0"/>
          <w:sz w:val="24"/>
        </w:rPr>
        <w:t>实现核心素养与竞赛标准的融合，首要任务是建立统一的目标体系。应以国家职业标准和专业教学标准为上位依据，将核心素养的四个维度与竞赛标准的各项能力要求进行映射对接，形成"素养—能力—竞赛指标"三级目标框架。具体而言，可将专业认知素养对应到竞赛中的行业分析、市场调研等能力指标；将技术操作素养对应到网店运营、营销策划等实操技能指标；将创新思维素养对应到竞赛中的方案设计、数据分析等综合能力指标；将职业品格素养对应到竞赛中的团队协作、职业规范等隐性素质指标。在此基础上，将统一的目标体系分解到各学期的教学计划和竞赛训练方案中，形成螺旋上升的目标链。</w:t>
      </w:r>
    </w:p>
    <w:p>
      <w:pPr>
        <w:spacing w:before="240" w:after="120" w:line="360" w:lineRule="auto"/>
        <w:ind w:firstLine="0"/>
      </w:pPr>
      <w:r>
        <w:rPr>
          <w:rFonts w:ascii="黑体" w:hAnsi="黑体" w:eastAsia="黑体"/>
          <w:b/>
          <w:sz w:val="28"/>
        </w:rPr>
        <w:t>（二）内容重构：开发赛教融通的项目化课程</w:t>
      </w:r>
    </w:p>
    <w:p>
      <w:pPr>
        <w:spacing w:line="360" w:lineRule="auto" w:after="0" w:before="0"/>
        <w:ind w:firstLine="420"/>
      </w:pPr>
      <w:r>
        <w:rPr>
          <w:rFonts w:ascii="宋体" w:hAnsi="宋体" w:eastAsia="宋体"/>
          <w:b w:val="0"/>
          <w:sz w:val="24"/>
        </w:rPr>
        <w:t>内容融合是破解"两张皮"问题的核心环节。首先，应对竞赛项目进行全面解构，提取其中的核心知识模块和技能要点，将其转化为教学项目。例如，将竞赛中的"网店运营""网络营销""客户服务""数据分析"等模块拆解为"双11营销策划""店铺数据分析""客户投诉处理"等教学项目，嵌入到相关课程的教学中。</w:t>
      </w:r>
    </w:p>
    <w:p>
      <w:pPr>
        <w:spacing w:line="360" w:lineRule="auto" w:after="0" w:before="0"/>
        <w:ind w:firstLine="420"/>
      </w:pPr>
      <w:r>
        <w:rPr>
          <w:rFonts w:ascii="宋体" w:hAnsi="宋体" w:eastAsia="宋体"/>
          <w:b w:val="0"/>
          <w:sz w:val="24"/>
        </w:rPr>
        <w:t>其次，按照工作过程系统化的原则重新组织课程内容，打破传统学科体系的线性结构，以典型工作任务为主线整合知识技能。学生在完成项目的过程中，既学习了专业知识，又训练了竞赛技能，同时也在潜移默化中提升了核心素养。再次，建立"基础项目—进阶项目—综合项目"三级项目体系，基础项目面向全体学生，覆盖核心素养的基本要求；进阶项目面向有一定基础的学生，对接竞赛标准的中高级要求；综合项目面向竞赛集训队学生，模拟真实竞赛环境进行高强度训练。三级项目层层递进，既保证了素养培养的普及性，又满足了竞赛训练的个性化需求。</w:t>
      </w:r>
    </w:p>
    <w:p>
      <w:pPr>
        <w:spacing w:before="240" w:after="120" w:line="360" w:lineRule="auto"/>
        <w:ind w:firstLine="0"/>
      </w:pPr>
      <w:r>
        <w:rPr>
          <w:rFonts w:ascii="黑体" w:hAnsi="黑体" w:eastAsia="黑体"/>
          <w:b/>
          <w:sz w:val="28"/>
        </w:rPr>
        <w:t>（三）过程融合：实施"赛教一体"的教学模式</w:t>
      </w:r>
    </w:p>
    <w:p>
      <w:pPr>
        <w:spacing w:line="360" w:lineRule="auto" w:after="0" w:before="0"/>
        <w:ind w:firstLine="420"/>
      </w:pPr>
      <w:r>
        <w:rPr>
          <w:rFonts w:ascii="宋体" w:hAnsi="宋体" w:eastAsia="宋体"/>
          <w:b w:val="0"/>
          <w:sz w:val="24"/>
        </w:rPr>
        <w:t>过程融合是实现"双向奔赴"的关键环节。在教学组织方面，采用"课内竞赛化、课外项目化"的策略。课内教学中引入竞赛机制，如设置限时任务、小组对抗、成果展示等环节，营造竞赛氛围，激发学生的学习热情和竞争意识；课外学习中布置真实项目任务，如运营校园微店、参与企业电商项目等，让学生在真实情境中锻炼综合能力。</w:t>
      </w:r>
    </w:p>
    <w:p>
      <w:pPr>
        <w:spacing w:line="360" w:lineRule="auto" w:after="0" w:before="0"/>
        <w:ind w:firstLine="420"/>
      </w:pPr>
      <w:r>
        <w:rPr>
          <w:rFonts w:ascii="宋体" w:hAnsi="宋体" w:eastAsia="宋体"/>
          <w:b w:val="0"/>
          <w:sz w:val="24"/>
        </w:rPr>
        <w:t>在师资配置方面，建立"主讲教师+竞赛指导教师+企业导师"的三元协同教学团队。主讲教师负责日常教学，确保核心素养培养的系统性；竞赛指导教师负责竞赛训练，确保竞赛标准的精准对接；企业导师负责实践指导，确保教学内容与行业需求的同步更新。三元团队定期教研、协同备课，确保教学过程的一致性。在学习支持方面，充分利用信息化手段构建线上线下混合式学习环境，线上平台提供竞赛资源库、微课视频、模拟训练系统，学生可以随时随地进行自主学习；线下课堂则侧重项目实操、团队协作和教师指导，实现知识的内化和能力的提升。</w:t>
      </w:r>
    </w:p>
    <w:p>
      <w:pPr>
        <w:spacing w:before="240" w:after="120" w:line="360" w:lineRule="auto"/>
        <w:ind w:firstLine="0"/>
      </w:pPr>
      <w:r>
        <w:rPr>
          <w:rFonts w:ascii="黑体" w:hAnsi="黑体" w:eastAsia="黑体"/>
          <w:b/>
          <w:sz w:val="28"/>
        </w:rPr>
        <w:t>（四）评价协同：建立多元融合的综合评价体系</w:t>
      </w:r>
    </w:p>
    <w:p>
      <w:pPr>
        <w:spacing w:line="360" w:lineRule="auto" w:after="0" w:before="0"/>
        <w:ind w:firstLine="420"/>
      </w:pPr>
      <w:r>
        <w:rPr>
          <w:rFonts w:ascii="宋体" w:hAnsi="宋体" w:eastAsia="宋体"/>
          <w:b w:val="0"/>
          <w:sz w:val="24"/>
        </w:rPr>
        <w:t>评价是检验融合效果的指挥棒。首先，构建"素养—能力—成绩"三维评价框架。在素养维度，采用观察记录、学习档案等方式评价学生的隐性素养发展；在能力维度，采用项目考核、技能测试等方式评价专业知识掌握程度；在成绩维度，采用竞赛成绩、作品展示等方式评价综合应用能力。其次，引入竞赛评价标准到日常考核中，将竞赛评分细则转化为日常教学考核标准。再次，建立"以赛代考""赛考互认"的评价机制，对竞赛获奖学生给予课程免修或学分认定，对日常考核优异者优先推荐参加竞赛集训，实现素养培养与竞赛训练的良性互动。</w:t>
      </w:r>
    </w:p>
    <w:p>
      <w:pPr>
        <w:spacing w:before="240" w:after="120" w:line="360" w:lineRule="auto"/>
        <w:ind w:firstLine="0"/>
      </w:pPr>
      <w:r>
        <w:rPr>
          <w:rFonts w:ascii="黑体" w:hAnsi="黑体" w:eastAsia="黑体"/>
          <w:b/>
          <w:sz w:val="32"/>
        </w:rPr>
        <w:t>五、实践案例与效果分析</w:t>
      </w:r>
    </w:p>
    <w:p>
      <w:pPr>
        <w:spacing w:line="360" w:lineRule="auto" w:after="0" w:before="0"/>
        <w:ind w:firstLine="420"/>
      </w:pPr>
      <w:r>
        <w:rPr>
          <w:rFonts w:ascii="宋体" w:hAnsi="宋体" w:eastAsia="宋体"/>
          <w:b w:val="0"/>
          <w:sz w:val="24"/>
        </w:rPr>
        <w:t>为验证上述融合路径的可行性，本研究在绍兴市某中等职业学校电子商务专业进行了为期一学年的教学实践。该专业共有学生120人，分为四个教学班，选取两个班作为实验班实施赛教融合方案，另外两个班作为对照班维持原有教学模式。</w:t>
      </w:r>
    </w:p>
    <w:p>
      <w:pPr>
        <w:spacing w:line="360" w:lineRule="auto" w:after="0" w:before="0"/>
        <w:ind w:firstLine="420"/>
      </w:pPr>
      <w:r>
        <w:rPr>
          <w:rFonts w:ascii="宋体" w:hAnsi="宋体" w:eastAsia="宋体"/>
          <w:b w:val="0"/>
          <w:sz w:val="24"/>
        </w:rPr>
        <w:t>实验班的具体实施措施包括：一是重构课程体系，开发"电商运营实务""网络营销实战"等五门赛教融通项目课程；二是实施"课内竞赛化"教学，每周安排一次模拟竞赛环节；三是建立三元协同教学团队，引入两家电商企业参与教学；四是推行三维评价体系，将竞赛标准融入日常考核。</w:t>
      </w:r>
    </w:p>
    <w:p>
      <w:pPr>
        <w:spacing w:line="360" w:lineRule="auto" w:after="0" w:before="0"/>
        <w:ind w:firstLine="420"/>
      </w:pPr>
      <w:r>
        <w:rPr>
          <w:rFonts w:ascii="宋体" w:hAnsi="宋体" w:eastAsia="宋体"/>
          <w:b w:val="0"/>
          <w:sz w:val="24"/>
        </w:rPr>
        <w:t>经过一学年的实践，实验班在多个方面取得了显著成效。在竞赛成绩方面，实验班学生参加市级以上电子商务技能竞赛的获奖率达到38%，显著高于对照班的18%；在素养测评方面，实验班学生在专业认知、技术操作、创新思维、职业品格四个维度的综合测评得分均高于对照班，其中创新思维维度的差异最为显著；在学习积极性方面，实验班学生的课堂参与度、作业完成率、自主学习时长等指标均明显优于对照班。</w:t>
      </w:r>
    </w:p>
    <w:p>
      <w:pPr>
        <w:spacing w:line="360" w:lineRule="auto" w:after="0" w:before="0"/>
        <w:ind w:firstLine="420"/>
      </w:pPr>
      <w:r>
        <w:rPr>
          <w:rFonts w:ascii="宋体" w:hAnsi="宋体" w:eastAsia="宋体"/>
          <w:b w:val="0"/>
          <w:sz w:val="24"/>
        </w:rPr>
        <w:t>实践结果表明，赛教融合的融合路径能够有效破解核心素养与竞赛标准"两张皮"的问题，实现二者的有机统一。学生在融合模式下既提升了竞赛竞争力，又夯实了专业素养，真正实现了"以赛促学"的初衷。这一实践也为其他职业院校推进赛教融合提供了可借鉴的经验和范式。</w:t>
      </w:r>
    </w:p>
    <w:p>
      <w:pPr>
        <w:spacing w:before="240" w:after="120" w:line="360" w:lineRule="auto"/>
        <w:ind w:firstLine="0"/>
      </w:pPr>
      <w:r>
        <w:rPr>
          <w:rFonts w:ascii="黑体" w:hAnsi="黑体" w:eastAsia="黑体"/>
          <w:b/>
          <w:sz w:val="32"/>
        </w:rPr>
        <w:t>六、结语</w:t>
      </w:r>
    </w:p>
    <w:p>
      <w:pPr>
        <w:spacing w:line="360" w:lineRule="auto" w:after="0" w:before="0"/>
        <w:ind w:firstLine="420"/>
      </w:pPr>
      <w:r>
        <w:rPr>
          <w:rFonts w:ascii="宋体" w:hAnsi="宋体" w:eastAsia="宋体"/>
          <w:b w:val="0"/>
          <w:sz w:val="24"/>
        </w:rPr>
        <w:t>中职电商核心素养与竞赛标准的融合是一个系统工程，需要目标、内容、过程、评价四个维度的协同推进。"两张皮"问题的根源在于理念的分歧和机制的缺失，而"双向奔赴"的实现则依赖于赛教融合理念的深度践行和制度保障的不断完善。学校层面应建立健全赛教融合的激励机制和保障制度，将素养培养纳入竞赛考核体系，将竞赛成果纳入素养评价框架；教师层面应转变教学观念，将竞赛标准内化为日常教学的自觉追求；学生层面应树立正确的竞赛观，将竞赛视为能力提升的契机而非功利性目标。</w:t>
      </w:r>
    </w:p>
    <w:p>
      <w:pPr>
        <w:spacing w:line="360" w:lineRule="auto" w:after="0" w:before="0"/>
        <w:ind w:firstLine="420"/>
      </w:pPr>
      <w:r>
        <w:rPr>
          <w:rFonts w:ascii="宋体" w:hAnsi="宋体" w:eastAsia="宋体"/>
          <w:b w:val="0"/>
          <w:sz w:val="24"/>
        </w:rPr>
        <w:t>未来，随着电子商务行业的持续演进和职业教育改革的深入推进，核心素养的内涵和竞赛标准的内涵都将不断丰富和发展。中职电商专业应始终保持开放的姿态，及时将行业新标准、技术新应用、模式新业态融入教学和竞赛之中，使素养培养与竞赛训练在动态发展中保持同步，真正实现从"两张皮"到"双向奔赴"的华丽转身，为培养适应新时代需求的高素质电商技术技能人才贡献力量。</w:t>
      </w:r>
    </w:p>
    <w:p/>
    <w:p>
      <w:pPr>
        <w:spacing w:before="240"/>
        <w:jc w:val="center"/>
      </w:pPr>
      <w:r>
        <w:rPr>
          <w:rFonts w:ascii="黑体" w:hAnsi="黑体" w:eastAsia="黑体"/>
          <w:b/>
          <w:sz w:val="32"/>
        </w:rPr>
        <w:t>参考文献</w:t>
      </w:r>
    </w:p>
    <w:p>
      <w:pPr>
        <w:spacing w:line="360" w:lineRule="auto" w:after="80"/>
        <w:ind w:left="420" w:hanging="420"/>
      </w:pPr>
      <w:r>
        <w:rPr>
          <w:rFonts w:ascii="宋体" w:hAnsi="宋体" w:eastAsia="宋体"/>
          <w:b w:val="0"/>
          <w:sz w:val="20"/>
        </w:rPr>
        <w:t>[1] 教育部. 中等职业学校电子商务专业教学标准[S]. 北京: 人民教育出版社, 2023.</w:t>
      </w:r>
    </w:p>
    <w:p>
      <w:pPr>
        <w:spacing w:line="360" w:lineRule="auto" w:after="80"/>
        <w:ind w:left="420" w:hanging="420"/>
      </w:pPr>
      <w:r>
        <w:rPr>
          <w:rFonts w:ascii="宋体" w:hAnsi="宋体" w:eastAsia="宋体"/>
          <w:b w:val="0"/>
          <w:sz w:val="20"/>
        </w:rPr>
        <w:t>[2] 石伟平, 郝天聪. 职业教育"以赛促学"模式的理论逻辑与实践困境[J]. 教育研究, 2022(5): 78-85.</w:t>
      </w:r>
    </w:p>
    <w:p>
      <w:pPr>
        <w:spacing w:line="360" w:lineRule="auto" w:after="80"/>
        <w:ind w:left="420" w:hanging="420"/>
      </w:pPr>
      <w:r>
        <w:rPr>
          <w:rFonts w:ascii="宋体" w:hAnsi="宋体" w:eastAsia="宋体"/>
          <w:b w:val="0"/>
          <w:sz w:val="20"/>
        </w:rPr>
        <w:t>[3] 徐国庆. 核心素养导向的职业教育课程改革[J]. 职教论坛, 2023(2): 12-18.</w:t>
      </w:r>
    </w:p>
    <w:p>
      <w:pPr>
        <w:spacing w:line="360" w:lineRule="auto" w:after="80"/>
        <w:ind w:left="420" w:hanging="420"/>
      </w:pPr>
      <w:r>
        <w:rPr>
          <w:rFonts w:ascii="宋体" w:hAnsi="宋体" w:eastAsia="宋体"/>
          <w:b w:val="0"/>
          <w:sz w:val="20"/>
        </w:rPr>
        <w:t>[4] 赵志群. 职业教育赛教融合的理论框架与实践路径[J]. 职业技术教育, 2023(8): 23-29.</w:t>
      </w:r>
    </w:p>
    <w:p>
      <w:pPr>
        <w:spacing w:line="360" w:lineRule="auto" w:after="80"/>
        <w:ind w:left="420" w:hanging="420"/>
      </w:pPr>
      <w:r>
        <w:rPr>
          <w:rFonts w:ascii="宋体" w:hAnsi="宋体" w:eastAsia="宋体"/>
          <w:b w:val="0"/>
          <w:sz w:val="20"/>
        </w:rPr>
        <w:t>[5] 教育部职业教育与成人教育司. 全国职业院校技能大赛报告(2024)[R]. 北京: 高等教育出版社, 2024.</w:t>
      </w:r>
    </w:p>
    <w:p>
      <w:pPr>
        <w:spacing w:line="360" w:lineRule="auto" w:after="80"/>
        <w:ind w:left="420" w:hanging="420"/>
      </w:pPr>
      <w:r>
        <w:rPr>
          <w:rFonts w:ascii="宋体" w:hAnsi="宋体" w:eastAsia="宋体"/>
          <w:b w:val="0"/>
          <w:sz w:val="20"/>
        </w:rPr>
        <w:t>[6] 刘春生, 张宇. 电子商务专业竞赛标准与教学标准对接研究[J]. 职教通讯, 2023(4): 34-38.</w:t>
      </w:r>
    </w:p>
    <w:p/>
    <w:p>
      <w:pPr>
        <w:spacing w:line="360" w:lineRule="auto"/>
      </w:pPr>
      <w:r>
        <w:rPr>
          <w:rFonts w:ascii="宋体" w:hAnsi="宋体" w:eastAsia="宋体"/>
          <w:b w:val="0"/>
          <w:sz w:val="20"/>
        </w:rPr>
        <w:t>作者信息：（待填写）</w:t>
      </w:r>
    </w:p>
    <w:p>
      <w:pPr>
        <w:spacing w:line="360" w:lineRule="auto"/>
      </w:pPr>
      <w:r>
        <w:rPr>
          <w:rFonts w:ascii="宋体" w:hAnsi="宋体" w:eastAsia="宋体"/>
          <w:b w:val="0"/>
          <w:sz w:val="20"/>
        </w:rPr>
        <w:t>基金项目：（待填写）</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