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2C5FA7"/>
          <w:sz w:val="44"/>
        </w:rPr>
        <w:t>浙江工商大学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2C5FA7"/>
          <w:sz w:val="44"/>
        </w:rPr>
        <w:t>人工智能学院</w:t>
      </w:r>
    </w:p>
    <w:p/>
    <w:p>
      <w:pPr>
        <w:jc w:val="center"/>
      </w:pPr>
      <w:r>
        <w:rPr>
          <w:rFonts w:ascii="微软雅黑" w:hAnsi="微软雅黑" w:eastAsia="微软雅黑"/>
          <w:b/>
          <w:i w:val="0"/>
          <w:color w:val="2C5FA7"/>
          <w:sz w:val="56"/>
        </w:rPr>
        <w:t>《高级网络通信原理实战》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2C5FA7"/>
          <w:sz w:val="48"/>
        </w:rPr>
        <w:t>课程分析与教学案例报告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📅 分析时间：2026年6月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👨‍🏫 作者：王伟明、金蓉、诸葛斌、高明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📚 出版社：清华大学出版社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🏛️ 浙江省本科高校"十四五"重点立项建设教材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目  录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一、教材基本信息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二、教材内容结构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三、核心教学内容分析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四、实验平台与工具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五、课程特色与亮点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六、教学实施建议</w:t>
      </w:r>
    </w:p>
    <w:p>
      <w:pPr>
        <w:spacing w:after="40" w:before="40"/>
      </w:pPr>
      <w:r>
        <w:rPr>
          <w:rFonts w:ascii="微软雅黑" w:hAnsi="微软雅黑" w:eastAsia="微软雅黑"/>
          <w:sz w:val="24"/>
        </w:rPr>
        <w:t>七、附录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一、教材基本信息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教材名称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《高级网络通信原理实践》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作者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王伟明、金蓉、诸葛斌、高明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出版社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清华大学出版社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ISBN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9787302672302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出版日期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2024年9月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丛书名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21世纪高等学校计算机类课程创新系列教材·微课版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定价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59.80元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特点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浙江省本科高校"十四五"重点立项建设教材，配套微课视频、题库作业系统、教学大纲、教学课件、MOOC等资源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二、教材内容结构</w:t>
      </w:r>
    </w:p>
    <w:p>
      <w:pPr>
        <w:jc w:val="left"/>
      </w:pPr>
      <w:r>
        <w:rPr>
          <w:rFonts w:ascii="微软雅黑" w:hAnsi="微软雅黑" w:eastAsia="微软雅黑"/>
          <w:b/>
          <w:i w:val="0"/>
          <w:sz w:val="22"/>
        </w:rPr>
        <w:t>本教材共十五章，以实战项目的形式展开，分为两大部分内容：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第一部分：传统网络技术（第1-8章）</w:t>
      </w:r>
    </w:p>
    <w:p>
      <w:pPr>
        <w:jc w:val="left"/>
      </w:pPr>
      <w:r>
        <w:rPr>
          <w:rFonts w:ascii="微软雅黑" w:hAnsi="微软雅黑" w:eastAsia="微软雅黑"/>
          <w:b w:val="0"/>
          <w:i/>
          <w:sz w:val="22"/>
        </w:rPr>
        <w:t>以一个园区网络的数字化转型为切入点，利用华为eNSP仿真平台，通过完成一系列华为路由交换项目，掌握计算机网络基础知识，使读者具有独立进行大中小型园区网络规划设计、部署和运维的能力。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实验工具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绪论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互联网发展历程、传统网络架构、SDN架构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理论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第2章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交换机基本配置项目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VRP基础、CLI使用、Telnet配置、FTP管理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第3章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生成树STP项目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STP配置、RSTP配置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第4章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静态路由配置项目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静态路由、缺省路由、备份路由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第5章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OSPF路由协议项目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单区域OSPF、多区域OSPF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第6章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虚拟局域网VLAN项目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VLAN划分、Trunk配置、单臂路由、三层交换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第7章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广域网链路PPP项目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HDLC封装、PPP+PAP认证、PPP+CHAP认证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第8章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ACL项目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基本ACL、高级ACL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第二部分：软件定义网络（第9-16章）</w:t>
      </w:r>
    </w:p>
    <w:p>
      <w:pPr>
        <w:jc w:val="left"/>
      </w:pPr>
      <w:r>
        <w:rPr>
          <w:rFonts w:ascii="微软雅黑" w:hAnsi="微软雅黑" w:eastAsia="微软雅黑"/>
          <w:b w:val="0"/>
          <w:i/>
          <w:sz w:val="22"/>
        </w:rPr>
        <w:t>以搭建一个软件定义网络为切入点，利用Mininet网络仿真工具、Open vSwitch虚拟交换机、OpenDaylight控制器、以及OpenStack云资源管理平台，通过完成一系列对网络进行软件定义和虚拟化的项目，深入理解软件定义网络，掌握云网一体化基础，使读者具有规划、配置新一代软件定义网络的能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实验工具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第9章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NAT项目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动态NAT、Easy IP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eNSP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第10章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SDN环境搭建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VMware Workstation和Ubuntu安装、SDN环境搭建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VMware/Ubuntu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第11章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Mininet创建SDN网络实战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Mininet命令行、Miniedit图形化、Mininet脚本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第12章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 vSwitch交换机实战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ovs-vsctl命令、ovs-ofctl命令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Mininet/OVS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第13章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OpenFlow流表实战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搭建SDN网络、OpenFlow协议分析、流表配置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Mininet/ODL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第14章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网络虚拟化VXLAN实战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OVS本地配置VXLAN、Postman和ODL远程配置VXLAN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Mininet/ODL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第15章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流表进阶之计量表和组表实战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OvS 2.8.1安装、计量表限速、组表广播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Mininet/OVS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第16章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云网一体化实战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搭建支撑环境、OpenStack和ODL对接、云网一体化测试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OpenStack/ODL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三、核心教学内容分析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3.1 传统网络技术（第1-8章）</w:t>
      </w:r>
    </w:p>
    <w:p>
      <w:pPr>
        <w:jc w:val="left"/>
      </w:pPr>
      <w:r>
        <w:rPr>
          <w:rFonts w:ascii="微软雅黑" w:hAnsi="微软雅黑" w:eastAsia="微软雅黑"/>
          <w:b/>
          <w:i w:val="0"/>
          <w:sz w:val="22"/>
        </w:rPr>
        <w:t>第一部分共8个项目，涵盖3个交换技术项目，5个路由技术项目：</w:t>
      </w:r>
    </w:p>
    <w:p>
      <w:pPr>
        <w:pStyle w:val="ListBullet"/>
      </w:pPr>
      <w:r>
        <w:rPr>
          <w:rFonts w:ascii="微软雅黑" w:hAnsi="微软雅黑" w:eastAsia="微软雅黑"/>
        </w:rPr>
        <w:t>项目1-2：交换机基础配置，学习VRP基础和交换机基本配置</w:t>
      </w:r>
    </w:p>
    <w:p>
      <w:pPr>
        <w:pStyle w:val="ListBullet"/>
      </w:pPr>
      <w:r>
        <w:rPr>
          <w:rFonts w:ascii="微软雅黑" w:hAnsi="微软雅黑" w:eastAsia="微软雅黑"/>
        </w:rPr>
        <w:t>项目3：生成树协议STP，避免网络环路</w:t>
      </w:r>
    </w:p>
    <w:p>
      <w:pPr>
        <w:pStyle w:val="ListBullet"/>
      </w:pPr>
      <w:r>
        <w:rPr>
          <w:rFonts w:ascii="微软雅黑" w:hAnsi="微软雅黑" w:eastAsia="微软雅黑"/>
        </w:rPr>
        <w:t>项目4：静态路由配置，掌握手动路由配置方法</w:t>
      </w:r>
    </w:p>
    <w:p>
      <w:pPr>
        <w:pStyle w:val="ListBullet"/>
      </w:pPr>
      <w:r>
        <w:rPr>
          <w:rFonts w:ascii="微软雅黑" w:hAnsi="微软雅黑" w:eastAsia="微软雅黑"/>
        </w:rPr>
        <w:t>项目5：动态路由协议OSPF，学习单区域和多区域OSPF配置</w:t>
      </w:r>
    </w:p>
    <w:p>
      <w:pPr>
        <w:pStyle w:val="ListBullet"/>
      </w:pPr>
      <w:r>
        <w:rPr>
          <w:rFonts w:ascii="微软雅黑" w:hAnsi="微软雅黑" w:eastAsia="微软雅黑"/>
        </w:rPr>
        <w:t>项目6：虚拟局域网VLAN，学习VLAN划分和VLAN间通信</w:t>
      </w:r>
    </w:p>
    <w:p>
      <w:pPr>
        <w:pStyle w:val="ListBullet"/>
      </w:pPr>
      <w:r>
        <w:rPr>
          <w:rFonts w:ascii="微软雅黑" w:hAnsi="微软雅黑" w:eastAsia="微软雅黑"/>
        </w:rPr>
        <w:t>项目7：广域网链路PPP，学习HDLC封装和PPP认证</w:t>
      </w:r>
    </w:p>
    <w:p>
      <w:pPr>
        <w:pStyle w:val="ListBullet"/>
      </w:pPr>
      <w:r>
        <w:rPr>
          <w:rFonts w:ascii="微软雅黑" w:hAnsi="微软雅黑" w:eastAsia="微软雅黑"/>
        </w:rPr>
        <w:t>项目8：访问控制列表ACL，学习网络安全控制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3.2 软件定义网络（第9-16章）</w:t>
      </w:r>
    </w:p>
    <w:p>
      <w:pPr>
        <w:jc w:val="left"/>
      </w:pPr>
      <w:r>
        <w:rPr>
          <w:rFonts w:ascii="微软雅黑" w:hAnsi="微软雅黑" w:eastAsia="微软雅黑"/>
          <w:b/>
          <w:i w:val="0"/>
          <w:sz w:val="22"/>
        </w:rPr>
        <w:t>第二部分共7个项目，涵盖SDN环境搭建、Mininet网络仿真、Open vSwitch交换机、OpenFlow流表、VXLAN网络虚拟化、计量表和组表、云网一体化等内容：</w:t>
      </w:r>
    </w:p>
    <w:p>
      <w:pPr>
        <w:pStyle w:val="ListBullet"/>
      </w:pPr>
      <w:r>
        <w:rPr>
          <w:rFonts w:ascii="微软雅黑" w:hAnsi="微软雅黑" w:eastAsia="微软雅黑"/>
        </w:rPr>
        <w:t>项目9：NAT项目，学习动态NAT和Easy IP配置</w:t>
      </w:r>
    </w:p>
    <w:p>
      <w:pPr>
        <w:pStyle w:val="ListBullet"/>
      </w:pPr>
      <w:r>
        <w:rPr>
          <w:rFonts w:ascii="微软雅黑" w:hAnsi="微软雅黑" w:eastAsia="微软雅黑"/>
        </w:rPr>
        <w:t>项目10：SDN环境搭建，安装VMware Workstation和Ubuntu，搭建SDN实验环境</w:t>
      </w:r>
    </w:p>
    <w:p>
      <w:pPr>
        <w:pStyle w:val="ListBullet"/>
      </w:pPr>
      <w:r>
        <w:rPr>
          <w:rFonts w:ascii="微软雅黑" w:hAnsi="微软雅黑" w:eastAsia="微软雅黑"/>
        </w:rPr>
        <w:t>项目11：Mininet创建SDN网络实战，学习三种方法创建网络拓扑</w:t>
      </w:r>
    </w:p>
    <w:p>
      <w:pPr>
        <w:pStyle w:val="ListBullet"/>
      </w:pPr>
      <w:r>
        <w:rPr>
          <w:rFonts w:ascii="微软雅黑" w:hAnsi="微软雅黑" w:eastAsia="微软雅黑"/>
        </w:rPr>
        <w:t>项目12：Open vSwitch交换机实战，掌握OvS交换机和流表的增删配置方法</w:t>
      </w:r>
    </w:p>
    <w:p>
      <w:pPr>
        <w:pStyle w:val="ListBullet"/>
      </w:pPr>
      <w:r>
        <w:rPr>
          <w:rFonts w:ascii="微软雅黑" w:hAnsi="微软雅黑" w:eastAsia="微软雅黑"/>
        </w:rPr>
        <w:t>项目13：OpenFlow流表实战，通过控制器对交换机的流表实施增删操作</w:t>
      </w:r>
    </w:p>
    <w:p>
      <w:pPr>
        <w:pStyle w:val="ListBullet"/>
      </w:pPr>
      <w:r>
        <w:rPr>
          <w:rFonts w:ascii="微软雅黑" w:hAnsi="微软雅黑" w:eastAsia="微软雅黑"/>
        </w:rPr>
        <w:t>项目14：网络虚拟化VXLAN实战，通过SDN控制器对OvS交换机实施VXLAN配置</w:t>
      </w:r>
    </w:p>
    <w:p>
      <w:pPr>
        <w:pStyle w:val="ListBullet"/>
      </w:pPr>
      <w:r>
        <w:rPr>
          <w:rFonts w:ascii="微软雅黑" w:hAnsi="微软雅黑" w:eastAsia="微软雅黑"/>
        </w:rPr>
        <w:t>项目15：流表进阶之计量表和组表实战，探究流表的高级功能</w:t>
      </w:r>
    </w:p>
    <w:p>
      <w:pPr>
        <w:pStyle w:val="ListBullet"/>
      </w:pPr>
      <w:r>
        <w:rPr>
          <w:rFonts w:ascii="微软雅黑" w:hAnsi="微软雅黑" w:eastAsia="微软雅黑"/>
        </w:rPr>
        <w:t>项目16：云网一体化实战，实现OpenStack和OpenDayLight的对接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四、实验平台与工具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4.1 实验平台对比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操作平台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缺点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本地虚拟机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资源加载速度快，基本不受网络、权限以及平台的影响，操作自由度高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需要自己配置环境，很大的占用了电脑资源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阿里云主机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资源加载速度快，基本不受权限的影响，操作自由度高，对电脑资源占用较小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需要自己配置环境，会受到网络和平台的影响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云起实验室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资源环境搭建十分完整，极大地提高了实验效率，资源加载速度快，对本地电脑要求低，在实验平台的操作栏有完整的实验手册，参考方便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平台有体验次数上限，不支持需要改动网卡信息的实验，部分实验受限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51openlab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资源环境搭建完整，实验种类丰富，实验操作手册详细，拥有OpenStack等云平台的资源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平台资源加载速度较慢，容易受到权限与网络的影响，操作自由度较低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4.2 主要实验工具</w:t>
      </w:r>
    </w:p>
    <w:p>
      <w:pPr>
        <w:pStyle w:val="ListBullet"/>
      </w:pPr>
      <w:r>
        <w:rPr>
          <w:rFonts w:ascii="微软雅黑" w:hAnsi="微软雅黑" w:eastAsia="微软雅黑"/>
        </w:rPr>
        <w:t>华为eNSP：网络仿真平台，用于传统网络技术实验</w:t>
      </w:r>
    </w:p>
    <w:p>
      <w:pPr>
        <w:pStyle w:val="ListBullet"/>
      </w:pPr>
      <w:r>
        <w:rPr>
          <w:rFonts w:ascii="微软雅黑" w:hAnsi="微软雅黑" w:eastAsia="微软雅黑"/>
        </w:rPr>
        <w:t>Mininet：SDN网络仿真平台，用于软件定义网络实验</w:t>
      </w:r>
    </w:p>
    <w:p>
      <w:pPr>
        <w:pStyle w:val="ListBullet"/>
      </w:pPr>
      <w:r>
        <w:rPr>
          <w:rFonts w:ascii="微软雅黑" w:hAnsi="微软雅黑" w:eastAsia="微软雅黑"/>
        </w:rPr>
        <w:t>Open vSwitch：开源虚拟交换机，支持OpenFlow协议</w:t>
      </w:r>
    </w:p>
    <w:p>
      <w:pPr>
        <w:pStyle w:val="ListBullet"/>
      </w:pPr>
      <w:r>
        <w:rPr>
          <w:rFonts w:ascii="微软雅黑" w:hAnsi="微软雅黑" w:eastAsia="微软雅黑"/>
        </w:rPr>
        <w:t>OpenDayLight：SDN控制器平台，支持多种南向协议</w:t>
      </w:r>
    </w:p>
    <w:p>
      <w:pPr>
        <w:pStyle w:val="ListBullet"/>
      </w:pPr>
      <w:r>
        <w:rPr>
          <w:rFonts w:ascii="微软雅黑" w:hAnsi="微软雅黑" w:eastAsia="微软雅黑"/>
        </w:rPr>
        <w:t>OpenStack：开源云计算平台，用于云网一体化实验</w:t>
      </w:r>
    </w:p>
    <w:p>
      <w:pPr>
        <w:pStyle w:val="ListBullet"/>
      </w:pPr>
      <w:r>
        <w:rPr>
          <w:rFonts w:ascii="微软雅黑" w:hAnsi="微软雅黑" w:eastAsia="微软雅黑"/>
        </w:rPr>
        <w:t>Wireshark：网络协议分析工具</w:t>
      </w:r>
    </w:p>
    <w:p>
      <w:pPr>
        <w:pStyle w:val="ListBullet"/>
      </w:pPr>
      <w:r>
        <w:rPr>
          <w:rFonts w:ascii="微软雅黑" w:hAnsi="微软雅黑" w:eastAsia="微软雅黑"/>
        </w:rPr>
        <w:t>Postman：API调试工具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五、课程特色与亮点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5.1 理论与实践结合</w:t>
      </w:r>
    </w:p>
    <w:p>
      <w:pPr>
        <w:pStyle w:val="ListBullet"/>
      </w:pPr>
      <w:r>
        <w:rPr>
          <w:rFonts w:ascii="微软雅黑" w:hAnsi="微软雅黑" w:eastAsia="微软雅黑"/>
        </w:rPr>
        <w:t>以实战项目的形式展开教学内容</w:t>
      </w:r>
    </w:p>
    <w:p>
      <w:pPr>
        <w:pStyle w:val="ListBullet"/>
      </w:pPr>
      <w:r>
        <w:rPr>
          <w:rFonts w:ascii="微软雅黑" w:hAnsi="微软雅黑" w:eastAsia="微软雅黑"/>
        </w:rPr>
        <w:t>线上视频学习理论知识，线下实验掌握工程知识</w:t>
      </w:r>
    </w:p>
    <w:p>
      <w:pPr>
        <w:pStyle w:val="ListBullet"/>
      </w:pPr>
      <w:r>
        <w:rPr>
          <w:rFonts w:ascii="微软雅黑" w:hAnsi="微软雅黑" w:eastAsia="微软雅黑"/>
        </w:rPr>
        <w:t>让学生更早接触到现网中真实的网络环境和部署规划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5.2 前沿技术融入</w:t>
      </w:r>
    </w:p>
    <w:p>
      <w:pPr>
        <w:pStyle w:val="ListBullet"/>
      </w:pPr>
      <w:r>
        <w:rPr>
          <w:rFonts w:ascii="微软雅黑" w:hAnsi="微软雅黑" w:eastAsia="微软雅黑"/>
        </w:rPr>
        <w:t>SDN（软件定义网络）技术</w:t>
      </w:r>
    </w:p>
    <w:p>
      <w:pPr>
        <w:pStyle w:val="ListBullet"/>
      </w:pPr>
      <w:r>
        <w:rPr>
          <w:rFonts w:ascii="微软雅黑" w:hAnsi="微软雅黑" w:eastAsia="微软雅黑"/>
        </w:rPr>
        <w:t>Mininet网络仿真平台</w:t>
      </w:r>
    </w:p>
    <w:p>
      <w:pPr>
        <w:pStyle w:val="ListBullet"/>
      </w:pPr>
      <w:r>
        <w:rPr>
          <w:rFonts w:ascii="微软雅黑" w:hAnsi="微软雅黑" w:eastAsia="微软雅黑"/>
        </w:rPr>
        <w:t>OpenFlow协议与流表操作</w:t>
      </w:r>
    </w:p>
    <w:p>
      <w:pPr>
        <w:pStyle w:val="ListBullet"/>
      </w:pPr>
      <w:r>
        <w:rPr>
          <w:rFonts w:ascii="微软雅黑" w:hAnsi="微软雅黑" w:eastAsia="微软雅黑"/>
        </w:rPr>
        <w:t>OpenDayLight控制器</w:t>
      </w:r>
    </w:p>
    <w:p>
      <w:pPr>
        <w:pStyle w:val="ListBullet"/>
      </w:pPr>
      <w:r>
        <w:rPr>
          <w:rFonts w:ascii="微软雅黑" w:hAnsi="微软雅黑" w:eastAsia="微软雅黑"/>
        </w:rPr>
        <w:t>VXLAN网络虚拟化技术</w:t>
      </w:r>
    </w:p>
    <w:p>
      <w:pPr>
        <w:pStyle w:val="ListBullet"/>
      </w:pPr>
      <w:r>
        <w:rPr>
          <w:rFonts w:ascii="微软雅黑" w:hAnsi="微软雅黑" w:eastAsia="微软雅黑"/>
        </w:rPr>
        <w:t>OpenStack云网一体化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5.3 多平台实验环境</w:t>
      </w:r>
    </w:p>
    <w:p>
      <w:pPr>
        <w:pStyle w:val="ListBullet"/>
      </w:pPr>
      <w:r>
        <w:rPr>
          <w:rFonts w:ascii="微软雅黑" w:hAnsi="微软雅黑" w:eastAsia="微软雅黑"/>
        </w:rPr>
        <w:t>本地虚拟机、阿里云主机、阿里云云起实验室、SDNLAB 51openlab</w:t>
      </w:r>
    </w:p>
    <w:p>
      <w:pPr>
        <w:pStyle w:val="ListBullet"/>
      </w:pPr>
      <w:r>
        <w:rPr>
          <w:rFonts w:ascii="微软雅黑" w:hAnsi="微软雅黑" w:eastAsia="微软雅黑"/>
        </w:rPr>
        <w:t>提供Docker容器镜像，方便实验环境部署</w:t>
      </w:r>
    </w:p>
    <w:p>
      <w:pPr>
        <w:pStyle w:val="ListBullet"/>
      </w:pPr>
      <w:r>
        <w:rPr>
          <w:rFonts w:ascii="微软雅黑" w:hAnsi="微软雅黑" w:eastAsia="微软雅黑"/>
        </w:rPr>
        <w:t>无需安装系统和配置环境，登陆即可操作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5.4 配套资源丰富</w:t>
      </w:r>
    </w:p>
    <w:p>
      <w:pPr>
        <w:pStyle w:val="ListBullet"/>
      </w:pPr>
      <w:r>
        <w:rPr>
          <w:rFonts w:ascii="微软雅黑" w:hAnsi="微软雅黑" w:eastAsia="微软雅黑"/>
        </w:rPr>
        <w:t>配套微课视频、题库作业系统、教学大纲、教学课件、MOOC等资源</w:t>
      </w:r>
    </w:p>
    <w:p>
      <w:pPr>
        <w:pStyle w:val="ListBullet"/>
      </w:pPr>
      <w:r>
        <w:rPr>
          <w:rFonts w:ascii="微软雅黑" w:hAnsi="微软雅黑" w:eastAsia="微软雅黑"/>
        </w:rPr>
        <w:t>提供本地虚拟机镜像（Windows、Ubuntu、CentOS）</w:t>
      </w:r>
    </w:p>
    <w:p>
      <w:pPr>
        <w:pStyle w:val="ListBullet"/>
      </w:pPr>
      <w:r>
        <w:rPr>
          <w:rFonts w:ascii="微软雅黑" w:hAnsi="微软雅黑" w:eastAsia="微软雅黑"/>
        </w:rPr>
        <w:t>提供阿里云云起实验室在线实验环境</w:t>
      </w:r>
    </w:p>
    <w:p>
      <w:pPr>
        <w:pStyle w:val="ListBullet"/>
      </w:pPr>
      <w:r>
        <w:rPr>
          <w:rFonts w:ascii="微软雅黑" w:hAnsi="微软雅黑" w:eastAsia="微软雅黑"/>
        </w:rPr>
        <w:t>提供SDNLAB 51openlab辅助实验平台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5.5 课程思政融入</w:t>
      </w:r>
    </w:p>
    <w:p>
      <w:pPr>
        <w:pStyle w:val="ListBullet"/>
      </w:pPr>
      <w:r>
        <w:rPr>
          <w:rFonts w:ascii="微软雅黑" w:hAnsi="微软雅黑" w:eastAsia="微软雅黑"/>
        </w:rPr>
        <w:t>结合华为数通产品历程开展中国梦教育</w:t>
      </w:r>
    </w:p>
    <w:p>
      <w:pPr>
        <w:pStyle w:val="ListBullet"/>
      </w:pPr>
      <w:r>
        <w:rPr>
          <w:rFonts w:ascii="微软雅黑" w:hAnsi="微软雅黑" w:eastAsia="微软雅黑"/>
        </w:rPr>
        <w:t>培养工匠精神和自主创新能力</w:t>
      </w:r>
    </w:p>
    <w:p>
      <w:pPr>
        <w:pStyle w:val="ListBullet"/>
      </w:pPr>
      <w:r>
        <w:rPr>
          <w:rFonts w:ascii="微软雅黑" w:hAnsi="微软雅黑" w:eastAsia="微软雅黑"/>
        </w:rPr>
        <w:t>增强国家信息安全意识和爱国主义情怀</w:t>
      </w:r>
    </w:p>
    <w:p>
      <w:pPr>
        <w:pStyle w:val="ListBullet"/>
      </w:pPr>
      <w:r>
        <w:rPr>
          <w:rFonts w:ascii="微软雅黑" w:hAnsi="微软雅黑" w:eastAsia="微软雅黑"/>
        </w:rPr>
        <w:t>强调技术创新与社会责任相结合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六、教学实施建议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6.1 教学方法</w:t>
      </w:r>
    </w:p>
    <w:p>
      <w:pPr>
        <w:pStyle w:val="ListBullet"/>
      </w:pPr>
      <w:r>
        <w:rPr>
          <w:rFonts w:ascii="微软雅黑" w:hAnsi="微软雅黑" w:eastAsia="微软雅黑"/>
        </w:rPr>
        <w:t>讲授法：系统讲解网络基本概念和原理</w:t>
      </w:r>
    </w:p>
    <w:p>
      <w:pPr>
        <w:pStyle w:val="ListBullet"/>
      </w:pPr>
      <w:r>
        <w:rPr>
          <w:rFonts w:ascii="微软雅黑" w:hAnsi="微软雅黑" w:eastAsia="微软雅黑"/>
        </w:rPr>
        <w:t>案例教学法：结合实际网络应用案例进行分析</w:t>
      </w:r>
    </w:p>
    <w:p>
      <w:pPr>
        <w:pStyle w:val="ListBullet"/>
      </w:pPr>
      <w:r>
        <w:rPr>
          <w:rFonts w:ascii="微软雅黑" w:hAnsi="微软雅黑" w:eastAsia="微软雅黑"/>
        </w:rPr>
        <w:t>实验教学法：通过实验验证理论知识</w:t>
      </w:r>
    </w:p>
    <w:p>
      <w:pPr>
        <w:pStyle w:val="ListBullet"/>
      </w:pPr>
      <w:r>
        <w:rPr>
          <w:rFonts w:ascii="微软雅黑" w:hAnsi="微软雅黑" w:eastAsia="微软雅黑"/>
        </w:rPr>
        <w:t>项目驱动法：通过项目实践培养综合能力</w:t>
      </w:r>
    </w:p>
    <w:p>
      <w:pPr>
        <w:pStyle w:val="ListBullet"/>
      </w:pPr>
      <w:r>
        <w:rPr>
          <w:rFonts w:ascii="微软雅黑" w:hAnsi="微软雅黑" w:eastAsia="微软雅黑"/>
        </w:rPr>
        <w:t>讨论法：组织学生讨论网络前沿技术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6.2 教学手段</w:t>
      </w:r>
    </w:p>
    <w:p>
      <w:pPr>
        <w:pStyle w:val="ListBullet"/>
      </w:pPr>
      <w:r>
        <w:rPr>
          <w:rFonts w:ascii="微软雅黑" w:hAnsi="微软雅黑" w:eastAsia="微软雅黑"/>
        </w:rPr>
        <w:t>多媒体教学：PPT、动画、视频等多媒体资源</w:t>
      </w:r>
    </w:p>
    <w:p>
      <w:pPr>
        <w:pStyle w:val="ListBullet"/>
      </w:pPr>
      <w:r>
        <w:rPr>
          <w:rFonts w:ascii="微软雅黑" w:hAnsi="微软雅黑" w:eastAsia="微软雅黑"/>
        </w:rPr>
        <w:t>网络教学平台：利用中国大学MOOC平台进行在线学习</w:t>
      </w:r>
    </w:p>
    <w:p>
      <w:pPr>
        <w:pStyle w:val="ListBullet"/>
      </w:pPr>
      <w:r>
        <w:rPr>
          <w:rFonts w:ascii="微软雅黑" w:hAnsi="微软雅黑" w:eastAsia="微软雅黑"/>
        </w:rPr>
        <w:t>实验平台：eNSP、Mininet、Wireshark等</w:t>
      </w:r>
    </w:p>
    <w:p>
      <w:pPr>
        <w:pStyle w:val="ListBullet"/>
      </w:pPr>
      <w:r>
        <w:rPr>
          <w:rFonts w:ascii="微软雅黑" w:hAnsi="微软雅黑" w:eastAsia="微软雅黑"/>
        </w:rPr>
        <w:t>在线测试：利用MOOC平台进行在线测试和作业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6.3 考核方式</w:t>
      </w:r>
    </w:p>
    <w:p>
      <w:pPr>
        <w:pStyle w:val="ListBullet"/>
      </w:pPr>
      <w:r>
        <w:rPr>
          <w:rFonts w:ascii="微软雅黑" w:hAnsi="微软雅黑" w:eastAsia="微软雅黑"/>
        </w:rPr>
        <w:t>平时成绩50%：在中国大学MOOC平台上提交平时作业</w:t>
      </w:r>
    </w:p>
    <w:p>
      <w:pPr>
        <w:pStyle w:val="ListBullet"/>
      </w:pPr>
      <w:r>
        <w:rPr>
          <w:rFonts w:ascii="微软雅黑" w:hAnsi="微软雅黑" w:eastAsia="微软雅黑"/>
        </w:rPr>
        <w:t>期末成绩50%：完成期末作品，提交小论文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6.4 教学进度安排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教学内容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学时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教学方式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绪论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第2周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交换机基本配置项目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第3周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生成树STP项目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第4周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静态路由配置项目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第5周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OSPF路由协议项目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第6周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虚拟局域网VLAN项目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第7周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广域网链路PPP项目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第8周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ACL项目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第9周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NAT项目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第10周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SDN环境搭建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第11周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Mininet创建SDN网络实战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第12周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 vSwitch交换机实战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第13周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OpenFlow流表实战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第14周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网络虚拟化VXLAN实战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第15周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流表进阶之计量表和组表实战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第16周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云网一体化实战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讲授+实验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5FA7"/>
        </w:rPr>
        <w:t>七、附录</w:t>
      </w:r>
    </w:p>
    <w:p>
      <w:pPr>
        <w:pStyle w:val="Heading2"/>
      </w:pPr>
      <w:r>
        <w:rPr>
          <w:rFonts w:ascii="微软雅黑" w:hAnsi="微软雅黑" w:eastAsia="微软雅黑"/>
          <w:color w:val="2C5FA7"/>
        </w:rPr>
        <w:t>附录A：课程团队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职称/职务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分工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王伟明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教授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课程建设总体负责、教材编写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金蓉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副教授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实验课程建设、MOOC课程制作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诸葛斌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副教授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课程建设、实验指导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高明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副教授/系主任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教学大纲修订、教材编写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附录B：MOOC课程信息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课程名称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《高级网络通信原理实践》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开课高校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浙江工商大学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课程平台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中国大学MOOC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课程链接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https://www.icourse163.org/course/HZIC-1466005174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A7"/>
        </w:rPr>
        <w:t>附录C：实验平台访问方式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访问方式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本地虚拟机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百度网盘下载镜像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无需网络，本地运行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阿里云主机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阿里云官网注册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云端主机，高性能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阿里云云起实验室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https://developer.aliyun.com/adc/series/university-zhejianggongshang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在线实验，无需安装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SDNLAB 51openlab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SDNLAB官网注册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辅助实验平台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---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报告生成：虾尔 AI 🦞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生成时间：2026年6月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适用场景：课程教学分析、教材评估、教学研讨材料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