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完整对话记录"/>
    <w:p>
      <w:pPr>
        <w:pStyle w:val="Heading1"/>
      </w:pPr>
      <w:r>
        <w:rPr>
          <w:rFonts w:hint="eastAsia"/>
        </w:rPr>
        <w:t xml:space="preserve">完整对话记录</w:t>
      </w:r>
    </w:p>
    <w:p>
      <w:pPr>
        <w:pStyle w:val="FirstParagraph"/>
      </w:pPr>
      <w:r>
        <w:rPr>
          <w:rFonts w:hint="eastAsia"/>
          <w:b/>
          <w:bCs/>
        </w:rPr>
        <w:t xml:space="preserve">日期：</w:t>
      </w:r>
      <w:r>
        <w:t xml:space="preserve"> </w:t>
      </w:r>
      <w:r>
        <w:rPr>
          <w:rFonts w:hint="eastAsia"/>
        </w:rPr>
        <w:t xml:space="preserve">2026年5月17日</w:t>
      </w:r>
      <w:r>
        <w:t xml:space="preserve"> </w:t>
      </w: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08:36 - 09:13</w:t>
      </w:r>
      <w:r>
        <w:t xml:space="preserve"> </w:t>
      </w:r>
      <w:r>
        <w:rPr>
          <w:rFonts w:hint="eastAsia"/>
          <w:b/>
          <w:bCs/>
        </w:rPr>
        <w:t xml:space="preserve">参与者：</w:t>
      </w:r>
      <w:r>
        <w:t xml:space="preserve"> </w:t>
      </w:r>
      <w:r>
        <w:rPr>
          <w:rFonts w:hint="eastAsia"/>
        </w:rPr>
        <w:t xml:space="preserve">诸葛斌（用户）</w:t>
      </w:r>
      <w:r>
        <w:t xml:space="preserve"> × </w:t>
      </w:r>
      <w:r>
        <w:rPr>
          <w:rFonts w:hint="eastAsia"/>
        </w:rPr>
        <w:t xml:space="preserve">小龙虾-诸葛虾（AI助手）</w:t>
      </w:r>
      <w:r>
        <w:t xml:space="preserve"> </w:t>
      </w:r>
      <w:r>
        <w:rPr>
          <w:rFonts w:hint="eastAsia"/>
          <w:b/>
          <w:bCs/>
        </w:rPr>
        <w:t xml:space="preserve">渠道：</w:t>
      </w:r>
      <w:r>
        <w:t xml:space="preserve"> </w:t>
      </w:r>
      <w:r>
        <w:rPr>
          <w:rFonts w:hint="eastAsia"/>
        </w:rPr>
        <w:t xml:space="preserve">钉钉</w:t>
      </w:r>
    </w:p>
    <w:p>
      <w:r>
        <w:pict>
          <v:rect style="width:0;height:1.5pt" o:hralign="center" o:hrstd="t" o:hr="t"/>
        </w:pict>
      </w:r>
    </w:p>
    <w:bookmarkStart w:id="11" w:name="模块1国家级智能体政策解读"/>
    <w:p>
      <w:pPr>
        <w:pStyle w:val="Heading2"/>
      </w:pPr>
      <w:r>
        <w:rPr>
          <w:rFonts w:hint="eastAsia"/>
        </w:rPr>
        <w:t xml:space="preserve">模块1：国家级智能体政策解读</w:t>
      </w:r>
    </w:p>
    <w:p>
      <w:pPr>
        <w:pStyle w:val="FirstParagraph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08:36</w:t>
      </w:r>
      <w:r>
        <w:t xml:space="preserve"> </w:t>
      </w:r>
      <w:r>
        <w:rPr>
          <w:rFonts w:hint="eastAsia"/>
          <w:b/>
          <w:bCs/>
        </w:rPr>
        <w:t xml:space="preserve">发送者：</w:t>
      </w:r>
      <w:r>
        <w:t xml:space="preserve"> </w:t>
      </w:r>
      <w:r>
        <w:rPr>
          <w:rFonts w:hint="eastAsia"/>
        </w:rPr>
        <w:t xml:space="preserve">诸葛斌</w:t>
      </w:r>
    </w:p>
    <w:bookmarkStart w:id="9" w:name="用户输入"/>
    <w:p>
      <w:pPr>
        <w:pStyle w:val="Heading3"/>
      </w:pPr>
      <w:r>
        <w:rPr>
          <w:rFonts w:hint="eastAsia"/>
        </w:rPr>
        <w:t xml:space="preserve">用户输入</w:t>
      </w:r>
    </w:p>
    <w:p>
      <w:pPr>
        <w:pStyle w:val="BlockText"/>
      </w:pPr>
      <w:r>
        <w:rPr>
          <w:rFonts w:hint="eastAsia"/>
        </w:rPr>
        <w:t xml:space="preserve">对中国首份国家级智能体政策深度解读展开探讨，结合小龙虾智能体应用对标的数字员工介绍。</w:t>
      </w:r>
    </w:p>
    <w:p>
      <w:pPr>
        <w:pStyle w:val="BlockText"/>
      </w:pPr>
      <w:r>
        <w:rPr>
          <w:rFonts w:hint="eastAsia"/>
        </w:rPr>
        <w:t xml:space="preserve">一、政策背景与核心定义</w:t>
      </w:r>
      <w:r>
        <w:t xml:space="preserve"> </w:t>
      </w:r>
      <w:r>
        <w:rPr>
          <w:rFonts w:hint="eastAsia"/>
        </w:rPr>
        <w:t xml:space="preserve">政策文件：2026年5月国家网信办等三部委联合发布《智能体规范应用与创新发展实施意见》…</w:t>
      </w:r>
      <w:r>
        <w:t xml:space="preserve"> </w:t>
      </w:r>
      <w:r>
        <w:rPr>
          <w:rFonts w:hint="eastAsia"/>
        </w:rPr>
        <w:t xml:space="preserve">二、三大核心产业升级方向（智能制造、金融风控、智慧农业）</w:t>
      </w:r>
      <w:r>
        <w:t xml:space="preserve"> </w:t>
      </w:r>
      <w:r>
        <w:rPr>
          <w:rFonts w:hint="eastAsia"/>
        </w:rPr>
        <w:t xml:space="preserve">三、政府示范与验证</w:t>
      </w:r>
      <w:r>
        <w:t xml:space="preserve"> </w:t>
      </w:r>
      <w:r>
        <w:rPr>
          <w:rFonts w:hint="eastAsia"/>
        </w:rPr>
        <w:t xml:space="preserve">四、社会影响与机遇</w:t>
      </w:r>
      <w:r>
        <w:t xml:space="preserve"> </w:t>
      </w:r>
      <w:r>
        <w:rPr>
          <w:rFonts w:hint="eastAsia"/>
        </w:rPr>
        <w:t xml:space="preserve">五、行动建议</w:t>
      </w:r>
    </w:p>
    <w:bookmarkEnd w:id="9"/>
    <w:bookmarkStart w:id="10" w:name="ai响应"/>
    <w:p>
      <w:pPr>
        <w:pStyle w:val="Heading3"/>
      </w:pPr>
      <w:r>
        <w:rPr>
          <w:rFonts w:hint="eastAsia"/>
        </w:rPr>
        <w:t xml:space="preserve">AI响应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提炼政策核心信号：智能体从”技术实验”进入”产业基础设施”阶段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小龙虾智能体</w:t>
      </w:r>
      <w:r>
        <w:t xml:space="preserve"> vs </w:t>
      </w:r>
      <w:r>
        <w:rPr>
          <w:rFonts w:hint="eastAsia"/>
        </w:rPr>
        <w:t xml:space="preserve">政策定义的”数字员工”对标分析（5大基础能力匹配度：感知90%、记忆85%、交互80%、执行75%）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三大产业赛道的”小龙虾视角”映射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创业/投资的实操建议（场景选择优先级、能力构建路径、合规要点）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核心判断：智能体不是产品，是能力层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模块2智能体标准对标分析"/>
    <w:p>
      <w:pPr>
        <w:pStyle w:val="Heading2"/>
      </w:pPr>
      <w:r>
        <w:rPr>
          <w:rFonts w:hint="eastAsia"/>
        </w:rPr>
        <w:t xml:space="preserve">模块2：智能体标准对标分析</w:t>
      </w:r>
    </w:p>
    <w:p>
      <w:pPr>
        <w:pStyle w:val="FirstParagraph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08:42</w:t>
      </w:r>
      <w:r>
        <w:t xml:space="preserve"> </w:t>
      </w:r>
      <w:r>
        <w:rPr>
          <w:rFonts w:hint="eastAsia"/>
          <w:b/>
          <w:bCs/>
        </w:rPr>
        <w:t xml:space="preserve">发送者：</w:t>
      </w:r>
      <w:r>
        <w:t xml:space="preserve"> </w:t>
      </w:r>
      <w:r>
        <w:rPr>
          <w:rFonts w:hint="eastAsia"/>
        </w:rPr>
        <w:t xml:space="preserve">诸葛斌</w:t>
      </w:r>
    </w:p>
    <w:bookmarkStart w:id="12" w:name="用户输入-1"/>
    <w:p>
      <w:pPr>
        <w:pStyle w:val="Heading3"/>
      </w:pPr>
      <w:r>
        <w:rPr>
          <w:rFonts w:hint="eastAsia"/>
        </w:rPr>
        <w:t xml:space="preserve">用户输入</w:t>
      </w:r>
    </w:p>
    <w:p>
      <w:pPr>
        <w:pStyle w:val="BlockText"/>
      </w:pPr>
      <w:r>
        <w:rPr>
          <w:rFonts w:hint="eastAsia"/>
        </w:rPr>
        <w:t xml:space="preserve">中国首份国家级智能体文件定义的智能体标准，对标小龙虾和hermes，判断是否都匹配，有哪些差异，未来如何对小龙虾和hermes进行推广落地优化</w:t>
      </w:r>
    </w:p>
    <w:bookmarkEnd w:id="12"/>
    <w:bookmarkStart w:id="13" w:name="ai响应-1"/>
    <w:p>
      <w:pPr>
        <w:pStyle w:val="Heading3"/>
      </w:pPr>
      <w:r>
        <w:rPr>
          <w:rFonts w:hint="eastAsia"/>
        </w:rPr>
        <w:t xml:space="preserve">AI响应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政策”5+3框架”（五大基础能力+三大进阶要求）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小龙虾对标分析：完全匹配项（感知90%、记忆85%）、部分匹配项（决策70%、复杂任务65%）、待强化项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Hermes对标分析：预估匹配度（感知60%、记忆50%、执行55%等）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小龙虾</w:t>
      </w:r>
      <w:r>
        <w:t xml:space="preserve"> vs Hermes </w:t>
      </w:r>
      <w:r>
        <w:rPr>
          <w:rFonts w:hint="eastAsia"/>
        </w:rPr>
        <w:t xml:space="preserve">8维度差异对比表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推广优化建议（短期/中期/长期路线图）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政策合规Checklist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模块3专著分享软件定义价格sdp体系"/>
    <w:p>
      <w:pPr>
        <w:pStyle w:val="Heading2"/>
      </w:pPr>
      <w:r>
        <w:rPr>
          <w:rFonts w:hint="eastAsia"/>
        </w:rPr>
        <w:t xml:space="preserve">模块3：专著分享——软件定义价格SDP体系</w:t>
      </w:r>
    </w:p>
    <w:p>
      <w:pPr>
        <w:pStyle w:val="FirstParagraph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08:43</w:t>
      </w:r>
      <w:r>
        <w:t xml:space="preserve"> </w:t>
      </w:r>
      <w:r>
        <w:rPr>
          <w:rFonts w:hint="eastAsia"/>
          <w:b/>
          <w:bCs/>
        </w:rPr>
        <w:t xml:space="preserve">发送者：</w:t>
      </w:r>
      <w:r>
        <w:t xml:space="preserve"> </w:t>
      </w:r>
      <w:r>
        <w:rPr>
          <w:rFonts w:hint="eastAsia"/>
        </w:rPr>
        <w:t xml:space="preserve">诸葛斌</w:t>
      </w:r>
    </w:p>
    <w:bookmarkStart w:id="15" w:name="用户输入-2"/>
    <w:p>
      <w:pPr>
        <w:pStyle w:val="Heading3"/>
      </w:pPr>
      <w:r>
        <w:rPr>
          <w:rFonts w:hint="eastAsia"/>
        </w:rPr>
        <w:t xml:space="preserve">用户输入</w:t>
      </w:r>
    </w:p>
    <w:p>
      <w:pPr>
        <w:pStyle w:val="BlockText"/>
      </w:pPr>
      <w:r>
        <w:rPr>
          <w:rFonts w:hint="eastAsia"/>
        </w:rPr>
        <w:t xml:space="preserve">上传文件：《基于软件定义价格的SDN体系架构研究和设计-zgb-专著-3-5.docx》</w:t>
      </w:r>
    </w:p>
    <w:bookmarkEnd w:id="15"/>
    <w:bookmarkStart w:id="16" w:name="ai响应-2"/>
    <w:p>
      <w:pPr>
        <w:pStyle w:val="Heading3"/>
      </w:pPr>
      <w:r>
        <w:rPr>
          <w:rFonts w:hint="eastAsia"/>
        </w:rPr>
        <w:t xml:space="preserve">AI响应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提取专著核心内容（摘要、研究背景、14项研究贡献、SDP机制）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专著核心提炼：用价格机制驱动资源分配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与智能体政策的6项惊人契合映射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专著中”SDN智能体”概念与政策的跨时代呼应（早近10年提出）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小龙虾</w:t>
      </w:r>
      <w:r>
        <w:t xml:space="preserve"> vs </w:t>
      </w:r>
      <w:r>
        <w:rPr>
          <w:rFonts w:hint="eastAsia"/>
        </w:rPr>
        <w:t xml:space="preserve">专著SDN智能体对标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专著成果现代化改造建议（概念升级、技术栈更新、应用场景扩展）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核心判断：专著是”智能体在垂直领域的早期理论实践”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模块4递归自主式分解新范式"/>
    <w:p>
      <w:pPr>
        <w:pStyle w:val="Heading2"/>
      </w:pPr>
      <w:r>
        <w:rPr>
          <w:rFonts w:hint="eastAsia"/>
        </w:rPr>
        <w:t xml:space="preserve">模块4：递归自主式分解新范式</w:t>
      </w:r>
    </w:p>
    <w:p>
      <w:pPr>
        <w:pStyle w:val="FirstParagraph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08:52</w:t>
      </w:r>
      <w:r>
        <w:t xml:space="preserve"> </w:t>
      </w:r>
      <w:r>
        <w:rPr>
          <w:rFonts w:hint="eastAsia"/>
          <w:b/>
          <w:bCs/>
        </w:rPr>
        <w:t xml:space="preserve">发送者：</w:t>
      </w:r>
      <w:r>
        <w:t xml:space="preserve"> </w:t>
      </w:r>
      <w:r>
        <w:rPr>
          <w:rFonts w:hint="eastAsia"/>
        </w:rPr>
        <w:t xml:space="preserve">诸葛斌</w:t>
      </w:r>
    </w:p>
    <w:bookmarkStart w:id="18" w:name="用户输入-3"/>
    <w:p>
      <w:pPr>
        <w:pStyle w:val="Heading3"/>
      </w:pPr>
      <w:r>
        <w:rPr>
          <w:rFonts w:hint="eastAsia"/>
        </w:rPr>
        <w:t xml:space="preserve">用户输入</w:t>
      </w:r>
    </w:p>
    <w:p>
      <w:pPr>
        <w:pStyle w:val="BlockText"/>
      </w:pPr>
      <w:r>
        <w:rPr>
          <w:rFonts w:hint="eastAsia"/>
        </w:rPr>
        <w:t xml:space="preserve">提供链接：https://recursimod-kbjww357.manus.space/</w:t>
      </w:r>
      <w:r>
        <w:t xml:space="preserve"> </w:t>
      </w:r>
      <w:r>
        <w:rPr>
          <w:rFonts w:hint="eastAsia"/>
        </w:rPr>
        <w:t xml:space="preserve">递归自主式分解人机合作的新范式，结合这个范式讨论如何依托小龙虾和Hermes，人机合作共同完成所有的任务…</w:t>
      </w:r>
    </w:p>
    <w:bookmarkEnd w:id="18"/>
    <w:bookmarkStart w:id="19" w:name="ai响应-3"/>
    <w:p>
      <w:pPr>
        <w:pStyle w:val="Heading3"/>
      </w:pPr>
      <w:r>
        <w:rPr>
          <w:rFonts w:hint="eastAsia"/>
        </w:rPr>
        <w:t xml:space="preserve">AI响应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访问链接获取范式内容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提出统一框架：递归分解层</w:t>
      </w:r>
      <w:r>
        <w:t xml:space="preserve"> → </w:t>
      </w:r>
      <w:r>
        <w:rPr>
          <w:rFonts w:hint="eastAsia"/>
        </w:rPr>
        <w:t xml:space="preserve">动态匹配层</w:t>
      </w:r>
      <w:r>
        <w:t xml:space="preserve"> → </w:t>
      </w:r>
      <w:r>
        <w:rPr>
          <w:rFonts w:hint="eastAsia"/>
        </w:rPr>
        <w:t xml:space="preserve">执行协调层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元业务属性模型（约束属性+执行者候选）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递归分解引擎伪代码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约束剪枝（时间/预算/安全/质量/依赖）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执行者能力画像（小龙虾/Hermes/人</w:t>
      </w:r>
      <w:r>
        <w:t xml:space="preserve"> </w:t>
      </w:r>
      <w:r>
        <w:rPr>
          <w:rFonts w:hint="eastAsia"/>
        </w:rPr>
        <w:t xml:space="preserve">三维量化：成本/速度/质量）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四种人机协作模式（模式A纯AI、模式B</w:t>
      </w:r>
      <w:r>
        <w:t xml:space="preserve"> </w:t>
      </w:r>
      <w:r>
        <w:rPr>
          <w:rFonts w:hint="eastAsia"/>
        </w:rPr>
        <w:t xml:space="preserve">AI+人审、模式C人主导、模式D人机并行）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实际案例：行业研究报告的完整递归分解（6个元业务）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推广落地方案（Phase</w:t>
      </w:r>
      <w:r>
        <w:t xml:space="preserve"> </w:t>
      </w:r>
      <w:r>
        <w:rPr>
          <w:rFonts w:hint="eastAsia"/>
        </w:rPr>
        <w:t xml:space="preserve">1-3路线图）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核心建议：定义元业务标准接口、量化能力画像、选择真实任务验证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模块5百炼教材大纲讨论"/>
    <w:p>
      <w:pPr>
        <w:pStyle w:val="Heading2"/>
      </w:pPr>
      <w:r>
        <w:rPr>
          <w:rFonts w:hint="eastAsia"/>
        </w:rPr>
        <w:t xml:space="preserve">模块5：百炼教材大纲讨论</w:t>
      </w:r>
    </w:p>
    <w:p>
      <w:pPr>
        <w:pStyle w:val="FirstParagraph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09:00</w:t>
      </w:r>
      <w:r>
        <w:t xml:space="preserve"> </w:t>
      </w:r>
      <w:r>
        <w:rPr>
          <w:rFonts w:hint="eastAsia"/>
          <w:b/>
          <w:bCs/>
        </w:rPr>
        <w:t xml:space="preserve">发送者：</w:t>
      </w:r>
      <w:r>
        <w:t xml:space="preserve"> </w:t>
      </w:r>
      <w:r>
        <w:rPr>
          <w:rFonts w:hint="eastAsia"/>
        </w:rPr>
        <w:t xml:space="preserve">诸葛斌</w:t>
      </w:r>
    </w:p>
    <w:bookmarkStart w:id="21" w:name="用户输入-4"/>
    <w:p>
      <w:pPr>
        <w:pStyle w:val="Heading3"/>
      </w:pPr>
      <w:r>
        <w:rPr>
          <w:rFonts w:hint="eastAsia"/>
        </w:rPr>
        <w:t xml:space="preserve">用户输入</w:t>
      </w:r>
    </w:p>
    <w:p>
      <w:pPr>
        <w:pStyle w:val="BlockText"/>
      </w:pPr>
      <w:r>
        <w:rPr>
          <w:rFonts w:hint="eastAsia"/>
        </w:rPr>
        <w:t xml:space="preserve">上传文件：《5.10百炼框架(1).docx》——《阿里云百炼：智能体工程化与OpenClaw实战》细化大纲</w:t>
      </w:r>
    </w:p>
    <w:bookmarkEnd w:id="21"/>
    <w:bookmarkStart w:id="22" w:name="ai响应-4"/>
    <w:p>
      <w:pPr>
        <w:pStyle w:val="Heading3"/>
      </w:pPr>
      <w:r>
        <w:rPr>
          <w:rFonts w:hint="eastAsia"/>
        </w:rPr>
        <w:t xml:space="preserve">AI响应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提取大纲结构（三部分14章：百炼核心工程篇8章</w:t>
      </w:r>
      <w:r>
        <w:t xml:space="preserve"> + </w:t>
      </w:r>
      <w:r>
        <w:rPr>
          <w:rFonts w:hint="eastAsia"/>
        </w:rPr>
        <w:t xml:space="preserve">OpenClaw高阶生态篇3章）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大纲亮点与融合分析（每章与递归框架的映射）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大纲缺失与补全建议（4项）：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Hermes的定位缺失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递归分解框架的显性化缺失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专著思想的现代化串联缺失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政策对齐缺失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优化后大纲结构（新增第三部分3章：递归自主式人机协作篇）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全书理论体系总结图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核心判断：工程深度扎实，最大补全机会在于第三部分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模块6完整递归分解演练"/>
    <w:p>
      <w:pPr>
        <w:pStyle w:val="Heading2"/>
      </w:pPr>
      <w:r>
        <w:rPr>
          <w:rFonts w:hint="eastAsia"/>
        </w:rPr>
        <w:t xml:space="preserve">模块6：完整递归分解演练</w:t>
      </w:r>
    </w:p>
    <w:p>
      <w:pPr>
        <w:pStyle w:val="FirstParagraph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09:08</w:t>
      </w:r>
      <w:r>
        <w:t xml:space="preserve"> </w:t>
      </w:r>
      <w:r>
        <w:rPr>
          <w:rFonts w:hint="eastAsia"/>
          <w:b/>
          <w:bCs/>
        </w:rPr>
        <w:t xml:space="preserve">发送者：</w:t>
      </w:r>
      <w:r>
        <w:t xml:space="preserve"> </w:t>
      </w:r>
      <w:r>
        <w:rPr>
          <w:rFonts w:hint="eastAsia"/>
        </w:rPr>
        <w:t xml:space="preserve">诸葛斌</w:t>
      </w:r>
    </w:p>
    <w:bookmarkStart w:id="24" w:name="用户输入-5"/>
    <w:p>
      <w:pPr>
        <w:pStyle w:val="Heading3"/>
      </w:pPr>
      <w:r>
        <w:rPr>
          <w:rFonts w:hint="eastAsia"/>
        </w:rPr>
        <w:t xml:space="preserve">用户输入</w:t>
      </w:r>
    </w:p>
    <w:p>
      <w:pPr>
        <w:pStyle w:val="BlockText"/>
      </w:pPr>
      <w:r>
        <w:rPr>
          <w:rFonts w:hint="eastAsia"/>
        </w:rPr>
        <w:t xml:space="preserve">根据的实际任务，我们做一次完整的递归分解演练，给出教材的优化方案</w:t>
      </w:r>
    </w:p>
    <w:bookmarkEnd w:id="24"/>
    <w:bookmarkStart w:id="25" w:name="ai响应-5"/>
    <w:p>
      <w:pPr>
        <w:pStyle w:val="Heading3"/>
      </w:pPr>
      <w:r>
        <w:rPr>
          <w:rFonts w:hint="eastAsia"/>
        </w:rPr>
        <w:t xml:space="preserve">AI响应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选定任务：企业级智能客服系统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第一轮递归分解（5个一级元业务，总成本¥2230/时间30天）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第二轮递归分解（20个二级元业务，逐个子任务展开）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完整任务汇总表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六项教材优化建议：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新增”贯穿案例”章节结构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每章增加”递归分解视角”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新增”人机协作决策表”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新增”执行者能力画像”附录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新增”递归分解实战”附录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第三部分结构优化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优化效果预估（6项指标对比）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模块7论文撰写"/>
    <w:p>
      <w:pPr>
        <w:pStyle w:val="Heading2"/>
      </w:pPr>
      <w:r>
        <w:rPr>
          <w:rFonts w:hint="eastAsia"/>
        </w:rPr>
        <w:t xml:space="preserve">模块7：论文撰写</w:t>
      </w:r>
    </w:p>
    <w:p>
      <w:pPr>
        <w:pStyle w:val="FirstParagraph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09:08-09:13</w:t>
      </w:r>
      <w:r>
        <w:t xml:space="preserve"> </w:t>
      </w:r>
      <w:r>
        <w:rPr>
          <w:rFonts w:hint="eastAsia"/>
          <w:b/>
          <w:bCs/>
        </w:rPr>
        <w:t xml:space="preserve">发送者：</w:t>
      </w:r>
      <w:r>
        <w:t xml:space="preserve"> </w:t>
      </w:r>
      <w:r>
        <w:rPr>
          <w:rFonts w:hint="eastAsia"/>
        </w:rPr>
        <w:t xml:space="preserve">诸葛斌</w:t>
      </w:r>
    </w:p>
    <w:bookmarkStart w:id="27" w:name="用户输入-6"/>
    <w:p>
      <w:pPr>
        <w:pStyle w:val="Heading3"/>
      </w:pPr>
      <w:r>
        <w:rPr>
          <w:rFonts w:hint="eastAsia"/>
        </w:rPr>
        <w:t xml:space="preserve">用户输入</w:t>
      </w:r>
    </w:p>
    <w:p>
      <w:pPr>
        <w:pStyle w:val="BlockText"/>
      </w:pPr>
      <w:r>
        <w:rPr>
          <w:rFonts w:hint="eastAsia"/>
        </w:rPr>
        <w:t xml:space="preserve">根据对中国首份国家级智能体政策深度解读展开探讨，完整的”软件定义价格”（SDP）体系，递归自主式分解人机合作的新范式，对标小龙虾和hermes，未来如何依托小龙虾和Hermes，人机合作共同完成所有的任务，实现国家的战略意图，进行深入分析，并完成论文撰写，发我word文档</w:t>
      </w:r>
    </w:p>
    <w:bookmarkEnd w:id="27"/>
    <w:bookmarkStart w:id="28" w:name="ai响应-6"/>
    <w:p>
      <w:pPr>
        <w:pStyle w:val="Heading3"/>
      </w:pPr>
      <w:r>
        <w:rPr>
          <w:rFonts w:hint="eastAsia"/>
        </w:rPr>
        <w:t xml:space="preserve">AI响应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生成完整学术论文《递归自主式分解与人机协作新范式——基于软件定义价格（SDP）体系的智能体工程化路径研究》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9个章节：引言、政策背景、SDP体系回顾、递归分解新范式、工程化路径、端到端案例、政策合规对标、讨论、结论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8张表格、约1.2万字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生成Word文档并通过钉钉发送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对话总结"/>
    <w:p>
      <w:pPr>
        <w:pStyle w:val="Heading2"/>
      </w:pPr>
      <w:r>
        <w:rPr>
          <w:rFonts w:hint="eastAsia"/>
        </w:rPr>
        <w:t xml:space="preserve">对话总结</w:t>
      </w:r>
    </w:p>
    <w:p>
      <w:pPr>
        <w:pStyle w:val="FirstParagraph"/>
      </w:pPr>
      <w:r>
        <w:rPr>
          <w:rFonts w:hint="eastAsia"/>
        </w:rPr>
        <w:t xml:space="preserve">本次对话是一次</w:t>
      </w:r>
      <w:r>
        <w:rPr>
          <w:rFonts w:hint="eastAsia"/>
          <w:b/>
          <w:bCs/>
        </w:rPr>
        <w:t xml:space="preserve">综合性研究协作</w:t>
      </w:r>
      <w:r>
        <w:rPr>
          <w:rFonts w:hint="eastAsia"/>
        </w:rPr>
        <w:t xml:space="preserve">的典型案例，展现了AI助手在以下方面的能力：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政策解读</w:t>
      </w:r>
      <w:r>
        <w:rPr>
          <w:rFonts w:hint="eastAsia"/>
        </w:rPr>
        <w:t xml:space="preserve">：快速理解政策核心，结构化对标分析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文献分析</w:t>
      </w:r>
      <w:r>
        <w:rPr>
          <w:rFonts w:hint="eastAsia"/>
        </w:rPr>
        <w:t xml:space="preserve">：大文档解析、跨时代概念映射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理论构建</w:t>
      </w:r>
      <w:r>
        <w:rPr>
          <w:rFonts w:hint="eastAsia"/>
        </w:rPr>
        <w:t xml:space="preserve">：统一框架设计、元业务模型定义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工程规划</w:t>
      </w:r>
      <w:r>
        <w:rPr>
          <w:rFonts w:hint="eastAsia"/>
        </w:rPr>
        <w:t xml:space="preserve">：能力画像量化、协作模式设计、路线图规划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教材编写</w:t>
      </w:r>
      <w:r>
        <w:rPr>
          <w:rFonts w:hint="eastAsia"/>
        </w:rPr>
        <w:t xml:space="preserve">：大纲解析、缺失识别、优化建议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案例演练</w:t>
      </w:r>
      <w:r>
        <w:rPr>
          <w:rFonts w:hint="eastAsia"/>
        </w:rPr>
        <w:t xml:space="preserve">：端到端任务分解、成本/时间/质量量化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论文撰写</w:t>
      </w:r>
      <w:r>
        <w:rPr>
          <w:rFonts w:hint="eastAsia"/>
        </w:rPr>
        <w:t xml:space="preserve">：长文档生成、多轮讨论内容整合、学术写作</w:t>
      </w:r>
    </w:p>
    <w:p>
      <w:pPr>
        <w:pStyle w:val="FirstParagraph"/>
      </w:pPr>
      <w:r>
        <w:rPr>
          <w:rFonts w:hint="eastAsia"/>
          <w:b/>
          <w:bCs/>
        </w:rPr>
        <w:t xml:space="preserve">协作模式：</w:t>
      </w:r>
      <w:r>
        <w:t xml:space="preserve"> </w:t>
      </w:r>
      <w:r>
        <w:rPr>
          <w:rFonts w:hint="eastAsia"/>
        </w:rPr>
        <w:t xml:space="preserve">人机协作模式C（人主导+AI辅助）+</w:t>
      </w:r>
      <w:r>
        <w:t xml:space="preserve"> </w:t>
      </w:r>
      <w:r>
        <w:rPr>
          <w:rFonts w:hint="eastAsia"/>
        </w:rPr>
        <w:t xml:space="preserve">模式D（人机并行）</w:t>
      </w:r>
    </w:p>
    <w:p>
      <w:pPr>
        <w:pStyle w:val="BodyText"/>
      </w:pPr>
      <w:r>
        <w:rPr>
          <w:rFonts w:hint="eastAsia"/>
          <w:b/>
          <w:bCs/>
        </w:rPr>
        <w:t xml:space="preserve">总时长：</w:t>
      </w:r>
      <w:r>
        <w:t xml:space="preserve"> </w:t>
      </w:r>
      <w:r>
        <w:rPr>
          <w:rFonts w:hint="eastAsia"/>
        </w:rPr>
        <w:t xml:space="preserve">约40分钟</w:t>
      </w:r>
      <w:r>
        <w:t xml:space="preserve"> </w:t>
      </w:r>
      <w:r>
        <w:rPr>
          <w:rFonts w:hint="eastAsia"/>
          <w:b/>
          <w:bCs/>
        </w:rPr>
        <w:t xml:space="preserve">产出物：</w:t>
      </w:r>
      <w:r>
        <w:t xml:space="preserve"> </w:t>
      </w:r>
      <w:r>
        <w:rPr>
          <w:rFonts w:hint="eastAsia"/>
        </w:rPr>
        <w:t xml:space="preserve">1篇学术论文（Word）、1份教学案例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记录整理人：小龙虾-诸葛虾</w:t>
      </w:r>
      <w:r>
        <w:t xml:space="preserve"> </w:t>
      </w:r>
      <w:r>
        <w:rPr>
          <w:rFonts w:hint="eastAsia"/>
          <w:i/>
          <w:iCs/>
        </w:rPr>
        <w:t xml:space="preserve">整理日期：2026年5月17日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2026-05-17T01:16:00Z</dcterms:created>
  <dcterms:modified xsi:type="dcterms:W3CDTF">2026-05-17T01:16:00Z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