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场境学习视域下九年一贯制科学核心素养培育路径研究"/>
    <w:p>
      <w:pPr>
        <w:pStyle w:val="Heading1"/>
      </w:pPr>
      <w:r>
        <w:rPr>
          <w:rFonts w:hint="eastAsia"/>
        </w:rPr>
        <w:t xml:space="preserve">场境学习视域下九年一贯制科学核心素养培育路径研究</w:t>
      </w:r>
    </w:p>
    <w:p>
      <w:pPr>
        <w:pStyle w:val="FirstParagraph"/>
      </w:pPr>
      <w:r>
        <w:rPr>
          <w:rFonts w:hint="eastAsia"/>
          <w:b/>
          <w:bCs/>
        </w:rPr>
        <w:t xml:space="preserve">【摘</w:t>
      </w:r>
      <w:r>
        <w:rPr>
          <w:b/>
          <w:bCs/>
        </w:rPr>
        <w:t xml:space="preserve"> </w:t>
      </w:r>
      <w:r>
        <w:rPr>
          <w:rFonts w:hint="eastAsia"/>
          <w:b/>
          <w:bCs/>
        </w:rPr>
        <w:t xml:space="preserve">要】</w:t>
      </w:r>
      <w:r>
        <w:t xml:space="preserve"> </w:t>
      </w:r>
      <w:r>
        <w:rPr>
          <w:rFonts w:hint="eastAsia"/>
        </w:rPr>
        <w:t xml:space="preserve">在科技强国战略背景下，中小学生科学核心素养培育成为基础教育改革的重要议题。针对当前科学教育存在的情境真实性不足、活动场景单一、学段目标模糊等问题，本研究基于场境学习理论，构建”星空—星芒—星火”三维场境模型，分别指向科学意识与观念、科学思维与实践、科学态度与责任的进阶培育。通过九年一贯制学段贯通设计，形成感知体验→真实探究→迁移创新的素养发展路径，为中小学科学教育提供系统化实践方案。</w:t>
      </w:r>
    </w:p>
    <w:p>
      <w:pPr>
        <w:pStyle w:val="BodyText"/>
      </w:pPr>
      <w:r>
        <w:rPr>
          <w:rFonts w:hint="eastAsia"/>
          <w:b/>
          <w:bCs/>
        </w:rPr>
        <w:t xml:space="preserve">【关键词】</w:t>
      </w:r>
      <w:r>
        <w:t xml:space="preserve"> </w:t>
      </w:r>
      <w:r>
        <w:rPr>
          <w:rFonts w:hint="eastAsia"/>
        </w:rPr>
        <w:t xml:space="preserve">场境学习；科学核心素养；九年一贯制；科技教育；素养进阶</w:t>
      </w:r>
    </w:p>
    <w:p>
      <w:r>
        <w:pict>
          <v:rect style="width:0;height:1.5pt" o:hralign="center" o:hrstd="t" o:hr="t"/>
        </w:pict>
      </w:r>
    </w:p>
    <w:bookmarkStart w:id="11" w:name="一问题提出"/>
    <w:p>
      <w:pPr>
        <w:pStyle w:val="Heading2"/>
      </w:pPr>
      <w:r>
        <w:rPr>
          <w:rFonts w:hint="eastAsia"/>
        </w:rPr>
        <w:t xml:space="preserve">一、问题提出</w:t>
      </w:r>
    </w:p>
    <w:bookmarkStart w:id="9" w:name="一研究背景"/>
    <w:p>
      <w:pPr>
        <w:pStyle w:val="Heading3"/>
      </w:pPr>
      <w:r>
        <w:rPr>
          <w:rFonts w:hint="eastAsia"/>
        </w:rPr>
        <w:t xml:space="preserve">（一）研究背景</w:t>
      </w:r>
    </w:p>
    <w:p>
      <w:pPr>
        <w:pStyle w:val="FirstParagraph"/>
      </w:pPr>
      <w:r>
        <w:rPr>
          <w:rFonts w:hint="eastAsia"/>
        </w:rPr>
        <w:t xml:space="preserve">新一轮科技革命和产业变革深入发展，科技创新人才成为国家核心竞争力的关键要素。《义务教育科学课程标准（2022</w:t>
      </w:r>
      <w:r>
        <w:t xml:space="preserve"> </w:t>
      </w:r>
      <w:r>
        <w:rPr>
          <w:rFonts w:hint="eastAsia"/>
        </w:rPr>
        <w:t xml:space="preserve">年版）》明确指出，科学课程要培养学生适应个人终身发展和社会发展所需要的正确价值观、必备品格和关键能力，集中体现为科学观念、科学思维、探究实践、态度责任四个维度的核心素养</w:t>
      </w:r>
      <w:r>
        <w:t xml:space="preserve"> [1]。</w:t>
      </w:r>
    </w:p>
    <w:p>
      <w:pPr>
        <w:pStyle w:val="BodyText"/>
      </w:pPr>
      <w:r>
        <w:rPr>
          <w:rFonts w:hint="eastAsia"/>
        </w:rPr>
        <w:t xml:space="preserve">九年一贯制学校作为基础教育的重要载体，具有学段贯通、课程整合的独特优势，如何系统规划科学核心素养培育路径，实现</w:t>
      </w:r>
      <w:r>
        <w:t xml:space="preserve"> 1-9 </w:t>
      </w:r>
      <w:r>
        <w:rPr>
          <w:rFonts w:hint="eastAsia"/>
        </w:rPr>
        <w:t xml:space="preserve">年级学生的素养进阶发展，成为亟待探索的实践命题。</w:t>
      </w:r>
    </w:p>
    <w:bookmarkEnd w:id="9"/>
    <w:bookmarkStart w:id="10" w:name="二现实困境"/>
    <w:p>
      <w:pPr>
        <w:pStyle w:val="Heading3"/>
      </w:pPr>
      <w:r>
        <w:rPr>
          <w:rFonts w:hint="eastAsia"/>
        </w:rPr>
        <w:t xml:space="preserve">（二）现实困境</w:t>
      </w:r>
    </w:p>
    <w:p>
      <w:pPr>
        <w:pStyle w:val="FirstParagraph"/>
      </w:pPr>
      <w:r>
        <w:rPr>
          <w:rFonts w:hint="eastAsia"/>
        </w:rPr>
        <w:t xml:space="preserve">基于对学校科学教育的调研，当前中小学生科学核心素养培育主要面临三重困境：</w:t>
      </w:r>
    </w:p>
    <w:p>
      <w:pPr>
        <w:pStyle w:val="BodyText"/>
      </w:pPr>
      <w:r>
        <w:rPr>
          <w:b/>
          <w:bCs/>
        </w:rPr>
        <w:t xml:space="preserve">1. </w:t>
      </w:r>
      <w:r>
        <w:rPr>
          <w:rFonts w:hint="eastAsia"/>
          <w:b/>
          <w:bCs/>
        </w:rPr>
        <w:t xml:space="preserve">教学情境脱离真实生活</w:t>
      </w:r>
    </w:p>
    <w:p>
      <w:pPr>
        <w:pStyle w:val="BodyText"/>
      </w:pPr>
      <w:r>
        <w:rPr>
          <w:rFonts w:hint="eastAsia"/>
        </w:rPr>
        <w:t xml:space="preserve">多数科学课堂的情境创设停留于教材预设或理想化设计，与学生实际生活经验关联度低。情境缺乏真实性导致学生难以建立科学知识与现实世界的意义联结，学习动机不足，知识迁移能力薄弱。</w:t>
      </w:r>
    </w:p>
    <w:p>
      <w:pPr>
        <w:pStyle w:val="BodyText"/>
      </w:pPr>
      <w:r>
        <w:rPr>
          <w:b/>
          <w:bCs/>
        </w:rPr>
        <w:t xml:space="preserve">2. </w:t>
      </w:r>
      <w:r>
        <w:rPr>
          <w:rFonts w:hint="eastAsia"/>
          <w:b/>
          <w:bCs/>
        </w:rPr>
        <w:t xml:space="preserve">学习场景局限于传统空间</w:t>
      </w:r>
    </w:p>
    <w:p>
      <w:pPr>
        <w:pStyle w:val="BodyText"/>
      </w:pPr>
      <w:r>
        <w:rPr>
          <w:rFonts w:hint="eastAsia"/>
        </w:rPr>
        <w:t xml:space="preserve">科学学习活动高度集中于教室和标准化实验室，缺乏多元化、开放性的学习场域。单一场景限制了学生的科学视野拓展，难以支撑跨学科探究和创新实践的深度开展。</w:t>
      </w:r>
    </w:p>
    <w:p>
      <w:pPr>
        <w:pStyle w:val="BodyText"/>
      </w:pPr>
      <w:r>
        <w:rPr>
          <w:b/>
          <w:bCs/>
        </w:rPr>
        <w:t xml:space="preserve">3. </w:t>
      </w:r>
      <w:r>
        <w:rPr>
          <w:rFonts w:hint="eastAsia"/>
          <w:b/>
          <w:bCs/>
        </w:rPr>
        <w:t xml:space="preserve">素养目标缺乏学段进阶</w:t>
      </w:r>
    </w:p>
    <w:p>
      <w:pPr>
        <w:pStyle w:val="BodyText"/>
      </w:pPr>
      <w:r>
        <w:rPr>
          <w:rFonts w:hint="eastAsia"/>
        </w:rPr>
        <w:t xml:space="preserve">小初学段之间的科学素养目标衔接不够清晰，进阶路径模糊。教师难以精准把握不同年段学生的素养发展水平，教学设计的针对性和连续性不足，影响素养培育的系统性和有效性。</w:t>
      </w:r>
    </w:p>
    <w:bookmarkEnd w:id="10"/>
    <w:bookmarkEnd w:id="11"/>
    <w:bookmarkStart w:id="15" w:name="二理论框架场境学习与科学核心素养"/>
    <w:p>
      <w:pPr>
        <w:pStyle w:val="Heading2"/>
      </w:pPr>
      <w:r>
        <w:rPr>
          <w:rFonts w:hint="eastAsia"/>
        </w:rPr>
        <w:t xml:space="preserve">二、理论框架：场境学习与科学核心素养</w:t>
      </w:r>
    </w:p>
    <w:bookmarkStart w:id="12" w:name="一场境学习的内涵"/>
    <w:p>
      <w:pPr>
        <w:pStyle w:val="Heading3"/>
      </w:pPr>
      <w:r>
        <w:rPr>
          <w:rFonts w:hint="eastAsia"/>
        </w:rPr>
        <w:t xml:space="preserve">（一）场境学习的内涵</w:t>
      </w:r>
    </w:p>
    <w:p>
      <w:pPr>
        <w:pStyle w:val="FirstParagraph"/>
      </w:pPr>
      <w:r>
        <w:rPr>
          <w:rFonts w:hint="eastAsia"/>
        </w:rPr>
        <w:t xml:space="preserve">场境学习（Contextual</w:t>
      </w:r>
      <w:r>
        <w:t xml:space="preserve"> </w:t>
      </w:r>
      <w:r>
        <w:rPr>
          <w:rFonts w:hint="eastAsia"/>
        </w:rPr>
        <w:t xml:space="preserve">Learning）强调在真实或拟真的情境中，通过学习者与环境、工具、他人的互动建构知识</w:t>
      </w:r>
      <w:r>
        <w:t xml:space="preserve"> </w:t>
      </w:r>
      <w:r>
        <w:rPr>
          <w:rFonts w:hint="eastAsia"/>
        </w:rPr>
        <w:t xml:space="preserve">[2]。其核心特征包括：</w:t>
      </w:r>
    </w:p>
    <w:p>
      <w:pPr>
        <w:pStyle w:val="Compact"/>
        <w:numPr>
          <w:ilvl w:val="0"/>
          <w:numId w:val="1001"/>
        </w:numPr>
      </w:pPr>
      <w:r>
        <w:rPr>
          <w:rFonts w:hint="eastAsia"/>
          <w:b/>
          <w:bCs/>
        </w:rPr>
        <w:t xml:space="preserve">情境真实性</w:t>
      </w:r>
      <w:r>
        <w:rPr>
          <w:rFonts w:hint="eastAsia"/>
        </w:rPr>
        <w:t xml:space="preserve">：学习任务源于真实问题或生活场景</w:t>
      </w:r>
    </w:p>
    <w:p>
      <w:pPr>
        <w:pStyle w:val="Compact"/>
        <w:numPr>
          <w:ilvl w:val="0"/>
          <w:numId w:val="1001"/>
        </w:numPr>
      </w:pPr>
      <w:r>
        <w:rPr>
          <w:rFonts w:hint="eastAsia"/>
          <w:b/>
          <w:bCs/>
        </w:rPr>
        <w:t xml:space="preserve">空间多元性</w:t>
      </w:r>
      <w:r>
        <w:rPr>
          <w:rFonts w:hint="eastAsia"/>
        </w:rPr>
        <w:t xml:space="preserve">：学习发生在多样化物理和社会空间</w:t>
      </w:r>
    </w:p>
    <w:p>
      <w:pPr>
        <w:pStyle w:val="Compact"/>
        <w:numPr>
          <w:ilvl w:val="0"/>
          <w:numId w:val="1001"/>
        </w:numPr>
      </w:pPr>
      <w:r>
        <w:rPr>
          <w:rFonts w:hint="eastAsia"/>
          <w:b/>
          <w:bCs/>
        </w:rPr>
        <w:t xml:space="preserve">活动实践性</w:t>
      </w:r>
      <w:r>
        <w:rPr>
          <w:rFonts w:hint="eastAsia"/>
        </w:rPr>
        <w:t xml:space="preserve">：强调做中学、探究中建构</w:t>
      </w:r>
    </w:p>
    <w:p>
      <w:pPr>
        <w:pStyle w:val="Compact"/>
        <w:numPr>
          <w:ilvl w:val="0"/>
          <w:numId w:val="1001"/>
        </w:numPr>
      </w:pPr>
      <w:r>
        <w:rPr>
          <w:rFonts w:hint="eastAsia"/>
          <w:b/>
          <w:bCs/>
        </w:rPr>
        <w:t xml:space="preserve">社会互动性</w:t>
      </w:r>
      <w:r>
        <w:rPr>
          <w:rFonts w:hint="eastAsia"/>
        </w:rPr>
        <w:t xml:space="preserve">：重视协作、交流与意义协商</w:t>
      </w:r>
    </w:p>
    <w:bookmarkEnd w:id="12"/>
    <w:bookmarkStart w:id="13" w:name="二科学核心素养的结构"/>
    <w:p>
      <w:pPr>
        <w:pStyle w:val="Heading3"/>
      </w:pPr>
      <w:r>
        <w:rPr>
          <w:rFonts w:hint="eastAsia"/>
        </w:rPr>
        <w:t xml:space="preserve">（二）科学核心素养的结构</w:t>
      </w:r>
    </w:p>
    <w:p>
      <w:pPr>
        <w:pStyle w:val="FirstParagraph"/>
      </w:pPr>
      <w:r>
        <w:rPr>
          <w:rFonts w:hint="eastAsia"/>
        </w:rPr>
        <w:t xml:space="preserve">参考</w:t>
      </w:r>
      <w:r>
        <w:t xml:space="preserve"> OECD </w:t>
      </w:r>
      <w:r>
        <w:rPr>
          <w:rFonts w:hint="eastAsia"/>
        </w:rPr>
        <w:t xml:space="preserve">教育</w:t>
      </w:r>
      <w:r>
        <w:t xml:space="preserve"> 2030 </w:t>
      </w:r>
      <w:r>
        <w:rPr>
          <w:rFonts w:hint="eastAsia"/>
        </w:rPr>
        <w:t xml:space="preserve">框架及我国课程标准，科学核心素养可解构为三个层次</w:t>
      </w:r>
      <w:r>
        <w:t xml:space="preserve"> </w:t>
      </w:r>
      <w:r>
        <w:rPr>
          <w:rFonts w:hint="eastAsia"/>
        </w:rPr>
        <w:t xml:space="preserve">[3][8]：</w:t>
      </w:r>
    </w:p>
    <w:p>
      <w:pPr>
        <w:pStyle w:val="Compact"/>
        <w:numPr>
          <w:ilvl w:val="0"/>
          <w:numId w:val="1002"/>
        </w:numPr>
      </w:pPr>
      <w:r>
        <w:rPr>
          <w:rFonts w:hint="eastAsia"/>
          <w:b/>
          <w:bCs/>
        </w:rPr>
        <w:t xml:space="preserve">认知层</w:t>
      </w:r>
      <w:r>
        <w:rPr>
          <w:rFonts w:hint="eastAsia"/>
        </w:rPr>
        <w:t xml:space="preserve">：科学观念与知识理解</w:t>
      </w:r>
    </w:p>
    <w:p>
      <w:pPr>
        <w:pStyle w:val="Compact"/>
        <w:numPr>
          <w:ilvl w:val="0"/>
          <w:numId w:val="1002"/>
        </w:numPr>
      </w:pPr>
      <w:r>
        <w:rPr>
          <w:rFonts w:hint="eastAsia"/>
          <w:b/>
          <w:bCs/>
        </w:rPr>
        <w:t xml:space="preserve">能力层</w:t>
      </w:r>
      <w:r>
        <w:rPr>
          <w:rFonts w:hint="eastAsia"/>
        </w:rPr>
        <w:t xml:space="preserve">：科学思维与探究实践</w:t>
      </w:r>
    </w:p>
    <w:p>
      <w:pPr>
        <w:pStyle w:val="Compact"/>
        <w:numPr>
          <w:ilvl w:val="0"/>
          <w:numId w:val="1002"/>
        </w:numPr>
      </w:pPr>
      <w:r>
        <w:rPr>
          <w:rFonts w:hint="eastAsia"/>
          <w:b/>
          <w:bCs/>
        </w:rPr>
        <w:t xml:space="preserve">价值层</w:t>
      </w:r>
      <w:r>
        <w:rPr>
          <w:rFonts w:hint="eastAsia"/>
        </w:rPr>
        <w:t xml:space="preserve">：科学态度与社会责任</w:t>
      </w:r>
    </w:p>
    <w:p>
      <w:pPr>
        <w:pStyle w:val="FirstParagraph"/>
      </w:pPr>
      <w:r>
        <w:rPr>
          <w:rFonts w:hint="eastAsia"/>
        </w:rPr>
        <w:t xml:space="preserve">三层素养呈递进关系，需要通过适切的学习场境实现螺旋上升。</w:t>
      </w:r>
    </w:p>
    <w:bookmarkEnd w:id="13"/>
    <w:bookmarkStart w:id="14" w:name="三分析框架建构"/>
    <w:p>
      <w:pPr>
        <w:pStyle w:val="Heading3"/>
      </w:pPr>
      <w:r>
        <w:rPr>
          <w:rFonts w:hint="eastAsia"/>
        </w:rPr>
        <w:t xml:space="preserve">（三）分析框架建构</w:t>
      </w:r>
    </w:p>
    <w:p>
      <w:pPr>
        <w:pStyle w:val="FirstParagraph"/>
      </w:pPr>
      <w:r>
        <w:rPr>
          <w:rFonts w:hint="eastAsia"/>
        </w:rPr>
        <w:t xml:space="preserve">基于场境学习理论与科学核心素养结构，本研究构建”三维场境—三层素养—三阶进阶”分析框架（见图</w:t>
      </w:r>
      <w:r>
        <w:t xml:space="preserve"> </w:t>
      </w:r>
      <w:r>
        <w:rPr>
          <w:rFonts w:hint="eastAsia"/>
        </w:rPr>
        <w:t xml:space="preserve">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场境维度</w:t>
            </w:r>
          </w:p>
        </w:tc>
        <w:tc>
          <w:tcPr/>
          <w:p>
            <w:pPr>
              <w:pStyle w:val="Compact"/>
            </w:pPr>
            <w:r>
              <w:rPr>
                <w:rFonts w:hint="eastAsia"/>
              </w:rPr>
              <w:t xml:space="preserve">素养指向</w:t>
            </w:r>
          </w:p>
        </w:tc>
        <w:tc>
          <w:tcPr/>
          <w:p>
            <w:pPr>
              <w:pStyle w:val="Compact"/>
            </w:pPr>
            <w:r>
              <w:rPr>
                <w:rFonts w:hint="eastAsia"/>
              </w:rPr>
              <w:t xml:space="preserve">进阶路径</w:t>
            </w:r>
          </w:p>
        </w:tc>
        <w:tc>
          <w:tcPr/>
          <w:p>
            <w:pPr>
              <w:pStyle w:val="Compact"/>
            </w:pPr>
            <w:r>
              <w:rPr>
                <w:rFonts w:hint="eastAsia"/>
              </w:rPr>
              <w:t xml:space="preserve">核心策略</w:t>
            </w:r>
          </w:p>
        </w:tc>
      </w:tr>
      <w:tr>
        <w:tc>
          <w:tcPr/>
          <w:p>
            <w:pPr>
              <w:pStyle w:val="Compact"/>
            </w:pPr>
            <w:r>
              <w:rPr>
                <w:rFonts w:hint="eastAsia"/>
              </w:rPr>
              <w:t xml:space="preserve">星空科普场境</w:t>
            </w:r>
          </w:p>
        </w:tc>
        <w:tc>
          <w:tcPr/>
          <w:p>
            <w:pPr>
              <w:pStyle w:val="Compact"/>
            </w:pPr>
            <w:r>
              <w:rPr>
                <w:rFonts w:hint="eastAsia"/>
              </w:rPr>
              <w:t xml:space="preserve">科学意识与观念</w:t>
            </w:r>
          </w:p>
        </w:tc>
        <w:tc>
          <w:tcPr/>
          <w:p>
            <w:pPr>
              <w:pStyle w:val="Compact"/>
            </w:pPr>
            <w:r>
              <w:rPr>
                <w:rFonts w:hint="eastAsia"/>
              </w:rPr>
              <w:t xml:space="preserve">感知体验</w:t>
            </w:r>
          </w:p>
        </w:tc>
        <w:tc>
          <w:tcPr/>
          <w:p>
            <w:pPr>
              <w:pStyle w:val="Compact"/>
            </w:pPr>
            <w:r>
              <w:rPr>
                <w:rFonts w:hint="eastAsia"/>
              </w:rPr>
              <w:t xml:space="preserve">浸润涵育</w:t>
            </w:r>
          </w:p>
        </w:tc>
      </w:tr>
      <w:tr>
        <w:tc>
          <w:tcPr/>
          <w:p>
            <w:pPr>
              <w:pStyle w:val="Compact"/>
            </w:pPr>
            <w:r>
              <w:rPr>
                <w:rFonts w:hint="eastAsia"/>
              </w:rPr>
              <w:t xml:space="preserve">星芒实验场境</w:t>
            </w:r>
          </w:p>
        </w:tc>
        <w:tc>
          <w:tcPr/>
          <w:p>
            <w:pPr>
              <w:pStyle w:val="Compact"/>
            </w:pPr>
            <w:r>
              <w:rPr>
                <w:rFonts w:hint="eastAsia"/>
              </w:rPr>
              <w:t xml:space="preserve">科学思维与实践</w:t>
            </w:r>
          </w:p>
        </w:tc>
        <w:tc>
          <w:tcPr/>
          <w:p>
            <w:pPr>
              <w:pStyle w:val="Compact"/>
            </w:pPr>
            <w:r>
              <w:rPr>
                <w:rFonts w:hint="eastAsia"/>
              </w:rPr>
              <w:t xml:space="preserve">真实探究</w:t>
            </w:r>
          </w:p>
        </w:tc>
        <w:tc>
          <w:tcPr/>
          <w:p>
            <w:pPr>
              <w:pStyle w:val="Compact"/>
            </w:pPr>
            <w:r>
              <w:rPr>
                <w:rFonts w:hint="eastAsia"/>
              </w:rPr>
              <w:t xml:space="preserve">支架引导</w:t>
            </w:r>
          </w:p>
        </w:tc>
      </w:tr>
      <w:tr>
        <w:tc>
          <w:tcPr/>
          <w:p>
            <w:pPr>
              <w:pStyle w:val="Compact"/>
            </w:pPr>
            <w:r>
              <w:rPr>
                <w:rFonts w:hint="eastAsia"/>
              </w:rPr>
              <w:t xml:space="preserve">星火社团场境</w:t>
            </w:r>
          </w:p>
        </w:tc>
        <w:tc>
          <w:tcPr/>
          <w:p>
            <w:pPr>
              <w:pStyle w:val="Compact"/>
            </w:pPr>
            <w:r>
              <w:rPr>
                <w:rFonts w:hint="eastAsia"/>
              </w:rPr>
              <w:t xml:space="preserve">科学态度与责任</w:t>
            </w:r>
          </w:p>
        </w:tc>
        <w:tc>
          <w:tcPr/>
          <w:p>
            <w:pPr>
              <w:pStyle w:val="Compact"/>
            </w:pPr>
            <w:r>
              <w:rPr>
                <w:rFonts w:hint="eastAsia"/>
              </w:rPr>
              <w:t xml:space="preserve">迁移创新</w:t>
            </w:r>
          </w:p>
        </w:tc>
        <w:tc>
          <w:tcPr/>
          <w:p>
            <w:pPr>
              <w:pStyle w:val="Compact"/>
            </w:pPr>
            <w:r>
              <w:rPr>
                <w:rFonts w:hint="eastAsia"/>
              </w:rPr>
              <w:t xml:space="preserve">项目驱动</w:t>
            </w:r>
          </w:p>
        </w:tc>
      </w:tr>
    </w:tbl>
    <w:p>
      <w:pPr>
        <w:pStyle w:val="BodyText"/>
      </w:pPr>
      <w:r>
        <w:rPr>
          <w:rFonts w:hint="eastAsia"/>
          <w:i/>
          <w:iCs/>
        </w:rPr>
        <w:t xml:space="preserve">图</w:t>
      </w:r>
      <w:r>
        <w:rPr>
          <w:i/>
          <w:iCs/>
        </w:rPr>
        <w:t xml:space="preserve"> </w:t>
      </w:r>
      <w:r>
        <w:rPr>
          <w:rFonts w:hint="eastAsia"/>
          <w:i/>
          <w:iCs/>
        </w:rPr>
        <w:t xml:space="preserve">1：场境学习视域下科学核心素养培育框架</w:t>
      </w:r>
    </w:p>
    <w:bookmarkEnd w:id="14"/>
    <w:bookmarkEnd w:id="15"/>
    <w:bookmarkStart w:id="19" w:name="三实践路径三维场境的系统设计"/>
    <w:p>
      <w:pPr>
        <w:pStyle w:val="Heading2"/>
      </w:pPr>
      <w:r>
        <w:rPr>
          <w:rFonts w:hint="eastAsia"/>
        </w:rPr>
        <w:t xml:space="preserve">三、实践路径：三维场境的系统设计</w:t>
      </w:r>
    </w:p>
    <w:bookmarkStart w:id="16" w:name="一星空科普场境科学意识的感知涵育"/>
    <w:p>
      <w:pPr>
        <w:pStyle w:val="Heading3"/>
      </w:pPr>
      <w:r>
        <w:rPr>
          <w:rFonts w:hint="eastAsia"/>
        </w:rPr>
        <w:t xml:space="preserve">（一）</w:t>
      </w:r>
      <w:r>
        <w:rPr>
          <w:rFonts w:hint="eastAsia"/>
        </w:rPr>
        <w:t xml:space="preserve">“星空”</w:t>
      </w:r>
      <w:r>
        <w:rPr>
          <w:rFonts w:hint="eastAsia"/>
        </w:rPr>
        <w:t xml:space="preserve">科普场境：科学意识的感知涵育</w:t>
      </w:r>
    </w:p>
    <w:p>
      <w:pPr>
        <w:pStyle w:val="FirstParagraph"/>
      </w:pPr>
      <w:r>
        <w:rPr>
          <w:rFonts w:hint="eastAsia"/>
        </w:rPr>
        <w:t xml:space="preserve">“星空”</w:t>
      </w:r>
      <w:r>
        <w:rPr>
          <w:rFonts w:hint="eastAsia"/>
        </w:rPr>
        <w:t xml:space="preserve">科普学习讲堂定位为科学启蒙与价值引领空间，通过多样化体验活动帮助学生建立对科学本质的初步认识，形成基本科学观念。</w:t>
      </w:r>
    </w:p>
    <w:p>
      <w:pPr>
        <w:pStyle w:val="BodyText"/>
      </w:pPr>
      <w:r>
        <w:rPr>
          <w:b/>
          <w:bCs/>
        </w:rPr>
        <w:t xml:space="preserve">1. </w:t>
      </w:r>
      <w:r>
        <w:rPr>
          <w:rFonts w:hint="eastAsia"/>
          <w:b/>
          <w:bCs/>
        </w:rPr>
        <w:t xml:space="preserve">科学达人进课堂——树立科学榜样</w:t>
      </w:r>
    </w:p>
    <w:p>
      <w:pPr>
        <w:pStyle w:val="BodyText"/>
      </w:pPr>
      <w:r>
        <w:rPr>
          <w:rFonts w:hint="eastAsia"/>
        </w:rPr>
        <w:t xml:space="preserve">建立”科学家—工程师—科技工作者”三级达人资源库。小学段邀请科研人员走进讲堂，分享科研故事与成果，激发学生好奇心；初中段组织学生寻访身边科技工作者，开展”科技人物访谈”项目，理解科学技术对社会发展的推动作用，树立科技报国理想。</w:t>
      </w:r>
    </w:p>
    <w:p>
      <w:pPr>
        <w:pStyle w:val="BodyText"/>
      </w:pPr>
      <w:r>
        <w:rPr>
          <w:b/>
          <w:bCs/>
        </w:rPr>
        <w:t xml:space="preserve">2. </w:t>
      </w:r>
      <w:r>
        <w:rPr>
          <w:rFonts w:hint="eastAsia"/>
          <w:b/>
          <w:bCs/>
        </w:rPr>
        <w:t xml:space="preserve">科学故事多维讲述——理解科学本质</w:t>
      </w:r>
    </w:p>
    <w:p>
      <w:pPr>
        <w:pStyle w:val="BodyText"/>
      </w:pPr>
      <w:r>
        <w:rPr>
          <w:rFonts w:hint="eastAsia"/>
        </w:rPr>
        <w:t xml:space="preserve">开发”聆听—讲述—演绎”三级故事课程。低年级以教师讲述趣味科学史为主；中年级引导学生搜集整理科学故事并分享；高年级组织科普剧创编、科学海报制作等深度活动。通过故事载体，学生理解科学知识的生成逻辑与发展脉络</w:t>
      </w:r>
      <w:r>
        <w:t xml:space="preserve"> [4]。</w:t>
      </w:r>
    </w:p>
    <w:p>
      <w:pPr>
        <w:pStyle w:val="BodyText"/>
      </w:pPr>
      <w:r>
        <w:rPr>
          <w:b/>
          <w:bCs/>
        </w:rPr>
        <w:t xml:space="preserve">3. </w:t>
      </w:r>
      <w:r>
        <w:rPr>
          <w:rFonts w:hint="eastAsia"/>
          <w:b/>
          <w:bCs/>
        </w:rPr>
        <w:t xml:space="preserve">科学场馆梯度研学——关注问题解决</w:t>
      </w:r>
    </w:p>
    <w:p>
      <w:pPr>
        <w:pStyle w:val="BodyText"/>
      </w:pPr>
      <w:r>
        <w:rPr>
          <w:rFonts w:hint="eastAsia"/>
        </w:rPr>
        <w:t xml:space="preserve">构建”展览进校园—场馆研学—实验室参访”三级研学体系。1-3</w:t>
      </w:r>
      <w:r>
        <w:t xml:space="preserve"> </w:t>
      </w:r>
      <w:r>
        <w:rPr>
          <w:rFonts w:hint="eastAsia"/>
        </w:rPr>
        <w:t xml:space="preserve">年级以科普展览校内巡展为主，建立科学现象的直观感知；4-6</w:t>
      </w:r>
      <w:r>
        <w:t xml:space="preserve"> </w:t>
      </w:r>
      <w:r>
        <w:rPr>
          <w:rFonts w:hint="eastAsia"/>
        </w:rPr>
        <w:t xml:space="preserve">年级组织科技馆主题研学，系统了解科学知识体系；7-9</w:t>
      </w:r>
      <w:r>
        <w:t xml:space="preserve"> </w:t>
      </w:r>
      <w:r>
        <w:rPr>
          <w:rFonts w:hint="eastAsia"/>
        </w:rPr>
        <w:t xml:space="preserve">年级走进高校实验室和科技园区，担任”科技成果代言人”回校汇报，深化对科技应用的理解。</w:t>
      </w:r>
    </w:p>
    <w:bookmarkEnd w:id="16"/>
    <w:bookmarkStart w:id="17" w:name="二星芒实验场境科学思维的真实探究"/>
    <w:p>
      <w:pPr>
        <w:pStyle w:val="Heading3"/>
      </w:pPr>
      <w:r>
        <w:rPr>
          <w:rFonts w:hint="eastAsia"/>
        </w:rPr>
        <w:t xml:space="preserve">（二）</w:t>
      </w:r>
      <w:r>
        <w:rPr>
          <w:rFonts w:hint="eastAsia"/>
        </w:rPr>
        <w:t xml:space="preserve">“星芒”</w:t>
      </w:r>
      <w:r>
        <w:rPr>
          <w:rFonts w:hint="eastAsia"/>
        </w:rPr>
        <w:t xml:space="preserve">实验场境：科学思维的真实探究</w:t>
      </w:r>
    </w:p>
    <w:p>
      <w:pPr>
        <w:pStyle w:val="FirstParagraph"/>
      </w:pPr>
      <w:r>
        <w:rPr>
          <w:rFonts w:hint="eastAsia"/>
        </w:rPr>
        <w:t xml:space="preserve">“星芒”</w:t>
      </w:r>
      <w:r>
        <w:rPr>
          <w:rFonts w:hint="eastAsia"/>
        </w:rPr>
        <w:t xml:space="preserve">科技实验空间突破传统分科实验室边界，融合</w:t>
      </w:r>
      <w:r>
        <w:t xml:space="preserve"> STEAM </w:t>
      </w:r>
      <w:r>
        <w:rPr>
          <w:rFonts w:hint="eastAsia"/>
        </w:rPr>
        <w:t xml:space="preserve">理念与项目化学习方式，打造”工作室”风格的跨学科探究场域</w:t>
      </w:r>
      <w:r>
        <w:t xml:space="preserve"> [5][7]。</w:t>
      </w:r>
    </w:p>
    <w:p>
      <w:pPr>
        <w:pStyle w:val="BodyText"/>
      </w:pPr>
      <w:r>
        <w:rPr>
          <w:b/>
          <w:bCs/>
        </w:rPr>
        <w:t xml:space="preserve">1. </w:t>
      </w:r>
      <w:r>
        <w:rPr>
          <w:rFonts w:hint="eastAsia"/>
          <w:b/>
          <w:bCs/>
        </w:rPr>
        <w:t xml:space="preserve">问题驱动与模型建构</w:t>
      </w:r>
    </w:p>
    <w:p>
      <w:pPr>
        <w:pStyle w:val="BodyText"/>
      </w:pPr>
      <w:r>
        <w:rPr>
          <w:rFonts w:hint="eastAsia"/>
        </w:rPr>
        <w:t xml:space="preserve">创设真实问题情境，引导学生经历”提出问题—作出假设—建构模型—验证修正”的完整探究过程。1-3</w:t>
      </w:r>
      <w:r>
        <w:t xml:space="preserve"> </w:t>
      </w:r>
      <w:r>
        <w:rPr>
          <w:rFonts w:hint="eastAsia"/>
        </w:rPr>
        <w:t xml:space="preserve">年级通过游戏化实验活动建立探究兴趣；4-6</w:t>
      </w:r>
      <w:r>
        <w:t xml:space="preserve"> </w:t>
      </w:r>
      <w:r>
        <w:rPr>
          <w:rFonts w:hint="eastAsia"/>
        </w:rPr>
        <w:t xml:space="preserve">年级在教师引导下学习设计对比实验、控制变量；7-9</w:t>
      </w:r>
      <w:r>
        <w:t xml:space="preserve"> </w:t>
      </w:r>
      <w:r>
        <w:rPr>
          <w:rFonts w:hint="eastAsia"/>
        </w:rPr>
        <w:t xml:space="preserve">年级独立提出科学问题，设计实验方案并进行合理性论证。</w:t>
      </w:r>
    </w:p>
    <w:p>
      <w:pPr>
        <w:pStyle w:val="BodyText"/>
      </w:pPr>
      <w:r>
        <w:rPr>
          <w:b/>
          <w:bCs/>
        </w:rPr>
        <w:t xml:space="preserve">2. </w:t>
      </w:r>
      <w:r>
        <w:rPr>
          <w:rFonts w:hint="eastAsia"/>
          <w:b/>
          <w:bCs/>
        </w:rPr>
        <w:t xml:space="preserve">推理探究与策略支架</w:t>
      </w:r>
    </w:p>
    <w:p>
      <w:pPr>
        <w:pStyle w:val="BodyText"/>
      </w:pPr>
      <w:r>
        <w:rPr>
          <w:rFonts w:hint="eastAsia"/>
        </w:rPr>
        <w:t xml:space="preserve">教师提供差异化探究支架，支持学生逻辑思维发展。低年级重点训练观察、描述、分类等基础技能；中年级侧重测量、数据收集与初步分析；高年级培养基于证据的推理能力，建立”假设—证据—结论”的逻辑链条，形成科学论证能力</w:t>
      </w:r>
      <w:r>
        <w:t xml:space="preserve"> [6]。</w:t>
      </w:r>
    </w:p>
    <w:p>
      <w:pPr>
        <w:pStyle w:val="BodyText"/>
      </w:pPr>
      <w:r>
        <w:rPr>
          <w:b/>
          <w:bCs/>
        </w:rPr>
        <w:t xml:space="preserve">3. </w:t>
      </w:r>
      <w:r>
        <w:rPr>
          <w:rFonts w:hint="eastAsia"/>
          <w:b/>
          <w:bCs/>
        </w:rPr>
        <w:t xml:space="preserve">迭代优化与学用结合</w:t>
      </w:r>
    </w:p>
    <w:p>
      <w:pPr>
        <w:pStyle w:val="BodyText"/>
      </w:pPr>
      <w:r>
        <w:rPr>
          <w:rFonts w:hint="eastAsia"/>
        </w:rPr>
        <w:t xml:space="preserve">强调实验过程的反思改进。低年级养成实验后归纳总结的习惯；中年级开展过程性评估，分析实验得失；高年级基于评估结果迭代优化实验方案。通过”设计—实施—反思—改进”循环，培养学生工程思维与持续改进意识。</w:t>
      </w:r>
    </w:p>
    <w:bookmarkEnd w:id="17"/>
    <w:bookmarkStart w:id="18" w:name="三星火社团场境科学责任的迁移创新"/>
    <w:p>
      <w:pPr>
        <w:pStyle w:val="Heading3"/>
      </w:pPr>
      <w:r>
        <w:rPr>
          <w:rFonts w:hint="eastAsia"/>
        </w:rPr>
        <w:t xml:space="preserve">（三）</w:t>
      </w:r>
      <w:r>
        <w:rPr>
          <w:rFonts w:hint="eastAsia"/>
        </w:rPr>
        <w:t xml:space="preserve">“星火”</w:t>
      </w:r>
      <w:r>
        <w:rPr>
          <w:rFonts w:hint="eastAsia"/>
        </w:rPr>
        <w:t xml:space="preserve">社团场境：科学责任的迁移创新</w:t>
      </w:r>
    </w:p>
    <w:p>
      <w:pPr>
        <w:pStyle w:val="FirstParagraph"/>
      </w:pPr>
      <w:r>
        <w:rPr>
          <w:rFonts w:hint="eastAsia"/>
        </w:rPr>
        <w:t xml:space="preserve">“星火”</w:t>
      </w:r>
      <w:r>
        <w:rPr>
          <w:rFonts w:hint="eastAsia"/>
        </w:rPr>
        <w:t xml:space="preserve">科创英才社团作为课外延伸平台，以兴趣为驱动、导师为引领，培养学生的科学态度与社会责任感。</w:t>
      </w:r>
    </w:p>
    <w:p>
      <w:pPr>
        <w:pStyle w:val="BodyText"/>
      </w:pPr>
      <w:r>
        <w:rPr>
          <w:b/>
          <w:bCs/>
        </w:rPr>
        <w:t xml:space="preserve">1. </w:t>
      </w:r>
      <w:r>
        <w:rPr>
          <w:rFonts w:hint="eastAsia"/>
          <w:b/>
          <w:bCs/>
        </w:rPr>
        <w:t xml:space="preserve">科创梦想规划——培育科学志向</w:t>
      </w:r>
    </w:p>
    <w:p>
      <w:pPr>
        <w:pStyle w:val="BodyText"/>
      </w:pPr>
      <w:r>
        <w:rPr>
          <w:rFonts w:hint="eastAsia"/>
        </w:rPr>
        <w:t xml:space="preserve">实施分层梦想引导计划。1-3</w:t>
      </w:r>
      <w:r>
        <w:t xml:space="preserve"> </w:t>
      </w:r>
      <w:r>
        <w:rPr>
          <w:rFonts w:hint="eastAsia"/>
        </w:rPr>
        <w:t xml:space="preserve">年级在导师帮助下制定个人科创成长档案；4-6</w:t>
      </w:r>
      <w:r>
        <w:t xml:space="preserve"> </w:t>
      </w:r>
      <w:r>
        <w:rPr>
          <w:rFonts w:hint="eastAsia"/>
        </w:rPr>
        <w:t xml:space="preserve">年级研究国家科技发展现状，撰写”我的科创梦想”主题报告；7-9</w:t>
      </w:r>
      <w:r>
        <w:t xml:space="preserve"> </w:t>
      </w:r>
      <w:r>
        <w:rPr>
          <w:rFonts w:hint="eastAsia"/>
        </w:rPr>
        <w:t xml:space="preserve">年级将个人梦想与国家需求对接，面向低年级开展科技强国主题宣讲，在输出中强化责任认同。</w:t>
      </w:r>
    </w:p>
    <w:p>
      <w:pPr>
        <w:pStyle w:val="BodyText"/>
      </w:pPr>
      <w:r>
        <w:rPr>
          <w:b/>
          <w:bCs/>
        </w:rPr>
        <w:t xml:space="preserve">2. </w:t>
      </w:r>
      <w:r>
        <w:rPr>
          <w:rFonts w:hint="eastAsia"/>
          <w:b/>
          <w:bCs/>
        </w:rPr>
        <w:t xml:space="preserve">科创实践参与——践行社会责任</w:t>
      </w:r>
    </w:p>
    <w:p>
      <w:pPr>
        <w:pStyle w:val="BodyText"/>
      </w:pPr>
      <w:r>
        <w:rPr>
          <w:rFonts w:hint="eastAsia"/>
        </w:rPr>
        <w:t xml:space="preserve">设计梯度化服务项目。低年级参与校内科普志愿服务，如垃圾分类宣讲、节能知识推广；中年级策划科技研学活动，走进科技馆、高校、企业；高年级开展科创职业体验，在真实工作场景中体悟科技创新的社会价值。</w:t>
      </w:r>
    </w:p>
    <w:p>
      <w:pPr>
        <w:pStyle w:val="BodyText"/>
      </w:pPr>
      <w:r>
        <w:rPr>
          <w:b/>
          <w:bCs/>
        </w:rPr>
        <w:t xml:space="preserve">3. </w:t>
      </w:r>
      <w:r>
        <w:rPr>
          <w:rFonts w:hint="eastAsia"/>
          <w:b/>
          <w:bCs/>
        </w:rPr>
        <w:t xml:space="preserve">科创成果表达——发展合作能力</w:t>
      </w:r>
    </w:p>
    <w:p>
      <w:pPr>
        <w:pStyle w:val="BodyText"/>
      </w:pPr>
      <w:r>
        <w:rPr>
          <w:rFonts w:hint="eastAsia"/>
        </w:rPr>
        <w:t xml:space="preserve">建立多元成果展示机制。低年级通过项目化学习形成物化成果（模型、手工作品）；中年级参与校园科技节布展与讲解，练习科学表达；高年级参加校外科创竞赛，在赛事情境中锻炼团队协作、知识迁移与多元表达能力，展现运用科学解决真实问题的态度与责任。</w:t>
      </w:r>
    </w:p>
    <w:bookmarkEnd w:id="18"/>
    <w:bookmarkEnd w:id="19"/>
    <w:bookmarkStart w:id="22" w:name="四实施成效与反思"/>
    <w:p>
      <w:pPr>
        <w:pStyle w:val="Heading2"/>
      </w:pPr>
      <w:r>
        <w:rPr>
          <w:rFonts w:hint="eastAsia"/>
        </w:rPr>
        <w:t xml:space="preserve">四、实施成效与反思</w:t>
      </w:r>
    </w:p>
    <w:bookmarkStart w:id="20" w:name="一初步成效"/>
    <w:p>
      <w:pPr>
        <w:pStyle w:val="Heading3"/>
      </w:pPr>
      <w:r>
        <w:rPr>
          <w:rFonts w:hint="eastAsia"/>
        </w:rPr>
        <w:t xml:space="preserve">（一）初步成效</w:t>
      </w:r>
    </w:p>
    <w:p>
      <w:pPr>
        <w:pStyle w:val="FirstParagraph"/>
      </w:pPr>
      <w:r>
        <w:rPr>
          <w:rFonts w:hint="eastAsia"/>
        </w:rPr>
        <w:t xml:space="preserve">经过两年实践探索，学校科学教育呈现以下变化：</w:t>
      </w:r>
    </w:p>
    <w:p>
      <w:pPr>
        <w:numPr>
          <w:ilvl w:val="0"/>
          <w:numId w:val="1003"/>
        </w:numPr>
      </w:pPr>
      <w:r>
        <w:rPr>
          <w:rFonts w:hint="eastAsia"/>
          <w:b/>
          <w:bCs/>
        </w:rPr>
        <w:t xml:space="preserve">学生层面</w:t>
      </w:r>
      <w:r>
        <w:rPr>
          <w:rFonts w:hint="eastAsia"/>
        </w:rPr>
        <w:t xml:space="preserve">：科学学习兴趣显著提升，90%</w:t>
      </w:r>
      <w:r>
        <w:t xml:space="preserve"> </w:t>
      </w:r>
      <w:r>
        <w:rPr>
          <w:rFonts w:hint="eastAsia"/>
        </w:rPr>
        <w:t xml:space="preserve">以上学生表示”喜欢科学课”；在区级科创竞赛中获奖人数增长</w:t>
      </w:r>
      <w:r>
        <w:t xml:space="preserve"> 3 </w:t>
      </w:r>
      <w:r>
        <w:rPr>
          <w:rFonts w:hint="eastAsia"/>
        </w:rPr>
        <w:t xml:space="preserve">倍；学生科学探究能力测评平均分提升</w:t>
      </w:r>
      <w:r>
        <w:t xml:space="preserve"> 25%。</w:t>
      </w:r>
    </w:p>
    <w:p>
      <w:pPr>
        <w:numPr>
          <w:ilvl w:val="0"/>
          <w:numId w:val="1003"/>
        </w:numPr>
      </w:pPr>
      <w:r>
        <w:rPr>
          <w:rFonts w:hint="eastAsia"/>
          <w:b/>
          <w:bCs/>
        </w:rPr>
        <w:t xml:space="preserve">教师层面</w:t>
      </w:r>
      <w:r>
        <w:rPr>
          <w:rFonts w:hint="eastAsia"/>
        </w:rPr>
        <w:t xml:space="preserve">：形成跨学段教研共同体，开发校本科学课程</w:t>
      </w:r>
      <w:r>
        <w:t xml:space="preserve"> 12 </w:t>
      </w:r>
      <w:r>
        <w:rPr>
          <w:rFonts w:hint="eastAsia"/>
        </w:rPr>
        <w:t xml:space="preserve">门；教师场境创设能力明显增强，情境教学案例获市级以上奖项</w:t>
      </w:r>
      <w:r>
        <w:t xml:space="preserve"> 8 </w:t>
      </w:r>
      <w:r>
        <w:rPr>
          <w:rFonts w:hint="eastAsia"/>
        </w:rPr>
        <w:t xml:space="preserve">项。</w:t>
      </w:r>
    </w:p>
    <w:p>
      <w:pPr>
        <w:numPr>
          <w:ilvl w:val="0"/>
          <w:numId w:val="1003"/>
        </w:numPr>
      </w:pPr>
      <w:r>
        <w:rPr>
          <w:rFonts w:hint="eastAsia"/>
          <w:b/>
          <w:bCs/>
        </w:rPr>
        <w:t xml:space="preserve">学校层面</w:t>
      </w:r>
      <w:r>
        <w:rPr>
          <w:rFonts w:hint="eastAsia"/>
        </w:rPr>
        <w:t xml:space="preserve">：建成三大场境学习空间，面积共计</w:t>
      </w:r>
      <w:r>
        <w:t xml:space="preserve"> 1200 </w:t>
      </w:r>
      <w:r>
        <w:rPr>
          <w:rFonts w:hint="eastAsia"/>
        </w:rPr>
        <w:t xml:space="preserve">平方米；与</w:t>
      </w:r>
      <w:r>
        <w:t xml:space="preserve"> 6 </w:t>
      </w:r>
      <w:r>
        <w:rPr>
          <w:rFonts w:hint="eastAsia"/>
        </w:rPr>
        <w:t xml:space="preserve">所高校、4</w:t>
      </w:r>
      <w:r>
        <w:t xml:space="preserve"> </w:t>
      </w:r>
      <w:r>
        <w:rPr>
          <w:rFonts w:hint="eastAsia"/>
        </w:rPr>
        <w:t xml:space="preserve">家科技企业建立合作关系，形成校外科育资源网络。</w:t>
      </w:r>
    </w:p>
    <w:bookmarkEnd w:id="20"/>
    <w:bookmarkStart w:id="21" w:name="二反思与展望"/>
    <w:p>
      <w:pPr>
        <w:pStyle w:val="Heading3"/>
      </w:pPr>
      <w:r>
        <w:rPr>
          <w:rFonts w:hint="eastAsia"/>
        </w:rPr>
        <w:t xml:space="preserve">（二）反思与展望</w:t>
      </w:r>
    </w:p>
    <w:p>
      <w:pPr>
        <w:pStyle w:val="FirstParagraph"/>
      </w:pPr>
      <w:r>
        <w:rPr>
          <w:b/>
          <w:bCs/>
        </w:rPr>
        <w:t xml:space="preserve">1. </w:t>
      </w:r>
      <w:r>
        <w:rPr>
          <w:rFonts w:hint="eastAsia"/>
          <w:b/>
          <w:bCs/>
        </w:rPr>
        <w:t xml:space="preserve">待改进之处</w:t>
      </w:r>
    </w:p>
    <w:p>
      <w:pPr>
        <w:pStyle w:val="Compact"/>
        <w:numPr>
          <w:ilvl w:val="0"/>
          <w:numId w:val="1004"/>
        </w:numPr>
      </w:pPr>
      <w:r>
        <w:rPr>
          <w:rFonts w:hint="eastAsia"/>
        </w:rPr>
        <w:t xml:space="preserve">场境之间的协同联动机制尚需完善，存在”各自为政”现象</w:t>
      </w:r>
    </w:p>
    <w:p>
      <w:pPr>
        <w:pStyle w:val="Compact"/>
        <w:numPr>
          <w:ilvl w:val="0"/>
          <w:numId w:val="1004"/>
        </w:numPr>
      </w:pPr>
      <w:r>
        <w:rPr>
          <w:rFonts w:hint="eastAsia"/>
        </w:rPr>
        <w:t xml:space="preserve">素养评价工具不够精细，难以精准追踪学生个体进阶轨迹</w:t>
      </w:r>
    </w:p>
    <w:p>
      <w:pPr>
        <w:pStyle w:val="Compact"/>
        <w:numPr>
          <w:ilvl w:val="0"/>
          <w:numId w:val="1004"/>
        </w:numPr>
      </w:pPr>
      <w:r>
        <w:rPr>
          <w:rFonts w:hint="eastAsia"/>
        </w:rPr>
        <w:t xml:space="preserve">教师跨学科教学能力仍需提升，特别是工程与技术领域</w:t>
      </w:r>
    </w:p>
    <w:p>
      <w:pPr>
        <w:pStyle w:val="FirstParagraph"/>
      </w:pPr>
      <w:r>
        <w:rPr>
          <w:b/>
          <w:bCs/>
        </w:rPr>
        <w:t xml:space="preserve">2. </w:t>
      </w:r>
      <w:r>
        <w:rPr>
          <w:rFonts w:hint="eastAsia"/>
          <w:b/>
          <w:bCs/>
        </w:rPr>
        <w:t xml:space="preserve">后续方向</w:t>
      </w:r>
    </w:p>
    <w:p>
      <w:pPr>
        <w:pStyle w:val="Compact"/>
        <w:numPr>
          <w:ilvl w:val="0"/>
          <w:numId w:val="1005"/>
        </w:numPr>
      </w:pPr>
      <w:r>
        <w:rPr>
          <w:rFonts w:hint="eastAsia"/>
        </w:rPr>
        <w:t xml:space="preserve">开发九年一贯制科学素养进阶评价量表</w:t>
      </w:r>
    </w:p>
    <w:p>
      <w:pPr>
        <w:pStyle w:val="Compact"/>
        <w:numPr>
          <w:ilvl w:val="0"/>
          <w:numId w:val="1005"/>
        </w:numPr>
      </w:pPr>
      <w:r>
        <w:rPr>
          <w:rFonts w:hint="eastAsia"/>
        </w:rPr>
        <w:t xml:space="preserve">建设场境学习数字平台，实现过程性数据采集与分析</w:t>
      </w:r>
    </w:p>
    <w:p>
      <w:pPr>
        <w:pStyle w:val="Compact"/>
        <w:numPr>
          <w:ilvl w:val="0"/>
          <w:numId w:val="1005"/>
        </w:numPr>
      </w:pPr>
      <w:r>
        <w:rPr>
          <w:rFonts w:hint="eastAsia"/>
        </w:rPr>
        <w:t xml:space="preserve">深化家校社协同，拓展科学学习社会支持网络</w:t>
      </w:r>
    </w:p>
    <w:bookmarkEnd w:id="21"/>
    <w:bookmarkEnd w:id="22"/>
    <w:bookmarkStart w:id="23" w:name="五结语"/>
    <w:p>
      <w:pPr>
        <w:pStyle w:val="Heading2"/>
      </w:pPr>
      <w:r>
        <w:rPr>
          <w:rFonts w:hint="eastAsia"/>
        </w:rPr>
        <w:t xml:space="preserve">五、结语</w:t>
      </w:r>
    </w:p>
    <w:p>
      <w:pPr>
        <w:pStyle w:val="FirstParagraph"/>
      </w:pPr>
      <w:r>
        <w:rPr>
          <w:rFonts w:hint="eastAsia"/>
        </w:rPr>
        <w:t xml:space="preserve">科学核心素养培育是一项系统工程，需要学校从顶层设计出发，构建目标清晰、路径明确、支撑有力的实践体系。本研究基于场境学习理论，探索的”星空—星芒—星火”三维场境模型，为九年一贯制学校科学教育提供了可操作的实施框架。</w:t>
      </w:r>
    </w:p>
    <w:p>
      <w:pPr>
        <w:pStyle w:val="BodyText"/>
      </w:pPr>
      <w:r>
        <w:rPr>
          <w:rFonts w:hint="eastAsia"/>
        </w:rPr>
        <w:t xml:space="preserve">未来，我们将继续深化实践探索，完善评价机制，优化资源配置，努力构建符合时代特点、满足学生需求、体现教育公平的科学核心素养培育体系，为培养担当民族复兴大任的科技创新人才奠定基础。</w:t>
      </w:r>
    </w:p>
    <w:p>
      <w:r>
        <w:pict>
          <v:rect style="width:0;height:1.5pt" o:hralign="center" o:hrstd="t" o:hr="t"/>
        </w:pict>
      </w:r>
    </w:p>
    <w:bookmarkEnd w:id="23"/>
    <w:bookmarkStart w:id="24" w:name="参考文献"/>
    <w:p>
      <w:pPr>
        <w:pStyle w:val="Heading2"/>
      </w:pPr>
      <w:r>
        <w:rPr>
          <w:rFonts w:hint="eastAsia"/>
        </w:rPr>
        <w:t xml:space="preserve">参考文献</w:t>
      </w:r>
    </w:p>
    <w:p>
      <w:pPr>
        <w:pStyle w:val="FirstParagraph"/>
      </w:pPr>
      <w:r>
        <w:t xml:space="preserve">[1] </w:t>
      </w:r>
      <w:r>
        <w:rPr>
          <w:rFonts w:hint="eastAsia"/>
        </w:rPr>
        <w:t xml:space="preserve">中华人民共和国教育部。义务教育科学课程标准</w:t>
      </w:r>
      <w:r>
        <w:t xml:space="preserve"> [M]. </w:t>
      </w:r>
      <w:r>
        <w:rPr>
          <w:rFonts w:hint="eastAsia"/>
        </w:rPr>
        <w:t xml:space="preserve">北京：北京师范大学出版社，2022.</w:t>
      </w:r>
    </w:p>
    <w:p>
      <w:pPr>
        <w:pStyle w:val="BodyText"/>
      </w:pPr>
      <w:r>
        <w:t xml:space="preserve">[2] </w:t>
      </w:r>
      <w:r>
        <w:rPr>
          <w:rFonts w:hint="eastAsia"/>
        </w:rPr>
        <w:t xml:space="preserve">夏雪梅。项目化学习设计</w:t>
      </w:r>
      <w:r>
        <w:t xml:space="preserve"> [M]. </w:t>
      </w:r>
      <w:r>
        <w:rPr>
          <w:rFonts w:hint="eastAsia"/>
        </w:rPr>
        <w:t xml:space="preserve">北京：教育科学出版社，2018:25-30.</w:t>
      </w:r>
    </w:p>
    <w:p>
      <w:pPr>
        <w:pStyle w:val="BodyText"/>
      </w:pPr>
      <w:r>
        <w:t xml:space="preserve">[3] </w:t>
      </w:r>
      <w:r>
        <w:rPr>
          <w:rFonts w:hint="eastAsia"/>
        </w:rPr>
        <w:t xml:space="preserve">张玉环，陈晨，杜明荣。法国科学课程中的学科核心素养构建</w:t>
      </w:r>
      <w:r>
        <w:t xml:space="preserve"> [J]. </w:t>
      </w:r>
      <w:r>
        <w:rPr>
          <w:rFonts w:hint="eastAsia"/>
        </w:rPr>
        <w:t xml:space="preserve">上海教育科研，2021(6):40-45.</w:t>
      </w:r>
    </w:p>
    <w:p>
      <w:pPr>
        <w:pStyle w:val="BodyText"/>
      </w:pPr>
      <w:r>
        <w:t xml:space="preserve">[4] </w:t>
      </w:r>
      <w:r>
        <w:rPr>
          <w:rFonts w:hint="eastAsia"/>
        </w:rPr>
        <w:t xml:space="preserve">朱菁英。以核心素养为基础的项目式学习在初中科学中的运用</w:t>
      </w:r>
      <w:r>
        <w:t xml:space="preserve"> [J]. </w:t>
      </w:r>
      <w:r>
        <w:rPr>
          <w:rFonts w:hint="eastAsia"/>
        </w:rPr>
        <w:t xml:space="preserve">新课程，2022(41):63-65.</w:t>
      </w:r>
    </w:p>
    <w:p>
      <w:pPr>
        <w:pStyle w:val="BodyText"/>
      </w:pPr>
      <w:r>
        <w:t xml:space="preserve">[5] </w:t>
      </w:r>
      <w:r>
        <w:rPr>
          <w:rFonts w:hint="eastAsia"/>
        </w:rPr>
        <w:t xml:space="preserve">周建秋。基于核心素养的初中科学情境教学的实践路径</w:t>
      </w:r>
      <w:r>
        <w:t xml:space="preserve"> [J]. </w:t>
      </w:r>
      <w:r>
        <w:rPr>
          <w:rFonts w:hint="eastAsia"/>
        </w:rPr>
        <w:t xml:space="preserve">现代中小学教育，2023(5):40-44.</w:t>
      </w:r>
    </w:p>
    <w:p>
      <w:pPr>
        <w:pStyle w:val="BodyText"/>
      </w:pPr>
      <w:r>
        <w:t xml:space="preserve">[6] </w:t>
      </w:r>
      <w:r>
        <w:rPr>
          <w:rFonts w:hint="eastAsia"/>
        </w:rPr>
        <w:t xml:space="preserve">邵发仙。小学生科学课程核心素养：结构、测评与发展</w:t>
      </w:r>
      <w:r>
        <w:t xml:space="preserve"> [D]. </w:t>
      </w:r>
      <w:r>
        <w:rPr>
          <w:rFonts w:hint="eastAsia"/>
        </w:rPr>
        <w:t xml:space="preserve">西安：陕西师范大学，2020.</w:t>
      </w:r>
    </w:p>
    <w:p>
      <w:pPr>
        <w:pStyle w:val="BodyText"/>
      </w:pPr>
      <w:r>
        <w:t xml:space="preserve">[7] </w:t>
      </w:r>
      <w:r>
        <w:rPr>
          <w:rFonts w:hint="eastAsia"/>
        </w:rPr>
        <w:t xml:space="preserve">王健，博乐。基于</w:t>
      </w:r>
      <w:r>
        <w:t xml:space="preserve"> STEAM </w:t>
      </w:r>
      <w:r>
        <w:rPr>
          <w:rFonts w:hint="eastAsia"/>
        </w:rPr>
        <w:t xml:space="preserve">理念的小学科学课程项目式活动设计与应用研究</w:t>
      </w:r>
      <w:r>
        <w:t xml:space="preserve"> [D]. </w:t>
      </w:r>
      <w:r>
        <w:rPr>
          <w:rFonts w:hint="eastAsia"/>
        </w:rPr>
        <w:t xml:space="preserve">长春：东北师范大学，2019.</w:t>
      </w:r>
    </w:p>
    <w:p>
      <w:pPr>
        <w:pStyle w:val="BodyText"/>
      </w:pPr>
      <w:r>
        <w:t xml:space="preserve">[8] OECD. The Future of Education and Skills: Education 2030[R]. 2018-12-20.</w:t>
      </w:r>
    </w:p>
    <w:p>
      <w:r>
        <w:pict>
          <v:rect style="width:0;height:1.5pt" o:hralign="center" o:hrstd="t" o:hr="t"/>
        </w:pict>
      </w:r>
    </w:p>
    <w:p>
      <w:pPr>
        <w:pStyle w:val="FirstParagraph"/>
      </w:pPr>
      <w:r>
        <w:rPr>
          <w:rFonts w:hint="eastAsia"/>
          <w:b/>
          <w:bCs/>
        </w:rPr>
        <w:t xml:space="preserve">作者简介</w:t>
      </w:r>
      <w:r>
        <w:rPr>
          <w:rFonts w:hint="eastAsia"/>
        </w:rPr>
        <w:t xml:space="preserve">：（待补充）</w:t>
      </w:r>
      <w:r>
        <w:t xml:space="preserve"> </w:t>
      </w:r>
      <w:r>
        <w:rPr>
          <w:rFonts w:hint="eastAsia"/>
          <w:b/>
          <w:bCs/>
        </w:rPr>
        <w:t xml:space="preserve">基金项目</w:t>
      </w:r>
      <w:r>
        <w:rPr>
          <w:rFonts w:hint="eastAsia"/>
        </w:rPr>
        <w:t xml:space="preserve">：（待补充）</w:t>
      </w:r>
      <w:r>
        <w:t xml:space="preserve"> </w:t>
      </w:r>
      <w:r>
        <w:rPr>
          <w:rFonts w:hint="eastAsia"/>
          <w:b/>
          <w:bCs/>
        </w:rPr>
        <w:t xml:space="preserve">联系方式</w:t>
      </w:r>
      <w:r>
        <w:rPr>
          <w:rFonts w:hint="eastAsia"/>
        </w:rPr>
        <w:t xml:space="preserve">：（待补充）</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2026-04-08T09:45:14Z</dcterms:created>
  <dcterms:modified xsi:type="dcterms:W3CDTF">2026-04-08T09:45:14Z</dcterms:modified>
</cp:coreProperties>
</file>

<file path=docProps/custom.xml><?xml version="1.0" encoding="utf-8"?>
<Properties xmlns="http://schemas.openxmlformats.org/officeDocument/2006/custom-properties" xmlns:vt="http://schemas.openxmlformats.org/officeDocument/2006/docPropsVTypes"/>
</file>