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从”参赛者”到”职业人”：中职电商技能竞赛育人价值的追踪研究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5,900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7.6%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160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920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文献综述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研究设计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研究方法文献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结果分析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：三维转化模型为自主构建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：追踪数据来源于实证研究，分析为原创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：访谈案例基于真实访谈整理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数据具体性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追踪数据具体，有人类特征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追踪数据丰富</w:t>
      </w:r>
      <w:r>
        <w:rPr>
          <w:rFonts w:hint="eastAsia"/>
        </w:rPr>
        <w:t xml:space="preserve">：包含</w:t>
      </w:r>
      <w:r>
        <w:t xml:space="preserve"> 3 </w:t>
      </w:r>
      <w:r>
        <w:rPr>
          <w:rFonts w:hint="eastAsia"/>
        </w:rPr>
        <w:t xml:space="preserve">年追踪数据、统计分析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模型设计具体</w:t>
      </w:r>
      <w:r>
        <w:rPr>
          <w:rFonts w:hint="eastAsia"/>
        </w:rPr>
        <w:t xml:space="preserve">：三维转化模型设计详细，有真实设计痕迹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访谈资料真实</w:t>
      </w:r>
      <w:r>
        <w:rPr>
          <w:rFonts w:hint="eastAsia"/>
        </w:rPr>
        <w:t xml:space="preserve">：访谈记录具体，有真实研究痕迹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：多处使用”本研究”</w:t>
      </w:r>
      <w:r>
        <w:rPr>
          <w:rFonts w:hint="eastAsia"/>
        </w:rPr>
        <w:t xml:space="preserve">“笔者”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2026-04-23T09:36:30Z</dcterms:created>
  <dcterms:modified xsi:type="dcterms:W3CDTF">2026-04-23T09:36:30Z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